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7C66FC" w:rsidRDefault="007C66FC" w:rsidP="00EB6CEE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EB6CEE" w:rsidRPr="00EB6CEE">
        <w:rPr>
          <w:b/>
        </w:rPr>
        <w:t>брифинг</w:t>
      </w:r>
      <w:r w:rsidR="00EB6CEE">
        <w:rPr>
          <w:b/>
        </w:rPr>
        <w:t>у</w:t>
      </w:r>
      <w:r w:rsidR="00EB6CEE" w:rsidRPr="00EB6CEE">
        <w:rPr>
          <w:b/>
        </w:rPr>
        <w:t>, посвященном</w:t>
      </w:r>
      <w:r w:rsidR="00EB6CEE">
        <w:rPr>
          <w:b/>
        </w:rPr>
        <w:t>у</w:t>
      </w:r>
      <w:r w:rsidR="00EB6CEE" w:rsidRPr="00EB6CEE">
        <w:rPr>
          <w:b/>
        </w:rPr>
        <w:t xml:space="preserve"> реализации программ по строительству объектов спортивной инфраструктуры в Республике Татарстан в 2020 году</w:t>
      </w:r>
    </w:p>
    <w:p w:rsidR="00EB6CEE" w:rsidRDefault="00EB6CEE" w:rsidP="00EB6CEE">
      <w:pPr>
        <w:ind w:right="-1"/>
        <w:jc w:val="center"/>
        <w:rPr>
          <w:b/>
        </w:rPr>
      </w:pPr>
    </w:p>
    <w:p w:rsidR="00EB6CEE" w:rsidRPr="00867ADC" w:rsidRDefault="00EB6CEE" w:rsidP="00867ADC">
      <w:pPr>
        <w:ind w:firstLine="709"/>
        <w:jc w:val="both"/>
      </w:pPr>
      <w:r w:rsidRPr="00867ADC">
        <w:t xml:space="preserve">Спортивная инфраструктура – одно из важнейших направлений работы Министерства спорта РТ. За отчетный год в Республике Татарстан сдано в эксплуатацию 215 спортивных сооружений, по итогам 2019 года их количество составило 11 065 единиц, из них 235 чаш плавательных бассейнов, 48 ледовых арен и порядка двух тысяч спортивных залов (1999). </w:t>
      </w:r>
    </w:p>
    <w:p w:rsidR="00EB6CEE" w:rsidRPr="00867ADC" w:rsidRDefault="00EB6CEE" w:rsidP="00867ADC">
      <w:pPr>
        <w:ind w:firstLine="709"/>
        <w:jc w:val="both"/>
      </w:pPr>
      <w:r w:rsidRPr="00867ADC">
        <w:t xml:space="preserve">В утренние и дневные часы на территории спортивных объектов в основном проводится учебно-тренировочный процесс учеников спортивных школ. В вечернее время занимается население, в том числе льготные группы. На сегодняшний день ведется масштабная работа по обеспечению всех без исключения муниципальных районов современными спортивными сооружениями. </w:t>
      </w:r>
    </w:p>
    <w:p w:rsidR="00EB6CEE" w:rsidRPr="00867ADC" w:rsidRDefault="00EB6CEE" w:rsidP="00867ADC">
      <w:pPr>
        <w:ind w:firstLine="709"/>
        <w:jc w:val="both"/>
      </w:pPr>
      <w:r w:rsidRPr="00867ADC">
        <w:t>Сегодня в каждом районе, городе в обязательном порядке построены и функционируют: плавательный бассейн с чашей 25 метров, отдельно стоящий универсальный спортивный зал, а также универсальные открытые спортивные площадки.</w:t>
      </w:r>
      <w:r w:rsidR="00712996" w:rsidRPr="00867ADC">
        <w:t xml:space="preserve"> </w:t>
      </w:r>
    </w:p>
    <w:p w:rsidR="00EB6CEE" w:rsidRPr="00867ADC" w:rsidRDefault="00EB6CEE" w:rsidP="00867ADC">
      <w:pPr>
        <w:ind w:firstLine="709"/>
        <w:jc w:val="both"/>
      </w:pPr>
      <w:r w:rsidRPr="00867ADC">
        <w:t>В 2020 году в Республике Татарстан запланировано строительства ряда спортивных сооружений. С учетом строительных работ в рамках федерального проекта, а также программ капитального ремонта из бюджета Республики Татарстан на реализацию республиканских программ строительства объектов спортивной инфраструктуры в общей сложности будет выделено 3,8 млрд. рублей.</w:t>
      </w:r>
    </w:p>
    <w:p w:rsidR="00EB6CEE" w:rsidRPr="00867ADC" w:rsidRDefault="00EB6CEE" w:rsidP="00867ADC">
      <w:pPr>
        <w:ind w:firstLine="709"/>
        <w:jc w:val="both"/>
      </w:pPr>
    </w:p>
    <w:p w:rsidR="00EB6CEE" w:rsidRPr="00867ADC" w:rsidRDefault="00EB6CEE" w:rsidP="00867ADC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</w:rPr>
      </w:pPr>
      <w:r w:rsidRPr="00867ADC">
        <w:rPr>
          <w:b/>
        </w:rPr>
        <w:t xml:space="preserve">Реализация федерального проекта «Спорт – норма жизни» </w:t>
      </w:r>
      <w:r w:rsidRPr="00867ADC">
        <w:rPr>
          <w:b/>
        </w:rPr>
        <w:br/>
        <w:t>национального проекта «Демография»</w:t>
      </w:r>
    </w:p>
    <w:p w:rsidR="00EB6CEE" w:rsidRPr="00867ADC" w:rsidRDefault="00EB6CEE" w:rsidP="00867ADC">
      <w:pPr>
        <w:ind w:firstLine="709"/>
        <w:jc w:val="both"/>
      </w:pPr>
    </w:p>
    <w:p w:rsidR="00C71CFC" w:rsidRPr="00867ADC" w:rsidRDefault="00EB6CEE" w:rsidP="00867ADC">
      <w:pPr>
        <w:ind w:firstLine="709"/>
        <w:jc w:val="both"/>
      </w:pPr>
      <w:r w:rsidRPr="00867ADC">
        <w:t>Основной целевым показателем федерального проекта «Спорт – норма жизни» национального проекта «Демография» является достижение к 2024 году показателя доли граждан, систематически занимающихся физической культурой и спортом в Республике Татарстан до 57% (федерального проекта – 55 %).</w:t>
      </w:r>
    </w:p>
    <w:p w:rsidR="00EB6CEE" w:rsidRPr="00867ADC" w:rsidRDefault="00EB6CEE" w:rsidP="00867ADC">
      <w:pPr>
        <w:ind w:firstLine="709"/>
        <w:jc w:val="both"/>
      </w:pPr>
      <w:r w:rsidRPr="00867ADC">
        <w:t>Одной из задач по достижению установленных федеральным проектом показателей является строительство и обновление объектов спортивной инфраструктуры. На 2020 год запланированы ряд мероприятий в рамках нацпроекта:</w:t>
      </w:r>
    </w:p>
    <w:p w:rsidR="00EB6CEE" w:rsidRPr="00867ADC" w:rsidRDefault="00EB6CEE" w:rsidP="00867ADC">
      <w:pPr>
        <w:ind w:firstLine="709"/>
        <w:jc w:val="both"/>
      </w:pPr>
      <w:r w:rsidRPr="00867ADC">
        <w:rPr>
          <w:b/>
        </w:rPr>
        <w:t xml:space="preserve">Будет построено 9 спортивных площадок для комплекса «ГТО» </w:t>
      </w:r>
      <w:r w:rsidRPr="00867ADC">
        <w:t>(Азнакаевский, Альметьевский, Апастовский, Высокогорский, Камско-Устьинский, Мензелинский, Тюлячинский, Ютазинский, Атнинский муниципальные районы).</w:t>
      </w:r>
    </w:p>
    <w:p w:rsidR="00EB6CEE" w:rsidRPr="00867ADC" w:rsidRDefault="00EB6CEE" w:rsidP="00867ADC">
      <w:pPr>
        <w:ind w:firstLine="709"/>
        <w:jc w:val="both"/>
      </w:pPr>
      <w:r w:rsidRPr="00867ADC">
        <w:t>В 2019 году их построено 18,</w:t>
      </w:r>
      <w:r w:rsidRPr="00867ADC">
        <w:rPr>
          <w:b/>
        </w:rPr>
        <w:t xml:space="preserve"> в 2020 году будет построено 9 спортивных площадок</w:t>
      </w:r>
      <w:r w:rsidRPr="00867ADC">
        <w:t xml:space="preserve">, в 2021 – 6 и еще 10 площадок в 2022 году. </w:t>
      </w:r>
      <w:r w:rsidRPr="00867ADC">
        <w:rPr>
          <w:b/>
        </w:rPr>
        <w:t>До 2023</w:t>
      </w:r>
      <w:r w:rsidRPr="00867ADC">
        <w:t xml:space="preserve"> все 43 муниципальных района получат площадки для ГТО, оснащенные современным спортивным оборудованием.</w:t>
      </w:r>
    </w:p>
    <w:p w:rsidR="00EB6CEE" w:rsidRPr="00867ADC" w:rsidRDefault="00EB6CEE" w:rsidP="00867ADC">
      <w:pPr>
        <w:ind w:firstLine="709"/>
        <w:jc w:val="both"/>
      </w:pPr>
      <w:r w:rsidRPr="00867ADC">
        <w:rPr>
          <w:b/>
        </w:rPr>
        <w:t xml:space="preserve">В активной фазе строительства находится крытый плавательный бассейн в Набережные Челны. </w:t>
      </w:r>
      <w:r w:rsidRPr="00867ADC">
        <w:t>Ему уже присвоено название – «Ю</w:t>
      </w:r>
      <w:r w:rsidR="00867ADC">
        <w:rPr>
          <w:lang w:val="tt-RU"/>
        </w:rPr>
        <w:t>б</w:t>
      </w:r>
      <w:r w:rsidRPr="00867ADC">
        <w:t>илейный», приуроченное к празднованию 50-летия основания Камского комплекса автомобильных завод</w:t>
      </w:r>
      <w:bookmarkStart w:id="0" w:name="_GoBack"/>
      <w:bookmarkEnd w:id="0"/>
      <w:r w:rsidRPr="00867ADC">
        <w:t>а.</w:t>
      </w:r>
    </w:p>
    <w:p w:rsidR="00EB6CEE" w:rsidRPr="00867ADC" w:rsidRDefault="00EB6CEE" w:rsidP="00867ADC">
      <w:pPr>
        <w:ind w:firstLine="709"/>
        <w:jc w:val="both"/>
      </w:pPr>
      <w:r w:rsidRPr="00867ADC">
        <w:lastRenderedPageBreak/>
        <w:t xml:space="preserve">Более того, в 2020 году стартовало строительство </w:t>
      </w:r>
      <w:r w:rsidRPr="00867ADC">
        <w:rPr>
          <w:b/>
        </w:rPr>
        <w:t>крытого ледового дворца в г.Набережные Челны</w:t>
      </w:r>
      <w:r w:rsidRPr="00867ADC">
        <w:t xml:space="preserve"> по адресу ул.40 лет Победы.</w:t>
      </w:r>
    </w:p>
    <w:p w:rsidR="00EB6CEE" w:rsidRPr="00867ADC" w:rsidRDefault="00EB6CEE" w:rsidP="00867ADC">
      <w:pPr>
        <w:ind w:firstLine="709"/>
        <w:jc w:val="both"/>
      </w:pPr>
      <w:r w:rsidRPr="00867ADC">
        <w:rPr>
          <w:b/>
        </w:rPr>
        <w:t>Новый универсальный спортивный зал появится в поселке городского типа Васильево</w:t>
      </w:r>
      <w:r w:rsidRPr="00867ADC">
        <w:t xml:space="preserve"> Зеленодольского муниципального района.</w:t>
      </w:r>
    </w:p>
    <w:p w:rsidR="00EB6CEE" w:rsidRPr="00867ADC" w:rsidRDefault="00EB6CEE" w:rsidP="00867ADC">
      <w:pPr>
        <w:ind w:firstLine="709"/>
        <w:jc w:val="both"/>
        <w:rPr>
          <w:b/>
        </w:rPr>
      </w:pPr>
      <w:r w:rsidRPr="00867ADC">
        <w:rPr>
          <w:b/>
        </w:rPr>
        <w:t>1 новое футбольные поле появится в Аксубаево. Искусственные покрытие футбольного поля будет обновлено в городе Альметьевске.</w:t>
      </w:r>
    </w:p>
    <w:p w:rsidR="00EB6CEE" w:rsidRPr="00867ADC" w:rsidRDefault="00EB6CEE" w:rsidP="00867ADC">
      <w:pPr>
        <w:ind w:firstLine="709"/>
        <w:jc w:val="both"/>
        <w:rPr>
          <w:i/>
        </w:rPr>
      </w:pPr>
      <w:r w:rsidRPr="00867ADC">
        <w:t>Новое искусственное покрытие в г.Альметьевске будет служить спортивной школы по футболу Альметьевского муниципального района РТ. Поле с искусственным покрытием (как в пгт.Апастово) будет построено для детей спортивной школы Аксубаевского муниципального района Республики Татарстан, где создано и функционирует отделение по футболу.</w:t>
      </w:r>
    </w:p>
    <w:p w:rsidR="00EB6CEE" w:rsidRPr="00867ADC" w:rsidRDefault="00EB6CEE" w:rsidP="00867ADC">
      <w:pPr>
        <w:ind w:firstLine="709"/>
        <w:jc w:val="both"/>
        <w:rPr>
          <w:b/>
        </w:rPr>
      </w:pPr>
      <w:r w:rsidRPr="00867ADC">
        <w:rPr>
          <w:b/>
        </w:rPr>
        <w:t>Рулонное покрытие для легкоатлетических беговых дорожек обновят на стадионе «Тасма» в Казани.</w:t>
      </w:r>
    </w:p>
    <w:p w:rsidR="00EB6CEE" w:rsidRPr="00867ADC" w:rsidRDefault="00EB6CEE" w:rsidP="00867ADC">
      <w:pPr>
        <w:ind w:firstLine="709"/>
        <w:jc w:val="both"/>
      </w:pPr>
      <w:r w:rsidRPr="00867ADC">
        <w:rPr>
          <w:b/>
        </w:rPr>
        <w:t>В рамках механизмов государственно-частного партнерства</w:t>
      </w:r>
      <w:r w:rsidRPr="00867ADC">
        <w:t xml:space="preserve"> также ведется строительство </w:t>
      </w:r>
      <w:r w:rsidRPr="00867ADC">
        <w:rPr>
          <w:b/>
        </w:rPr>
        <w:t>спортивно-оздоровительного комплекса в Челнах</w:t>
      </w:r>
      <w:r w:rsidRPr="00867ADC">
        <w:t xml:space="preserve"> с софинансированием из федерального бюджета в объеме 29 млн. рублей.</w:t>
      </w:r>
    </w:p>
    <w:p w:rsidR="00EB6CEE" w:rsidRPr="00867ADC" w:rsidRDefault="00EB6CEE" w:rsidP="00867ADC">
      <w:pPr>
        <w:ind w:firstLine="709"/>
        <w:jc w:val="both"/>
        <w:rPr>
          <w:b/>
        </w:rPr>
      </w:pPr>
      <w:r w:rsidRPr="00867ADC">
        <w:rPr>
          <w:b/>
        </w:rPr>
        <w:t>В 2020 будет</w:t>
      </w:r>
      <w:r w:rsidRPr="00867ADC">
        <w:t xml:space="preserve"> организована </w:t>
      </w:r>
      <w:r w:rsidRPr="00867ADC">
        <w:rPr>
          <w:b/>
        </w:rPr>
        <w:t>поставка нового оборудования и инвентаря</w:t>
      </w:r>
      <w:r w:rsidRPr="00867ADC">
        <w:t xml:space="preserve"> в том же объеме в республиканские </w:t>
      </w:r>
      <w:r w:rsidRPr="00867ADC">
        <w:rPr>
          <w:b/>
        </w:rPr>
        <w:t>спортивные школы по хоккею.</w:t>
      </w:r>
    </w:p>
    <w:p w:rsidR="00EB6CEE" w:rsidRPr="00867ADC" w:rsidRDefault="00EB6CEE" w:rsidP="00867ADC">
      <w:pPr>
        <w:ind w:firstLine="709"/>
        <w:jc w:val="both"/>
      </w:pPr>
    </w:p>
    <w:p w:rsidR="00EB6CEE" w:rsidRPr="00867ADC" w:rsidRDefault="00EB6CEE" w:rsidP="00867ADC">
      <w:pPr>
        <w:pStyle w:val="a8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</w:rPr>
      </w:pPr>
      <w:r w:rsidRPr="00867ADC">
        <w:rPr>
          <w:b/>
        </w:rPr>
        <w:t>Программа строительства универсальных спортивных площадок</w:t>
      </w:r>
    </w:p>
    <w:p w:rsidR="00EB6CEE" w:rsidRPr="00867ADC" w:rsidRDefault="00EB6CEE" w:rsidP="00867ADC">
      <w:pPr>
        <w:ind w:firstLine="709"/>
        <w:jc w:val="both"/>
      </w:pPr>
    </w:p>
    <w:p w:rsidR="00C3654F" w:rsidRPr="00867ADC" w:rsidRDefault="00C3654F" w:rsidP="00867ADC">
      <w:pPr>
        <w:ind w:firstLine="709"/>
        <w:jc w:val="both"/>
      </w:pPr>
      <w:r w:rsidRPr="00867ADC">
        <w:t>При поддержке Президента Республики Татарстан Р.Н.Минниханова с 2013 года начался масштабный проект по строительству универсальных спортивных площадок в городах и населенных пунктах муниципальных образований Республики Татарстан.</w:t>
      </w:r>
    </w:p>
    <w:p w:rsidR="00C3654F" w:rsidRPr="00867ADC" w:rsidRDefault="00C3654F" w:rsidP="00867ADC">
      <w:pPr>
        <w:ind w:firstLine="709"/>
        <w:jc w:val="both"/>
      </w:pPr>
      <w:r w:rsidRPr="00867ADC">
        <w:t>В рамках реализации программы на 2020 год предусмотрено строительство 85 универсальных спортивных площадок и 6 блочно-модульных лыжных баз (Верхнеуслонский, Тукаевский, Рыбно-Слободский, Атнинский и Нурлатский муниципальные районы, г.Казань).</w:t>
      </w:r>
    </w:p>
    <w:p w:rsidR="00C3654F" w:rsidRPr="00867ADC" w:rsidRDefault="00C3654F" w:rsidP="00867ADC">
      <w:pPr>
        <w:ind w:firstLine="709"/>
        <w:jc w:val="both"/>
      </w:pPr>
    </w:p>
    <w:p w:rsidR="00C3654F" w:rsidRPr="00867ADC" w:rsidRDefault="00C3654F" w:rsidP="00867ADC">
      <w:pPr>
        <w:pStyle w:val="a8"/>
        <w:numPr>
          <w:ilvl w:val="0"/>
          <w:numId w:val="1"/>
        </w:numPr>
        <w:jc w:val="center"/>
        <w:rPr>
          <w:b/>
        </w:rPr>
      </w:pPr>
      <w:r w:rsidRPr="00867ADC">
        <w:rPr>
          <w:b/>
        </w:rPr>
        <w:t>Строительство крытых манежей</w:t>
      </w:r>
    </w:p>
    <w:p w:rsidR="00C3654F" w:rsidRPr="00867ADC" w:rsidRDefault="00C3654F" w:rsidP="00867ADC">
      <w:pPr>
        <w:jc w:val="center"/>
        <w:rPr>
          <w:b/>
        </w:rPr>
      </w:pPr>
    </w:p>
    <w:p w:rsidR="00C3654F" w:rsidRPr="00867ADC" w:rsidRDefault="00C3654F" w:rsidP="00867ADC">
      <w:pPr>
        <w:ind w:firstLine="709"/>
        <w:jc w:val="both"/>
      </w:pPr>
      <w:r w:rsidRPr="00867ADC">
        <w:t xml:space="preserve">Значимым событием для республики в 2019 году стал старт строительства </w:t>
      </w:r>
      <w:r w:rsidRPr="00867ADC">
        <w:rPr>
          <w:b/>
        </w:rPr>
        <w:t>четырех крытых манежей, приуроченный к 100-летию образования ТАССР.</w:t>
      </w:r>
      <w:r w:rsidRPr="00867ADC">
        <w:t xml:space="preserve"> В республике появятся 3 футбольных и 1 футбольно-регбийный объекты. Два из них будут построены в г. Казани (по ул.Чуйкова и по ул.Танковая) и по одному в г. Набережные Челны (ул.40 лет Победы) и г. Нижнекамске (по ул.Тукая).</w:t>
      </w:r>
    </w:p>
    <w:p w:rsidR="00C3654F" w:rsidRPr="00867ADC" w:rsidRDefault="00C3654F" w:rsidP="00867ADC">
      <w:pPr>
        <w:ind w:firstLine="709"/>
        <w:jc w:val="both"/>
      </w:pPr>
      <w:r w:rsidRPr="00867ADC">
        <w:t>Министерство спорта РТ находясь в постоянном контакте с главами муниципальных образований республики регулярно получает запросы относительно возможности строительства подобных объектов в республике повсеместно.</w:t>
      </w:r>
    </w:p>
    <w:p w:rsidR="00C3654F" w:rsidRPr="00867ADC" w:rsidRDefault="00C3654F" w:rsidP="00867ADC">
      <w:pPr>
        <w:ind w:firstLine="709"/>
        <w:jc w:val="both"/>
      </w:pPr>
      <w:r w:rsidRPr="00867ADC">
        <w:t xml:space="preserve">С учетом этой потребности Министерство спорта рассматривает варианты пересмотра программы строительства открытых универсальных спортивных площадок в республике в пользу перехода к введению в эксплуатацию крытых футбольных манежей с мини-футбольными полями в небольших городах и райцентрах Татарстана. </w:t>
      </w:r>
    </w:p>
    <w:p w:rsidR="00C3654F" w:rsidRPr="00867ADC" w:rsidRDefault="00C3654F" w:rsidP="00867ADC">
      <w:pPr>
        <w:ind w:firstLine="709"/>
        <w:jc w:val="both"/>
      </w:pPr>
      <w:r w:rsidRPr="00867ADC">
        <w:t xml:space="preserve">Так, в 2020 году в программу строительства УСП помимо прочего включен 1 крытый футбольный манеж с каркаснотентовым покрытием с футбольной поляной размером 20х40 м и административным зданием. Этот объект появится в Зеленодольском районе. </w:t>
      </w:r>
    </w:p>
    <w:p w:rsidR="00C3654F" w:rsidRPr="00867ADC" w:rsidRDefault="00C3654F" w:rsidP="00867ADC">
      <w:pPr>
        <w:ind w:firstLine="709"/>
        <w:jc w:val="both"/>
      </w:pPr>
      <w:r w:rsidRPr="00867ADC">
        <w:t>В настоящее время Министерством спорта РТ прорабатывается возможность увеличения количества подобных манежей для ежегодного строительства. Приоритет – переход от строительства открытых площадок к крытым сооружениям, обеспечивающим возможность круглогодичных занятий с учетом особенностей климатической зоны, в которой мы живем, что также подчеркивал Президент РТ Рустам Минниханов.</w:t>
      </w:r>
    </w:p>
    <w:p w:rsidR="00C3654F" w:rsidRPr="00867ADC" w:rsidRDefault="00C3654F" w:rsidP="00867ADC">
      <w:pPr>
        <w:ind w:firstLine="709"/>
        <w:jc w:val="both"/>
      </w:pPr>
    </w:p>
    <w:p w:rsidR="00C3654F" w:rsidRPr="00867ADC" w:rsidRDefault="00C3654F" w:rsidP="00867ADC">
      <w:pPr>
        <w:ind w:firstLine="709"/>
        <w:jc w:val="center"/>
        <w:rPr>
          <w:b/>
        </w:rPr>
      </w:pPr>
      <w:r w:rsidRPr="00867ADC">
        <w:rPr>
          <w:b/>
          <w:lang w:val="en-US"/>
        </w:rPr>
        <w:t>IV</w:t>
      </w:r>
      <w:r w:rsidRPr="00867ADC">
        <w:rPr>
          <w:b/>
        </w:rPr>
        <w:t>. Строительство бассейнов, ледовых дворцов и универсальных спортивных залов</w:t>
      </w:r>
    </w:p>
    <w:p w:rsidR="00C3654F" w:rsidRPr="00867ADC" w:rsidRDefault="00C3654F" w:rsidP="00867ADC">
      <w:pPr>
        <w:ind w:firstLine="709"/>
        <w:jc w:val="center"/>
        <w:rPr>
          <w:b/>
        </w:rPr>
      </w:pPr>
    </w:p>
    <w:p w:rsidR="00C3654F" w:rsidRPr="00867ADC" w:rsidRDefault="00C3654F" w:rsidP="00867ADC">
      <w:pPr>
        <w:ind w:firstLine="709"/>
        <w:jc w:val="both"/>
      </w:pPr>
      <w:r w:rsidRPr="00867ADC">
        <w:t>В соответствии с решением Президента РТ Р.Н.Минниханова в республике реализуется программа строительства крытых плавательных бассейнов, ледовых дворцов и универсальных спортивных залов.</w:t>
      </w:r>
    </w:p>
    <w:p w:rsidR="00C3654F" w:rsidRPr="00867ADC" w:rsidRDefault="00C3654F" w:rsidP="00867ADC">
      <w:pPr>
        <w:ind w:firstLine="709"/>
        <w:jc w:val="both"/>
      </w:pPr>
      <w:r w:rsidRPr="00867ADC">
        <w:t>В 2020 запланировано строительство:</w:t>
      </w:r>
    </w:p>
    <w:p w:rsidR="00C3654F" w:rsidRPr="00867ADC" w:rsidRDefault="00C3654F" w:rsidP="00867ADC">
      <w:pPr>
        <w:ind w:firstLine="709"/>
        <w:jc w:val="both"/>
      </w:pPr>
      <w:r w:rsidRPr="00867ADC">
        <w:rPr>
          <w:b/>
        </w:rPr>
        <w:t>3 крытых плавательных бассейнов</w:t>
      </w:r>
      <w:r w:rsidRPr="00867ADC">
        <w:t xml:space="preserve"> в Нурлатском, Муслюмовском и Высокогорском муниципальных районах.</w:t>
      </w:r>
    </w:p>
    <w:p w:rsidR="00C3654F" w:rsidRPr="00867ADC" w:rsidRDefault="00C3654F" w:rsidP="00867ADC">
      <w:pPr>
        <w:ind w:firstLine="709"/>
        <w:jc w:val="both"/>
      </w:pPr>
      <w:r w:rsidRPr="00867ADC">
        <w:rPr>
          <w:b/>
        </w:rPr>
        <w:t>6 универсальных спортивных залов</w:t>
      </w:r>
      <w:r w:rsidRPr="00867ADC">
        <w:t xml:space="preserve"> в Буинском, Мамадышском, Сармановском, Зеленодольском (с.Осиново), Тукаевском и Кукморском муниципальных районах.</w:t>
      </w:r>
    </w:p>
    <w:p w:rsidR="00C3654F" w:rsidRPr="00867ADC" w:rsidRDefault="00C3654F" w:rsidP="00867ADC">
      <w:pPr>
        <w:ind w:firstLine="709"/>
        <w:jc w:val="both"/>
      </w:pPr>
      <w:r w:rsidRPr="00867ADC">
        <w:rPr>
          <w:b/>
        </w:rPr>
        <w:t>2 крытых катка</w:t>
      </w:r>
      <w:r w:rsidRPr="00867ADC">
        <w:t xml:space="preserve"> с искусственным льдом в Рыбно-Слободском и Лаишевском муниципальных районах.</w:t>
      </w:r>
    </w:p>
    <w:p w:rsidR="00C3654F" w:rsidRPr="00867ADC" w:rsidRDefault="00C3654F" w:rsidP="00867ADC">
      <w:pPr>
        <w:ind w:firstLine="709"/>
        <w:jc w:val="both"/>
      </w:pPr>
    </w:p>
    <w:p w:rsidR="00C3654F" w:rsidRPr="00867ADC" w:rsidRDefault="00C3654F" w:rsidP="00867ADC">
      <w:pPr>
        <w:pStyle w:val="a8"/>
        <w:numPr>
          <w:ilvl w:val="0"/>
          <w:numId w:val="2"/>
        </w:numPr>
        <w:jc w:val="center"/>
        <w:rPr>
          <w:b/>
        </w:rPr>
      </w:pPr>
      <w:r w:rsidRPr="00867ADC">
        <w:rPr>
          <w:b/>
        </w:rPr>
        <w:t>Спортивные объекты на стадии проектирования</w:t>
      </w:r>
    </w:p>
    <w:p w:rsidR="00C3654F" w:rsidRPr="00867ADC" w:rsidRDefault="00C3654F" w:rsidP="00867ADC">
      <w:pPr>
        <w:pStyle w:val="a8"/>
        <w:ind w:left="1429"/>
        <w:rPr>
          <w:b/>
        </w:rPr>
      </w:pPr>
    </w:p>
    <w:p w:rsidR="00C3654F" w:rsidRPr="00867ADC" w:rsidRDefault="00C3654F" w:rsidP="00867ADC">
      <w:pPr>
        <w:ind w:firstLine="709"/>
        <w:jc w:val="both"/>
      </w:pPr>
      <w:r w:rsidRPr="00867ADC">
        <w:t>Помимо озвученных выше объектов, строительство большинства из которых уже стартовало или стартует в ближайшее время, в настоящий момент на стадии проектирования находятся ряд таких объектов, как:</w:t>
      </w:r>
    </w:p>
    <w:p w:rsidR="00C3654F" w:rsidRPr="00867ADC" w:rsidRDefault="00C3654F" w:rsidP="00867ADC">
      <w:pPr>
        <w:ind w:firstLine="709"/>
        <w:jc w:val="both"/>
      </w:pPr>
      <w:r w:rsidRPr="00867ADC">
        <w:rPr>
          <w:b/>
        </w:rPr>
        <w:t>Региональный центр фигурного катания</w:t>
      </w:r>
      <w:r w:rsidRPr="00867ADC">
        <w:t xml:space="preserve"> (в г.Казани по ул.Гаврилова);</w:t>
      </w:r>
    </w:p>
    <w:p w:rsidR="00C3654F" w:rsidRPr="00867ADC" w:rsidRDefault="00C3654F" w:rsidP="00867ADC">
      <w:pPr>
        <w:ind w:firstLine="709"/>
        <w:jc w:val="both"/>
      </w:pPr>
      <w:r w:rsidRPr="00867ADC">
        <w:rPr>
          <w:b/>
        </w:rPr>
        <w:t>Региональный центр пляжных видов спорта</w:t>
      </w:r>
      <w:r w:rsidRPr="00867ADC">
        <w:t xml:space="preserve"> (в г.Казани по ул.Гаврилова);</w:t>
      </w:r>
    </w:p>
    <w:p w:rsidR="00C3654F" w:rsidRPr="00867ADC" w:rsidRDefault="00C3654F" w:rsidP="00867ADC">
      <w:pPr>
        <w:ind w:firstLine="709"/>
        <w:jc w:val="both"/>
      </w:pPr>
      <w:r w:rsidRPr="00867ADC">
        <w:rPr>
          <w:b/>
        </w:rPr>
        <w:t>2 крытых катка с искусственным льдом</w:t>
      </w:r>
      <w:r w:rsidRPr="00867ADC">
        <w:t xml:space="preserve"> (в Алексеевском муниципальном районе, в г.Набережные Челны);</w:t>
      </w:r>
    </w:p>
    <w:p w:rsidR="00C3654F" w:rsidRPr="00867ADC" w:rsidRDefault="00C3654F" w:rsidP="00867ADC">
      <w:pPr>
        <w:ind w:firstLine="709"/>
        <w:jc w:val="both"/>
      </w:pPr>
      <w:r w:rsidRPr="00867ADC">
        <w:rPr>
          <w:b/>
        </w:rPr>
        <w:t>2 универсально-спортивных зала</w:t>
      </w:r>
      <w:r w:rsidRPr="00867ADC">
        <w:t xml:space="preserve"> (в Лаишевском муниципальном районе и в г.Казани на стадионе Тасма);</w:t>
      </w:r>
    </w:p>
    <w:p w:rsidR="00C3654F" w:rsidRPr="00867ADC" w:rsidRDefault="00C3654F" w:rsidP="00867ADC">
      <w:pPr>
        <w:ind w:firstLine="709"/>
        <w:jc w:val="both"/>
      </w:pPr>
      <w:r w:rsidRPr="00867ADC">
        <w:rPr>
          <w:b/>
        </w:rPr>
        <w:t>1 крытый плавательный бассейн</w:t>
      </w:r>
      <w:r w:rsidRPr="00867ADC">
        <w:t xml:space="preserve"> в г.Казани на ул.Химиков рядом с СК «Форвард»;</w:t>
      </w:r>
    </w:p>
    <w:p w:rsidR="00C3654F" w:rsidRPr="00867ADC" w:rsidRDefault="00C3654F" w:rsidP="00867ADC">
      <w:pPr>
        <w:ind w:firstLine="709"/>
        <w:jc w:val="both"/>
      </w:pPr>
      <w:r w:rsidRPr="00867ADC">
        <w:rPr>
          <w:b/>
        </w:rPr>
        <w:t>Лыжно-биатлонная база</w:t>
      </w:r>
      <w:r w:rsidRPr="00867ADC">
        <w:t xml:space="preserve"> в пос.Мирный;</w:t>
      </w:r>
    </w:p>
    <w:p w:rsidR="00C3654F" w:rsidRPr="00867ADC" w:rsidRDefault="00C3654F" w:rsidP="00867ADC">
      <w:pPr>
        <w:ind w:firstLine="709"/>
        <w:jc w:val="both"/>
      </w:pPr>
      <w:r w:rsidRPr="00867ADC">
        <w:rPr>
          <w:b/>
        </w:rPr>
        <w:t>Пристрой к СК «Олимпиец»</w:t>
      </w:r>
      <w:r w:rsidRPr="00867ADC">
        <w:t xml:space="preserve"> в г.Казани;</w:t>
      </w:r>
    </w:p>
    <w:p w:rsidR="00C3654F" w:rsidRPr="00867ADC" w:rsidRDefault="00C3654F" w:rsidP="00867ADC">
      <w:pPr>
        <w:ind w:firstLine="709"/>
        <w:jc w:val="both"/>
      </w:pPr>
      <w:r w:rsidRPr="00867ADC">
        <w:rPr>
          <w:b/>
        </w:rPr>
        <w:t>Спортивный зал</w:t>
      </w:r>
      <w:r w:rsidRPr="00867ADC">
        <w:t xml:space="preserve"> в с.Ципью Балтасинкого муниципального района.</w:t>
      </w:r>
    </w:p>
    <w:p w:rsidR="00C3654F" w:rsidRPr="00867ADC" w:rsidRDefault="00C3654F" w:rsidP="00867ADC">
      <w:pPr>
        <w:ind w:firstLine="709"/>
        <w:jc w:val="both"/>
      </w:pPr>
    </w:p>
    <w:p w:rsidR="00C3654F" w:rsidRPr="00867ADC" w:rsidRDefault="00C3654F" w:rsidP="00867ADC">
      <w:pPr>
        <w:pStyle w:val="a8"/>
        <w:numPr>
          <w:ilvl w:val="0"/>
          <w:numId w:val="2"/>
        </w:numPr>
        <w:jc w:val="center"/>
        <w:rPr>
          <w:lang w:val="en-US"/>
        </w:rPr>
      </w:pPr>
      <w:r w:rsidRPr="00867ADC">
        <w:rPr>
          <w:b/>
        </w:rPr>
        <w:t>Программа капитального ремонта спортивных сооружений</w:t>
      </w:r>
    </w:p>
    <w:p w:rsidR="00C3654F" w:rsidRPr="00867ADC" w:rsidRDefault="00C3654F" w:rsidP="00867ADC">
      <w:pPr>
        <w:jc w:val="both"/>
        <w:rPr>
          <w:lang w:val="en-US"/>
        </w:rPr>
      </w:pPr>
    </w:p>
    <w:p w:rsidR="00C3654F" w:rsidRPr="00867ADC" w:rsidRDefault="00C3654F" w:rsidP="00867ADC">
      <w:pPr>
        <w:ind w:firstLine="851"/>
        <w:jc w:val="both"/>
      </w:pPr>
      <w:r w:rsidRPr="00867ADC">
        <w:t>Министерством спорта РТ совместно с Министерством строительства, архитектуры и жилищно-коммунального хозяйства РТ, а также муниципальными образованиями РТ была проведена работа по мониторингу состояния спортивных объектов республики и анализу на предмет их потребности в проведении капитального ремонта. Соответствующие предложения были направлены в адрес Президента РТ Рустама Минниханова.</w:t>
      </w:r>
    </w:p>
    <w:p w:rsidR="00C3654F" w:rsidRPr="00867ADC" w:rsidRDefault="00C3654F" w:rsidP="00867ADC">
      <w:pPr>
        <w:ind w:firstLine="851"/>
        <w:jc w:val="both"/>
      </w:pPr>
      <w:r w:rsidRPr="00867ADC">
        <w:t xml:space="preserve">Они были приняты, Президент Республики Татарстан Рустам Минниханов увеличил финансирование на капитальный ремонт спортивных объектов в Республике Татарстана до 500 млн рублей в год. </w:t>
      </w:r>
      <w:r w:rsidRPr="00867ADC">
        <w:rPr>
          <w:b/>
        </w:rPr>
        <w:t>Пятилетняя программа капремонта будет финансироваться из республиканского бюджета, общая сумма составит 2,5 млрд. рублей.</w:t>
      </w:r>
    </w:p>
    <w:p w:rsidR="00C3654F" w:rsidRPr="00867ADC" w:rsidRDefault="00C3654F" w:rsidP="00867ADC">
      <w:pPr>
        <w:ind w:firstLine="851"/>
        <w:jc w:val="both"/>
      </w:pPr>
      <w:r w:rsidRPr="00867ADC">
        <w:t xml:space="preserve">Всего в нее в настоящий момент включено </w:t>
      </w:r>
      <w:r w:rsidRPr="00867ADC">
        <w:rPr>
          <w:b/>
        </w:rPr>
        <w:t>106 объектов во всех муниципальных районах РТ</w:t>
      </w:r>
      <w:r w:rsidRPr="00867ADC">
        <w:t xml:space="preserve">. Это объекты с большим сроком эксплуатации, в которых длительное время не проводился капитальный ремонт. Так, в 2020 году будет проведен капитальный ремонт и укрепление материальной базы на 19 объектах и замена технологического оборудования на 1 объекте. </w:t>
      </w:r>
    </w:p>
    <w:p w:rsidR="00C3654F" w:rsidRPr="00867ADC" w:rsidRDefault="00C3654F" w:rsidP="00867ADC">
      <w:pPr>
        <w:ind w:firstLine="851"/>
        <w:jc w:val="both"/>
      </w:pPr>
      <w:r w:rsidRPr="00867ADC">
        <w:rPr>
          <w:b/>
        </w:rPr>
        <w:t>Итогом реализации данной программы</w:t>
      </w:r>
      <w:r w:rsidRPr="00867ADC">
        <w:t xml:space="preserve"> станет улучшение условия занятий физической культурой и спортом в платных и бесплатных группах порядка 35 тыс. детей республики. Кроме того, отремонтированные объекты ежедневно смогут посещать около 70 тыс. человек. </w:t>
      </w:r>
    </w:p>
    <w:p w:rsidR="00C3654F" w:rsidRPr="00867ADC" w:rsidRDefault="00C3654F" w:rsidP="00867ADC">
      <w:pPr>
        <w:ind w:firstLine="851"/>
        <w:jc w:val="both"/>
        <w:rPr>
          <w:b/>
        </w:rPr>
      </w:pPr>
      <w:r w:rsidRPr="00867ADC">
        <w:t xml:space="preserve">Более того, </w:t>
      </w:r>
      <w:r w:rsidRPr="00867ADC">
        <w:rPr>
          <w:b/>
        </w:rPr>
        <w:t>в число внепрограммных объектов</w:t>
      </w:r>
      <w:r w:rsidRPr="00867ADC">
        <w:t xml:space="preserve">, предполагающих реконструкцию и капитальный ремонт, </w:t>
      </w:r>
      <w:r w:rsidRPr="00867ADC">
        <w:rPr>
          <w:b/>
        </w:rPr>
        <w:t>вошли 8 единиц.</w:t>
      </w:r>
      <w:r w:rsidRPr="00867ADC">
        <w:t xml:space="preserve"> В 2020 году помимо прочих запланированы капитальный ремонт «Центра хоккея на траве» (г.Казань), капитальный ремонт стадиона «Тулпар» (г.Казань), реконструкция здания МБУ «СШ «Гимнаст» Чистопольского района РТ и тд.</w:t>
      </w:r>
    </w:p>
    <w:p w:rsidR="00C3654F" w:rsidRPr="00867ADC" w:rsidRDefault="00C3654F" w:rsidP="00867ADC">
      <w:pPr>
        <w:jc w:val="both"/>
      </w:pPr>
    </w:p>
    <w:sectPr w:rsidR="00C3654F" w:rsidRPr="00867ADC" w:rsidSect="00EB6CEE">
      <w:pgSz w:w="11906" w:h="16838" w:code="9"/>
      <w:pgMar w:top="1134" w:right="567" w:bottom="1560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C1E" w:rsidRDefault="00371C1E">
      <w:r>
        <w:separator/>
      </w:r>
    </w:p>
  </w:endnote>
  <w:endnote w:type="continuationSeparator" w:id="0">
    <w:p w:rsidR="00371C1E" w:rsidRDefault="0037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C1E" w:rsidRDefault="00371C1E">
      <w:r>
        <w:separator/>
      </w:r>
    </w:p>
  </w:footnote>
  <w:footnote w:type="continuationSeparator" w:id="0">
    <w:p w:rsidR="00371C1E" w:rsidRDefault="0037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27E"/>
    <w:multiLevelType w:val="hybridMultilevel"/>
    <w:tmpl w:val="6BFE4BA4"/>
    <w:lvl w:ilvl="0" w:tplc="02D627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DB3D3F"/>
    <w:multiLevelType w:val="hybridMultilevel"/>
    <w:tmpl w:val="08D8ABC8"/>
    <w:lvl w:ilvl="0" w:tplc="B706DEA2">
      <w:start w:val="6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6E29C2"/>
    <w:multiLevelType w:val="hybridMultilevel"/>
    <w:tmpl w:val="50B46F26"/>
    <w:lvl w:ilvl="0" w:tplc="58BEE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574E3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472AB"/>
    <w:rsid w:val="00154A0B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96689"/>
    <w:rsid w:val="002E608C"/>
    <w:rsid w:val="002F56F5"/>
    <w:rsid w:val="00320C0F"/>
    <w:rsid w:val="0032258C"/>
    <w:rsid w:val="00325544"/>
    <w:rsid w:val="0034676F"/>
    <w:rsid w:val="00371C1E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B3281"/>
    <w:rsid w:val="005C540F"/>
    <w:rsid w:val="005F78BE"/>
    <w:rsid w:val="00600909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712996"/>
    <w:rsid w:val="007466AA"/>
    <w:rsid w:val="00753AA0"/>
    <w:rsid w:val="007905CC"/>
    <w:rsid w:val="007B15D9"/>
    <w:rsid w:val="007C66FC"/>
    <w:rsid w:val="007D1159"/>
    <w:rsid w:val="007D3C17"/>
    <w:rsid w:val="007D416F"/>
    <w:rsid w:val="007E24BE"/>
    <w:rsid w:val="007E5571"/>
    <w:rsid w:val="00845221"/>
    <w:rsid w:val="00845CE9"/>
    <w:rsid w:val="008540C9"/>
    <w:rsid w:val="0086462D"/>
    <w:rsid w:val="00867ADC"/>
    <w:rsid w:val="008778F3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3654F"/>
    <w:rsid w:val="00C46E90"/>
    <w:rsid w:val="00C60E4B"/>
    <w:rsid w:val="00C71CFC"/>
    <w:rsid w:val="00CC5851"/>
    <w:rsid w:val="00CD7A8D"/>
    <w:rsid w:val="00CE175F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B6CEE"/>
    <w:rsid w:val="00ED52E4"/>
    <w:rsid w:val="00ED6307"/>
    <w:rsid w:val="00EF55F6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A6FCA8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6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1</TotalTime>
  <Pages>3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Мухаметшина В.Ф.</cp:lastModifiedBy>
  <cp:revision>3</cp:revision>
  <cp:lastPrinted>2019-06-19T07:33:00Z</cp:lastPrinted>
  <dcterms:created xsi:type="dcterms:W3CDTF">2020-03-02T15:11:00Z</dcterms:created>
  <dcterms:modified xsi:type="dcterms:W3CDTF">2020-03-03T06:02:00Z</dcterms:modified>
</cp:coreProperties>
</file>