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  <w:t xml:space="preserve">Материалы для брифинга 27.08.2019 </w:t>
      </w:r>
      <w:r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  <w:t xml:space="preserve">с участием заместителя Премьер-министра РТ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  <w:t>– министра сельского хозяйства и продовольствия РТ Марата Ахметова</w:t>
      </w:r>
      <w:r>
        <w:rPr>
          <w:rFonts w:ascii="Times New Roman" w:cs="Times New Roman" w:eastAsia="Times New Roman" w:hAnsi="Times New Roman"/>
          <w:color w:val="0070c0"/>
          <w:spacing w:val="-4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val="tt-RU"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-180340</wp:posOffset>
            </wp:positionH>
            <wp:positionV relativeFrom="paragraph">
              <wp:posOffset>247015</wp:posOffset>
            </wp:positionV>
            <wp:extent cx="981074" cy="981074"/>
            <wp:effectExtent l="0" t="0" r="9525" b="9525"/>
            <wp:wrapNone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81074" cy="981074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eastAsia="Times New Roman" w:hAnsi="Times New Roman"/>
          <w:sz w:val="28"/>
          <w:szCs w:val="28"/>
          <w:lang w:val="tt-RU" w:eastAsia="ru-RU"/>
        </w:rPr>
        <w:t xml:space="preserve">МИНИСТЕРСТВО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Уборочная кампания в Татарстане </w:t>
      </w:r>
    </w:p>
    <w:p>
      <w:pPr>
        <w:pStyle w:val="style0"/>
        <w:spacing w:after="12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Сев 2019 года был </w:t>
      </w:r>
      <w:r>
        <w:rPr>
          <w:rFonts w:ascii="Arial" w:cs="Arial" w:eastAsia="Times New Roman" w:hAnsi="Arial"/>
          <w:sz w:val="24"/>
          <w:szCs w:val="24"/>
          <w:lang w:eastAsia="ru-RU"/>
        </w:rPr>
        <w:t>проведен качественно и завершен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в </w:t>
      </w:r>
      <w:r>
        <w:rPr>
          <w:rFonts w:ascii="Arial" w:cs="Arial" w:eastAsia="Times New Roman" w:hAnsi="Arial"/>
          <w:sz w:val="24"/>
          <w:szCs w:val="24"/>
          <w:lang w:eastAsia="ru-RU"/>
        </w:rPr>
        <w:t>оптимальные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сроки, несмотря на то, что приступили позже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на 2 недели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. </w:t>
      </w:r>
    </w:p>
    <w:p>
      <w:pPr>
        <w:pStyle w:val="style0"/>
        <w:spacing w:after="12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Площади посевов в текущем году составили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2,8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2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млн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из них: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Зерновые и зернобобовые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1,5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млн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Пшеница (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оз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.+яр.)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737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Кукуруза (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зерно+корм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)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197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Технические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330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Рапс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123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Подсолнечник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137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Сах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векла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64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Кормовые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около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920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Картофель, овощи             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7,9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Семена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Под урожай </w:t>
      </w:r>
      <w:r>
        <w:rPr>
          <w:rFonts w:ascii="Arial" w:cs="Arial" w:eastAsia="Times New Roman" w:hAnsi="Arial"/>
          <w:sz w:val="24"/>
          <w:szCs w:val="24"/>
          <w:lang w:eastAsia="ru-RU"/>
        </w:rPr>
        <w:t>т.г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. использованы качественные семена.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Доля </w:t>
      </w:r>
      <w:r>
        <w:rPr>
          <w:rFonts w:ascii="Arial" w:cs="Arial" w:eastAsia="Times New Roman" w:hAnsi="Arial"/>
          <w:sz w:val="24"/>
          <w:szCs w:val="24"/>
          <w:lang w:eastAsia="ru-RU"/>
        </w:rPr>
        <w:t>оригинальных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 и элитных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(озимые + яровые)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 -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29%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Репродукционные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-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60%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посевов.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Массовые семена занимают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лишь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11%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посевов.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Минеральные удобрения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Под урожай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2019 года </w:t>
      </w:r>
      <w:r>
        <w:rPr>
          <w:rFonts w:ascii="Arial" w:cs="Arial" w:eastAsia="Times New Roman" w:hAnsi="Arial"/>
          <w:sz w:val="24"/>
          <w:szCs w:val="24"/>
          <w:lang w:eastAsia="ru-RU"/>
        </w:rPr>
        <w:t>было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накоплено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162,9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.т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н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д.в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или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56,8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кг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д.в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./га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(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201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8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г. –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51,9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кг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д.в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./га</w:t>
      </w:r>
      <w:r>
        <w:rPr>
          <w:rFonts w:ascii="Arial" w:cs="Arial" w:eastAsia="Times New Roman" w:hAnsi="Arial"/>
          <w:sz w:val="24"/>
          <w:szCs w:val="24"/>
          <w:lang w:eastAsia="ru-RU"/>
        </w:rPr>
        <w:t>).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Формирование урожая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формированию урожая выполнено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5500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условных обработок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(перевод на однокомпонентный заход опрыскивателем)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: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 </w:t>
      </w:r>
      <w:r>
        <w:rPr>
          <w:rFonts w:ascii="Arial" w:cs="Arial" w:eastAsia="Times New Roman" w:hAnsi="Arial"/>
          <w:sz w:val="24"/>
          <w:szCs w:val="24"/>
          <w:lang w:eastAsia="ru-RU"/>
        </w:rPr>
        <w:t>т.ч</w:t>
      </w:r>
      <w:r>
        <w:rPr>
          <w:rFonts w:ascii="Arial" w:cs="Arial" w:eastAsia="Times New Roman" w:hAnsi="Arial"/>
          <w:sz w:val="24"/>
          <w:szCs w:val="24"/>
          <w:lang w:eastAsia="ru-RU"/>
        </w:rPr>
        <w:t>. в расчёте на однократную обработку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против сорняков –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2101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против вредителей –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114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3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против болезней –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77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9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листовая подкормка проведена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на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1477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До и послевсходовое боронование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675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Уборка урожая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 Республике полным ходом идет уборка зерновых культур.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На сегодня убрано </w:t>
      </w:r>
      <w:r>
        <w:rPr>
          <w:rFonts w:ascii="Arial" w:cs="Arial" w:hAnsi="Arial"/>
          <w:sz w:val="24"/>
          <w:szCs w:val="24"/>
        </w:rPr>
        <w:t>около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8</w:t>
      </w:r>
      <w:r>
        <w:rPr>
          <w:rFonts w:ascii="Arial" w:cs="Arial" w:hAnsi="Arial"/>
          <w:b/>
          <w:sz w:val="24"/>
          <w:szCs w:val="24"/>
        </w:rPr>
        <w:t>80</w:t>
      </w:r>
      <w:r>
        <w:rPr>
          <w:rFonts w:ascii="Arial" w:cs="Arial" w:hAnsi="Arial"/>
          <w:b/>
          <w:sz w:val="24"/>
          <w:szCs w:val="24"/>
        </w:rPr>
        <w:t xml:space="preserve"> тыс. га (</w:t>
      </w:r>
      <w:r>
        <w:rPr>
          <w:rFonts w:ascii="Arial" w:cs="Arial" w:hAnsi="Arial"/>
          <w:b/>
          <w:sz w:val="24"/>
          <w:szCs w:val="24"/>
        </w:rPr>
        <w:t>62</w:t>
      </w:r>
      <w:r>
        <w:rPr>
          <w:rFonts w:ascii="Arial" w:cs="Arial" w:hAnsi="Arial"/>
          <w:b/>
          <w:sz w:val="24"/>
          <w:szCs w:val="24"/>
        </w:rPr>
        <w:t>%)</w:t>
      </w:r>
      <w:r>
        <w:rPr>
          <w:rFonts w:ascii="Arial" w:cs="Arial" w:hAnsi="Arial"/>
          <w:sz w:val="24"/>
          <w:szCs w:val="24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намолочено более – </w:t>
      </w:r>
      <w:r>
        <w:rPr>
          <w:rFonts w:ascii="Arial" w:cs="Arial" w:hAnsi="Arial"/>
          <w:b/>
          <w:sz w:val="24"/>
          <w:szCs w:val="24"/>
        </w:rPr>
        <w:t>2,</w:t>
      </w:r>
      <w:r>
        <w:rPr>
          <w:rFonts w:ascii="Arial" w:cs="Arial" w:hAnsi="Arial"/>
          <w:b/>
          <w:sz w:val="24"/>
          <w:szCs w:val="24"/>
        </w:rPr>
        <w:t>6</w:t>
      </w:r>
      <w:r>
        <w:rPr>
          <w:rFonts w:ascii="Arial" w:cs="Arial" w:hAnsi="Arial"/>
          <w:b/>
          <w:sz w:val="24"/>
          <w:szCs w:val="24"/>
        </w:rPr>
        <w:t xml:space="preserve"> млн. </w:t>
      </w:r>
      <w:r>
        <w:rPr>
          <w:rFonts w:ascii="Arial" w:cs="Arial" w:hAnsi="Arial"/>
          <w:b/>
          <w:sz w:val="24"/>
          <w:szCs w:val="24"/>
        </w:rPr>
        <w:t>тн</w:t>
      </w:r>
      <w:r>
        <w:rPr>
          <w:rFonts w:ascii="Arial" w:cs="Arial" w:hAnsi="Arial"/>
          <w:b/>
          <w:sz w:val="24"/>
          <w:szCs w:val="24"/>
        </w:rPr>
        <w:t xml:space="preserve">. зерна </w:t>
      </w: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Урожайность </w:t>
      </w:r>
      <w:r>
        <w:rPr>
          <w:rFonts w:ascii="Arial" w:cs="Arial" w:hAnsi="Arial"/>
          <w:sz w:val="24"/>
          <w:szCs w:val="24"/>
        </w:rPr>
        <w:t xml:space="preserve">– </w:t>
      </w:r>
      <w:r>
        <w:rPr>
          <w:rFonts w:ascii="Arial" w:cs="Arial" w:hAnsi="Arial"/>
          <w:b/>
          <w:sz w:val="24"/>
          <w:szCs w:val="24"/>
        </w:rPr>
        <w:t>30,</w:t>
      </w:r>
      <w:r>
        <w:rPr>
          <w:rFonts w:ascii="Arial" w:cs="Arial" w:hAnsi="Arial"/>
          <w:b/>
          <w:sz w:val="24"/>
          <w:szCs w:val="24"/>
        </w:rPr>
        <w:t>5</w:t>
      </w:r>
      <w:r>
        <w:rPr>
          <w:rFonts w:ascii="Arial" w:cs="Arial" w:hAnsi="Arial"/>
          <w:b/>
          <w:sz w:val="24"/>
          <w:szCs w:val="24"/>
        </w:rPr>
        <w:t xml:space="preserve"> ц/га.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Сегодня на полях работают </w:t>
      </w:r>
      <w:r>
        <w:rPr>
          <w:rFonts w:ascii="Arial" w:cs="Arial" w:hAnsi="Arial"/>
          <w:b/>
          <w:sz w:val="24"/>
          <w:szCs w:val="24"/>
        </w:rPr>
        <w:t>2,9</w:t>
      </w:r>
      <w:r>
        <w:rPr>
          <w:rFonts w:ascii="Arial" w:cs="Arial" w:eastAsia="Times New Roman" w:hAnsi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тыс. </w:t>
      </w:r>
      <w:r>
        <w:rPr>
          <w:rFonts w:ascii="Arial" w:cs="Arial" w:eastAsia="Times New Roman" w:hAnsi="Arial"/>
          <w:sz w:val="24"/>
          <w:szCs w:val="24"/>
          <w:lang w:eastAsia="ru-RU"/>
        </w:rPr>
        <w:t>ед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комбайнов разных модификаций.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Ежесуточно </w:t>
      </w:r>
      <w:r>
        <w:rPr>
          <w:rFonts w:ascii="Arial" w:cs="Arial" w:hAnsi="Arial"/>
          <w:sz w:val="24"/>
          <w:szCs w:val="24"/>
        </w:rPr>
        <w:t>намол</w:t>
      </w:r>
      <w:r>
        <w:rPr>
          <w:rFonts w:ascii="Arial" w:cs="Arial" w:hAnsi="Arial"/>
          <w:sz w:val="24"/>
          <w:szCs w:val="24"/>
        </w:rPr>
        <w:t>ачиваем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свыше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1</w:t>
      </w:r>
      <w:r>
        <w:rPr>
          <w:rFonts w:ascii="Arial" w:cs="Arial" w:hAnsi="Arial"/>
          <w:b/>
          <w:sz w:val="24"/>
          <w:szCs w:val="24"/>
        </w:rPr>
        <w:t>4</w:t>
      </w:r>
      <w:r>
        <w:rPr>
          <w:rFonts w:ascii="Arial" w:cs="Arial" w:hAnsi="Arial"/>
          <w:b/>
          <w:sz w:val="24"/>
          <w:szCs w:val="24"/>
        </w:rPr>
        <w:t>0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тыс</w:t>
      </w:r>
      <w:r>
        <w:rPr>
          <w:rFonts w:ascii="Arial" w:cs="Arial" w:hAnsi="Arial"/>
          <w:b/>
          <w:sz w:val="24"/>
          <w:szCs w:val="24"/>
        </w:rPr>
        <w:t>.т</w:t>
      </w:r>
      <w:r>
        <w:rPr>
          <w:rFonts w:ascii="Arial" w:cs="Arial" w:hAnsi="Arial"/>
          <w:b/>
          <w:sz w:val="24"/>
          <w:szCs w:val="24"/>
        </w:rPr>
        <w:t>онн</w:t>
      </w:r>
      <w:r>
        <w:rPr>
          <w:rFonts w:ascii="Arial" w:cs="Arial" w:hAnsi="Arial"/>
          <w:b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Вместо среднемноголетних 62 мм </w:t>
      </w:r>
      <w:r>
        <w:rPr>
          <w:rFonts w:ascii="Arial" w:cs="Arial" w:hAnsi="Arial"/>
          <w:sz w:val="24"/>
          <w:szCs w:val="24"/>
        </w:rPr>
        <w:t>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осадков</w:t>
      </w:r>
      <w:r>
        <w:rPr>
          <w:rFonts w:ascii="Arial" w:cs="Arial" w:hAnsi="Arial"/>
          <w:sz w:val="24"/>
          <w:szCs w:val="24"/>
        </w:rPr>
        <w:t xml:space="preserve"> в июне менее 40 мм, а в северных районах менее 15 мм осадков. А в </w:t>
      </w:r>
      <w:r>
        <w:rPr>
          <w:rFonts w:ascii="Arial" w:cs="Arial" w:hAnsi="Arial"/>
          <w:sz w:val="24"/>
          <w:szCs w:val="24"/>
        </w:rPr>
        <w:t>кон</w:t>
      </w:r>
      <w:r>
        <w:rPr>
          <w:rFonts w:ascii="Arial" w:cs="Arial" w:hAnsi="Arial"/>
          <w:sz w:val="24"/>
          <w:szCs w:val="24"/>
        </w:rPr>
        <w:t>це</w:t>
      </w:r>
      <w:r>
        <w:rPr>
          <w:rFonts w:ascii="Arial" w:cs="Arial" w:hAnsi="Arial"/>
          <w:sz w:val="24"/>
          <w:szCs w:val="24"/>
        </w:rPr>
        <w:t xml:space="preserve"> июля</w:t>
      </w:r>
      <w:r>
        <w:rPr>
          <w:rFonts w:ascii="Arial" w:cs="Arial" w:hAnsi="Arial"/>
          <w:sz w:val="24"/>
          <w:szCs w:val="24"/>
        </w:rPr>
        <w:t xml:space="preserve"> (перед началом уборки)</w:t>
      </w:r>
      <w:r>
        <w:rPr>
          <w:rFonts w:ascii="Arial" w:cs="Arial" w:hAnsi="Arial"/>
          <w:sz w:val="24"/>
          <w:szCs w:val="24"/>
        </w:rPr>
        <w:t xml:space="preserve"> наоборот изобилие влаги. Только в 3 декаде июля выпала месячная норма, а на первой декаде августа, выпала еще 72 мм осадков, при среднемесячной норме – 54 мм.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 отдельных территориях – Камское Устье, Лаишево</w:t>
      </w:r>
      <w:r>
        <w:rPr>
          <w:rFonts w:ascii="Arial" w:cs="Arial" w:hAnsi="Arial"/>
          <w:noProof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метеопосты за эти сутки зафиксировали зафиксировано опасное метеорологическое явление – очень сильный дождь</w:t>
      </w:r>
      <w:r>
        <w:rPr>
          <w:rFonts w:ascii="Arial" w:cs="Arial" w:hAnsi="Arial"/>
          <w:sz w:val="24"/>
          <w:szCs w:val="24"/>
        </w:rPr>
        <w:t xml:space="preserve"> (за 12 часов свыше 60 мм)</w:t>
      </w:r>
      <w:r>
        <w:rPr>
          <w:rFonts w:ascii="Arial" w:cs="Arial" w:hAnsi="Arial"/>
          <w:sz w:val="24"/>
          <w:szCs w:val="24"/>
        </w:rPr>
        <w:t xml:space="preserve">. Это, безусловно, серьезно усложнил уборку хлебов.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Нам в текущем году удалось сформировать в целом хороший урожай не только зерновых, но и сахарной свеклы, картофеля и кукурузы. Есть поля, где урожайность озимых свыше 70 ц/га (например, в ООО АФ </w:t>
      </w:r>
      <w:r>
        <w:rPr>
          <w:rFonts w:ascii="Arial" w:cs="Arial" w:hAnsi="Arial"/>
          <w:sz w:val="24"/>
          <w:szCs w:val="24"/>
        </w:rPr>
        <w:t>Мензелинские</w:t>
      </w:r>
      <w:r>
        <w:rPr>
          <w:rFonts w:ascii="Arial" w:cs="Arial" w:hAnsi="Arial"/>
          <w:sz w:val="24"/>
          <w:szCs w:val="24"/>
        </w:rPr>
        <w:t xml:space="preserve"> Зори, ООО </w:t>
      </w:r>
      <w:r>
        <w:rPr>
          <w:rFonts w:ascii="Arial" w:cs="Arial" w:hAnsi="Arial"/>
          <w:sz w:val="24"/>
          <w:szCs w:val="24"/>
        </w:rPr>
        <w:t>Калмурзино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Мензелинского</w:t>
      </w:r>
      <w:r>
        <w:rPr>
          <w:rFonts w:ascii="Arial" w:cs="Arial" w:hAnsi="Arial"/>
          <w:sz w:val="24"/>
          <w:szCs w:val="24"/>
        </w:rPr>
        <w:t xml:space="preserve"> района</w:t>
      </w:r>
      <w:r>
        <w:rPr>
          <w:rFonts w:ascii="Arial" w:cs="Arial" w:hAnsi="Arial"/>
          <w:sz w:val="24"/>
          <w:szCs w:val="24"/>
        </w:rPr>
        <w:t xml:space="preserve">, ООО Логос </w:t>
      </w:r>
      <w:r>
        <w:rPr>
          <w:rFonts w:ascii="Arial" w:cs="Arial" w:hAnsi="Arial"/>
          <w:sz w:val="24"/>
          <w:szCs w:val="24"/>
        </w:rPr>
        <w:t>Р.Слобский</w:t>
      </w:r>
      <w:r>
        <w:rPr>
          <w:rFonts w:ascii="Arial" w:cs="Arial" w:hAnsi="Arial"/>
          <w:sz w:val="24"/>
          <w:szCs w:val="24"/>
        </w:rPr>
        <w:t xml:space="preserve"> район, ООО </w:t>
      </w:r>
      <w:r>
        <w:rPr>
          <w:rFonts w:ascii="Arial" w:cs="Arial" w:hAnsi="Arial"/>
          <w:sz w:val="24"/>
          <w:szCs w:val="24"/>
        </w:rPr>
        <w:t>Продпрограмма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Мамадышский</w:t>
      </w:r>
      <w:r>
        <w:rPr>
          <w:rFonts w:ascii="Arial" w:cs="Arial" w:hAnsi="Arial"/>
          <w:sz w:val="24"/>
          <w:szCs w:val="24"/>
        </w:rPr>
        <w:t xml:space="preserve"> р-н</w:t>
      </w:r>
      <w:r>
        <w:rPr>
          <w:rFonts w:ascii="Arial" w:cs="Arial" w:hAnsi="Arial"/>
          <w:sz w:val="24"/>
          <w:szCs w:val="24"/>
        </w:rPr>
        <w:t xml:space="preserve"> и не только у них).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Наибольшие площади обмолотили: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89"/>
      </w:tblGrid>
      <w:tr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Нурлатский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</w:t>
            </w:r>
            <w:r>
              <w:rPr>
                <w:rFonts w:ascii="Arial" w:cs="Arial" w:hAnsi="Arial"/>
                <w:sz w:val="24"/>
                <w:szCs w:val="24"/>
              </w:rPr>
              <w:t>76</w:t>
            </w:r>
            <w:r>
              <w:rPr>
                <w:rFonts w:ascii="Arial" w:cs="Arial" w:hAnsi="Arial"/>
                <w:sz w:val="24"/>
                <w:szCs w:val="24"/>
              </w:rPr>
              <w:t>%</w:t>
            </w:r>
          </w:p>
        </w:tc>
        <w:tc>
          <w:tcPr>
            <w:tcW w:w="4189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ООО Агроинвест-76%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Алькеевский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74%;</w:t>
            </w:r>
          </w:p>
        </w:tc>
        <w:tc>
          <w:tcPr>
            <w:tcW w:w="4189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Продпрограмма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63%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Ютазинский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72%;</w:t>
            </w:r>
          </w:p>
        </w:tc>
        <w:tc>
          <w:tcPr>
            <w:tcW w:w="4189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ХК "Ак Барс"-60%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Апастовский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71%;</w:t>
            </w:r>
          </w:p>
        </w:tc>
        <w:tc>
          <w:tcPr>
            <w:tcW w:w="4189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Татагролизинг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59%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Пестречинский – 69%;</w:t>
            </w:r>
          </w:p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Заинский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68%;</w:t>
            </w:r>
          </w:p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Спасский и </w:t>
            </w:r>
            <w:r>
              <w:rPr>
                <w:rFonts w:ascii="Arial" w:cs="Arial" w:hAnsi="Arial"/>
                <w:sz w:val="24"/>
                <w:szCs w:val="24"/>
              </w:rPr>
              <w:t>Азнакаевский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по 67%;</w:t>
            </w:r>
          </w:p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Аксубаевский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и </w:t>
            </w:r>
            <w:r>
              <w:rPr>
                <w:rFonts w:ascii="Arial" w:cs="Arial" w:hAnsi="Arial"/>
                <w:sz w:val="24"/>
                <w:szCs w:val="24"/>
              </w:rPr>
              <w:t>Кайбицкий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по 66%.</w:t>
            </w:r>
          </w:p>
        </w:tc>
        <w:tc>
          <w:tcPr>
            <w:tcW w:w="418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АО Агросила-51%</w:t>
            </w:r>
          </w:p>
        </w:tc>
      </w:tr>
    </w:tbl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Есть хозяйство, которое первым завершил уборку зерновых, это - ООО </w:t>
      </w:r>
      <w:r>
        <w:rPr>
          <w:rFonts w:ascii="Arial" w:cs="Arial" w:hAnsi="Arial"/>
          <w:sz w:val="24"/>
          <w:szCs w:val="24"/>
        </w:rPr>
        <w:t>Нур</w:t>
      </w:r>
      <w:r>
        <w:rPr>
          <w:rFonts w:ascii="Arial" w:cs="Arial" w:hAnsi="Arial"/>
          <w:sz w:val="24"/>
          <w:szCs w:val="24"/>
        </w:rPr>
        <w:t xml:space="preserve"> Баяна </w:t>
      </w:r>
      <w:r>
        <w:rPr>
          <w:rFonts w:ascii="Arial" w:cs="Arial" w:hAnsi="Arial"/>
          <w:sz w:val="24"/>
          <w:szCs w:val="24"/>
        </w:rPr>
        <w:t>Актанышского</w:t>
      </w:r>
      <w:r>
        <w:rPr>
          <w:rFonts w:ascii="Arial" w:cs="Arial" w:hAnsi="Arial"/>
          <w:sz w:val="24"/>
          <w:szCs w:val="24"/>
        </w:rPr>
        <w:t xml:space="preserve"> района с урожайностью свыше 37 ц/га.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Лидеры по намолоту: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14"/>
      </w:tblGrid>
      <w:tr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Заинский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</w:t>
            </w:r>
            <w:r>
              <w:rPr>
                <w:rFonts w:ascii="Arial" w:cs="Arial" w:hAnsi="Arial"/>
                <w:sz w:val="24"/>
                <w:szCs w:val="24"/>
              </w:rPr>
              <w:t xml:space="preserve">113 </w:t>
            </w:r>
            <w:r>
              <w:rPr>
                <w:rFonts w:ascii="Arial" w:cs="Arial" w:hAnsi="Arial"/>
                <w:sz w:val="24"/>
                <w:szCs w:val="24"/>
              </w:rPr>
              <w:t>тыс</w:t>
            </w:r>
            <w:r>
              <w:rPr>
                <w:rFonts w:ascii="Arial" w:cs="Arial" w:hAnsi="Arial"/>
                <w:sz w:val="24"/>
                <w:szCs w:val="24"/>
              </w:rPr>
              <w:t>.т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  <w:r>
              <w:rPr>
                <w:rFonts w:ascii="Arial" w:cs="Arial" w:hAnsi="Arial"/>
                <w:sz w:val="24"/>
                <w:szCs w:val="24"/>
              </w:rPr>
              <w:t>,</w:t>
            </w:r>
          </w:p>
        </w:tc>
        <w:tc>
          <w:tcPr>
            <w:tcW w:w="4614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АО Агросила –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252</w:t>
            </w:r>
          </w:p>
        </w:tc>
      </w:tr>
      <w:tr>
        <w:tblPrEx/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Азнакаевский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108 </w:t>
            </w:r>
            <w:r>
              <w:rPr>
                <w:rFonts w:ascii="Arial" w:cs="Arial" w:hAnsi="Arial"/>
                <w:sz w:val="24"/>
                <w:szCs w:val="24"/>
              </w:rPr>
              <w:t>тыс</w:t>
            </w:r>
            <w:r>
              <w:rPr>
                <w:rFonts w:ascii="Arial" w:cs="Arial" w:hAnsi="Arial"/>
                <w:sz w:val="24"/>
                <w:szCs w:val="24"/>
              </w:rPr>
              <w:t>.т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  <w:r>
              <w:rPr>
                <w:rFonts w:ascii="Arial" w:cs="Arial" w:hAnsi="Arial"/>
                <w:sz w:val="24"/>
                <w:szCs w:val="24"/>
              </w:rPr>
              <w:t>,</w:t>
            </w:r>
          </w:p>
        </w:tc>
        <w:tc>
          <w:tcPr>
            <w:tcW w:w="4614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ХК "Ак Барс" –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200</w:t>
            </w:r>
          </w:p>
        </w:tc>
      </w:tr>
      <w:tr>
        <w:tblPrEx/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Актанышский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-    </w:t>
            </w:r>
            <w:r>
              <w:rPr>
                <w:rFonts w:ascii="Arial" w:cs="Arial" w:hAnsi="Arial"/>
                <w:sz w:val="24"/>
                <w:szCs w:val="24"/>
              </w:rPr>
              <w:t>107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тыс</w:t>
            </w:r>
            <w:r>
              <w:rPr>
                <w:rFonts w:ascii="Arial" w:cs="Arial" w:hAnsi="Arial"/>
                <w:sz w:val="24"/>
                <w:szCs w:val="24"/>
              </w:rPr>
              <w:t>.т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</w:p>
        </w:tc>
        <w:tc>
          <w:tcPr>
            <w:tcW w:w="4614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АО КВ Агро –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110</w:t>
            </w:r>
          </w:p>
        </w:tc>
      </w:tr>
      <w:tr>
        <w:tblPrEx/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Сармановский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  </w:t>
            </w:r>
            <w:r>
              <w:rPr>
                <w:rFonts w:ascii="Arial" w:cs="Arial" w:hAnsi="Arial"/>
                <w:sz w:val="24"/>
                <w:szCs w:val="24"/>
              </w:rPr>
              <w:t>98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тыс.тн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ООО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Агроинвест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70</w:t>
            </w:r>
          </w:p>
        </w:tc>
      </w:tr>
      <w:tr>
        <w:tblPrEx/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Арский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    – </w:t>
            </w:r>
            <w:r>
              <w:rPr>
                <w:rFonts w:ascii="Arial" w:cs="Arial" w:hAnsi="Arial"/>
                <w:sz w:val="24"/>
                <w:szCs w:val="24"/>
              </w:rPr>
              <w:t>97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тыс.тн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/>
        <w:tc>
          <w:tcPr>
            <w:tcW w:w="5920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Буинский</w:t>
            </w:r>
            <w:r>
              <w:rPr>
                <w:rFonts w:ascii="Arial" w:cs="Arial" w:hAnsi="Arial"/>
                <w:sz w:val="24"/>
                <w:szCs w:val="24"/>
              </w:rPr>
              <w:t xml:space="preserve"> – </w:t>
            </w:r>
            <w:r>
              <w:rPr>
                <w:rFonts w:ascii="Arial" w:cs="Arial" w:hAnsi="Arial"/>
                <w:sz w:val="24"/>
                <w:szCs w:val="24"/>
              </w:rPr>
              <w:t>96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тыс</w:t>
            </w:r>
            <w:r>
              <w:rPr>
                <w:rFonts w:ascii="Arial" w:cs="Arial" w:hAnsi="Arial"/>
                <w:sz w:val="24"/>
                <w:szCs w:val="24"/>
              </w:rPr>
              <w:t>.т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</w:p>
        </w:tc>
        <w:tc>
          <w:tcPr>
            <w:tcW w:w="4614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Самы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 xml:space="preserve"> высоки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 xml:space="preserve"> урожа</w:t>
      </w:r>
      <w:r>
        <w:rPr>
          <w:rFonts w:ascii="Arial" w:cs="Arial" w:hAnsi="Arial"/>
          <w:b/>
          <w:sz w:val="24"/>
          <w:szCs w:val="24"/>
        </w:rPr>
        <w:t>и</w:t>
      </w:r>
      <w:r>
        <w:rPr>
          <w:rFonts w:ascii="Arial" w:cs="Arial" w:hAnsi="Arial"/>
          <w:b/>
          <w:sz w:val="24"/>
          <w:szCs w:val="24"/>
        </w:rPr>
        <w:t>: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56"/>
      </w:tblGrid>
      <w:tr>
        <w:trPr/>
        <w:tc>
          <w:tcPr>
            <w:tcW w:w="5778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Заинском</w:t>
            </w:r>
            <w:r>
              <w:rPr>
                <w:rFonts w:ascii="Arial" w:cs="Arial" w:hAnsi="Arial"/>
                <w:sz w:val="24"/>
                <w:szCs w:val="24"/>
              </w:rPr>
              <w:t xml:space="preserve"> районе – </w:t>
            </w:r>
            <w:r>
              <w:rPr>
                <w:rFonts w:ascii="Arial" w:cs="Arial" w:hAnsi="Arial"/>
                <w:sz w:val="24"/>
                <w:szCs w:val="24"/>
              </w:rPr>
              <w:t>43,8</w:t>
            </w:r>
            <w:r>
              <w:rPr>
                <w:rFonts w:ascii="Arial" w:cs="Arial" w:hAnsi="Arial"/>
                <w:sz w:val="24"/>
                <w:szCs w:val="24"/>
              </w:rPr>
              <w:t xml:space="preserve"> ц/га;</w:t>
            </w:r>
          </w:p>
        </w:tc>
        <w:tc>
          <w:tcPr>
            <w:tcW w:w="4756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Продпрограмма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47,3 ц/га</w:t>
            </w:r>
          </w:p>
        </w:tc>
      </w:tr>
      <w:tr>
        <w:tblPrEx/>
        <w:trPr/>
        <w:tc>
          <w:tcPr>
            <w:tcW w:w="5778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Тукаевском</w:t>
            </w:r>
            <w:r>
              <w:rPr>
                <w:rFonts w:ascii="Arial" w:cs="Arial" w:hAnsi="Arial"/>
                <w:sz w:val="24"/>
                <w:szCs w:val="24"/>
              </w:rPr>
              <w:t xml:space="preserve">              – 41,3 ц/га;</w:t>
            </w:r>
          </w:p>
        </w:tc>
        <w:tc>
          <w:tcPr>
            <w:tcW w:w="4756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АО Агросила – 43,5</w:t>
            </w:r>
          </w:p>
        </w:tc>
      </w:tr>
      <w:tr>
        <w:tblPrEx/>
        <w:trPr/>
        <w:tc>
          <w:tcPr>
            <w:tcW w:w="5778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Сармановском</w:t>
            </w:r>
            <w:r>
              <w:rPr>
                <w:rFonts w:ascii="Arial" w:cs="Arial" w:hAnsi="Arial"/>
                <w:sz w:val="24"/>
                <w:szCs w:val="24"/>
              </w:rPr>
              <w:t xml:space="preserve"> и</w:t>
            </w:r>
          </w:p>
        </w:tc>
        <w:tc>
          <w:tcPr>
            <w:tcW w:w="4756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ООО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Агроинвест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32,3</w:t>
            </w:r>
          </w:p>
        </w:tc>
      </w:tr>
      <w:tr>
        <w:tblPrEx/>
        <w:trPr/>
        <w:tc>
          <w:tcPr>
            <w:tcW w:w="5778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Мензелинском       по 40,2 ц/га;</w:t>
            </w:r>
          </w:p>
        </w:tc>
        <w:tc>
          <w:tcPr>
            <w:tcW w:w="4756" w:type="dxa"/>
            <w:tcBorders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Август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Муслюм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 – 32,1</w:t>
            </w:r>
          </w:p>
        </w:tc>
      </w:tr>
      <w:tr>
        <w:tblPrEx/>
        <w:trPr/>
        <w:tc>
          <w:tcPr>
            <w:tcW w:w="5778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Мамадышском – 40,1 ц/га;</w:t>
            </w:r>
          </w:p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Актанышском</w:t>
            </w:r>
            <w:r>
              <w:rPr>
                <w:rFonts w:ascii="Arial" w:cs="Arial" w:hAnsi="Arial"/>
                <w:sz w:val="24"/>
                <w:szCs w:val="24"/>
              </w:rPr>
              <w:t xml:space="preserve"> – 40,0 ц/га.</w:t>
            </w:r>
          </w:p>
        </w:tc>
        <w:tc>
          <w:tcPr>
            <w:tcW w:w="4756" w:type="dxa"/>
            <w:tcBorders/>
          </w:tcPr>
          <w:p>
            <w:pPr>
              <w:pStyle w:val="style0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Татагролизинг</w:t>
            </w:r>
            <w:r>
              <w:rPr>
                <w:rFonts w:ascii="Arial" w:cs="Arial" w:hAnsi="Arial"/>
                <w:sz w:val="24"/>
                <w:szCs w:val="24"/>
              </w:rPr>
              <w:t xml:space="preserve"> - 31,4</w:t>
            </w:r>
          </w:p>
        </w:tc>
      </w:tr>
    </w:tbl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Кроме зерновых </w:t>
      </w:r>
      <w:r>
        <w:rPr>
          <w:rFonts w:ascii="Arial" w:cs="Arial" w:eastAsia="Times New Roman" w:hAnsi="Arial"/>
          <w:sz w:val="24"/>
          <w:szCs w:val="24"/>
          <w:lang w:eastAsia="ru-RU"/>
        </w:rPr>
        <w:t>предстоит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убрать технические культуры: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Всего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3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6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6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Из них рапс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160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Подсолнечник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bookmarkStart w:id="0" w:name="OLE_LINK1"/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132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bookmarkEnd w:id="0"/>
    <w:p>
      <w:pPr>
        <w:pStyle w:val="style0"/>
        <w:spacing w:after="0" w:lineRule="auto" w:line="240"/>
        <w:ind w:firstLine="1134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Сах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.с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векла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ab/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64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Картофель, овощи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свыше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–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7,8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b/>
          <w:i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Уборка по России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По РФ убрано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53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% площадей (2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5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млн. га)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Намолот –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77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млн.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тн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i/>
          <w:sz w:val="24"/>
          <w:szCs w:val="24"/>
          <w:lang w:eastAsia="ru-RU"/>
        </w:rPr>
      </w:pPr>
      <w:r>
        <w:rPr>
          <w:rFonts w:ascii="Arial" w:cs="Arial" w:eastAsia="Times New Roman" w:hAnsi="Arial"/>
          <w:i/>
          <w:sz w:val="24"/>
          <w:szCs w:val="24"/>
          <w:lang w:eastAsia="ru-RU"/>
        </w:rPr>
        <w:t>Урожайность – 3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1 ц/га (30,1 ц/га в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201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8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году)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Конкурс комбайнеров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Для стимулирования комбайнеров, как и в предыдущие годы в республике объявлен Президентский конкурс «Лучший комбайнер».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Учреждено </w:t>
      </w:r>
      <w:r>
        <w:rPr>
          <w:rFonts w:ascii="Arial" w:cs="Arial" w:hAnsi="Arial"/>
          <w:sz w:val="24"/>
          <w:szCs w:val="24"/>
        </w:rPr>
        <w:t xml:space="preserve">500 премий на общую сумму 25 </w:t>
      </w:r>
      <w:r>
        <w:rPr>
          <w:rFonts w:ascii="Arial" w:cs="Arial" w:hAnsi="Arial"/>
          <w:sz w:val="24"/>
          <w:szCs w:val="24"/>
        </w:rPr>
        <w:t>млн</w:t>
      </w:r>
      <w:r>
        <w:rPr>
          <w:rFonts w:ascii="Arial" w:cs="Arial" w:hAnsi="Arial"/>
          <w:sz w:val="24"/>
          <w:szCs w:val="24"/>
        </w:rPr>
        <w:t>.р</w:t>
      </w:r>
      <w:r>
        <w:rPr>
          <w:rFonts w:ascii="Arial" w:cs="Arial" w:hAnsi="Arial"/>
          <w:sz w:val="24"/>
          <w:szCs w:val="24"/>
        </w:rPr>
        <w:t>уб</w:t>
      </w:r>
      <w:r>
        <w:rPr>
          <w:rFonts w:ascii="Arial" w:cs="Arial" w:hAnsi="Arial"/>
          <w:sz w:val="24"/>
          <w:szCs w:val="24"/>
        </w:rPr>
        <w:t xml:space="preserve">., из них: 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- 280 премий по 4 группам комбайнов за наибольший намолот;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- 20 премий - за наибольшую площадь скашивания хлебов;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- 200 премий - для победителей внутри района, кроме вышеназванных, которые распределяются с учетом удельного веса муниципального района в общей посевной площади зерновых и зернобобовых культур по республике.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 настоящее время в конкурсе участвуют </w:t>
      </w:r>
      <w:r>
        <w:rPr>
          <w:rFonts w:ascii="Arial" w:cs="Arial" w:hAnsi="Arial"/>
          <w:sz w:val="24"/>
          <w:szCs w:val="24"/>
        </w:rPr>
        <w:br/>
      </w:r>
      <w:r>
        <w:rPr>
          <w:rFonts w:ascii="Arial" w:cs="Arial" w:hAnsi="Arial"/>
          <w:sz w:val="24"/>
          <w:szCs w:val="24"/>
        </w:rPr>
        <w:t xml:space="preserve">1110 комбайнеров.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В </w:t>
      </w:r>
      <w:r>
        <w:rPr>
          <w:rFonts w:ascii="Arial" w:cs="Arial" w:hAnsi="Arial"/>
          <w:i/>
          <w:sz w:val="24"/>
          <w:szCs w:val="24"/>
        </w:rPr>
        <w:t xml:space="preserve">группе маломощных комбайнов КЗС-812 лидирует Ринат </w:t>
      </w:r>
      <w:r>
        <w:rPr>
          <w:rFonts w:ascii="Arial" w:cs="Arial" w:hAnsi="Arial"/>
          <w:i/>
          <w:sz w:val="24"/>
          <w:szCs w:val="24"/>
        </w:rPr>
        <w:t>Галиев</w:t>
      </w:r>
      <w:r>
        <w:rPr>
          <w:rFonts w:ascii="Arial" w:cs="Arial" w:hAnsi="Arial"/>
          <w:i/>
          <w:sz w:val="24"/>
          <w:szCs w:val="24"/>
        </w:rPr>
        <w:t xml:space="preserve"> из ООО «</w:t>
      </w:r>
      <w:r>
        <w:rPr>
          <w:rFonts w:ascii="Arial" w:cs="Arial" w:hAnsi="Arial"/>
          <w:i/>
          <w:sz w:val="24"/>
          <w:szCs w:val="24"/>
        </w:rPr>
        <w:t>Тан</w:t>
      </w:r>
      <w:r>
        <w:rPr>
          <w:rFonts w:ascii="Arial" w:cs="Arial" w:hAnsi="Arial"/>
          <w:i/>
          <w:sz w:val="24"/>
          <w:szCs w:val="24"/>
        </w:rPr>
        <w:t xml:space="preserve">» </w:t>
      </w:r>
      <w:r>
        <w:rPr>
          <w:rFonts w:ascii="Arial" w:cs="Arial" w:hAnsi="Arial"/>
          <w:i/>
          <w:sz w:val="24"/>
          <w:szCs w:val="24"/>
        </w:rPr>
        <w:t>Ютазинского</w:t>
      </w:r>
      <w:r>
        <w:rPr>
          <w:rFonts w:ascii="Arial" w:cs="Arial" w:hAnsi="Arial"/>
          <w:i/>
          <w:sz w:val="24"/>
          <w:szCs w:val="24"/>
        </w:rPr>
        <w:t xml:space="preserve"> района и Ильнар Хасанов из АФ «</w:t>
      </w:r>
      <w:r>
        <w:rPr>
          <w:rFonts w:ascii="Arial" w:cs="Arial" w:hAnsi="Arial"/>
          <w:i/>
          <w:sz w:val="24"/>
          <w:szCs w:val="24"/>
        </w:rPr>
        <w:t>Нармонка</w:t>
      </w:r>
      <w:r>
        <w:rPr>
          <w:rFonts w:ascii="Arial" w:cs="Arial" w:hAnsi="Arial"/>
          <w:i/>
          <w:sz w:val="24"/>
          <w:szCs w:val="24"/>
        </w:rPr>
        <w:t xml:space="preserve">» Лаишевского района, с намолотом 993 и 723 тонны собственно.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В группе комбайнов с мощностью от 230 до 300 </w:t>
      </w:r>
      <w:r>
        <w:rPr>
          <w:rFonts w:ascii="Arial" w:cs="Arial" w:hAnsi="Arial"/>
          <w:i/>
          <w:sz w:val="24"/>
          <w:szCs w:val="24"/>
        </w:rPr>
        <w:t>л.</w:t>
      </w:r>
      <w:r>
        <w:rPr>
          <w:rFonts w:ascii="Arial" w:cs="Arial" w:hAnsi="Arial"/>
          <w:i/>
          <w:sz w:val="24"/>
          <w:szCs w:val="24"/>
        </w:rPr>
        <w:t>с</w:t>
      </w:r>
      <w:r>
        <w:rPr>
          <w:rFonts w:ascii="Arial" w:cs="Arial" w:hAnsi="Arial"/>
          <w:i/>
          <w:sz w:val="24"/>
          <w:szCs w:val="24"/>
        </w:rPr>
        <w:t xml:space="preserve">. пока лидируют: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Радик Гафуров – работник АФ «Южная» </w:t>
      </w:r>
      <w:r>
        <w:rPr>
          <w:rFonts w:ascii="Arial" w:cs="Arial" w:hAnsi="Arial"/>
          <w:i/>
          <w:sz w:val="24"/>
          <w:szCs w:val="24"/>
        </w:rPr>
        <w:t>Нурлатского</w:t>
      </w:r>
      <w:r>
        <w:rPr>
          <w:rFonts w:ascii="Arial" w:cs="Arial" w:hAnsi="Arial"/>
          <w:i/>
          <w:sz w:val="24"/>
          <w:szCs w:val="24"/>
        </w:rPr>
        <w:t xml:space="preserve"> района на «Акрос-530» намолотил 1,6 </w:t>
      </w:r>
      <w:r>
        <w:rPr>
          <w:rFonts w:ascii="Arial" w:cs="Arial" w:hAnsi="Arial"/>
          <w:i/>
          <w:sz w:val="24"/>
          <w:szCs w:val="24"/>
        </w:rPr>
        <w:t>тыс.тн</w:t>
      </w:r>
      <w:r>
        <w:rPr>
          <w:rFonts w:ascii="Arial" w:cs="Arial" w:hAnsi="Arial"/>
          <w:i/>
          <w:sz w:val="24"/>
          <w:szCs w:val="24"/>
        </w:rPr>
        <w:t xml:space="preserve">.,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Шайхенур</w:t>
      </w:r>
      <w:r>
        <w:rPr>
          <w:rFonts w:ascii="Arial" w:cs="Arial" w:hAnsi="Arial"/>
          <w:i/>
          <w:sz w:val="24"/>
          <w:szCs w:val="24"/>
        </w:rPr>
        <w:t xml:space="preserve"> </w:t>
      </w:r>
      <w:r>
        <w:rPr>
          <w:rFonts w:ascii="Arial" w:cs="Arial" w:hAnsi="Arial"/>
          <w:i/>
          <w:sz w:val="24"/>
          <w:szCs w:val="24"/>
        </w:rPr>
        <w:t>Минникаев</w:t>
      </w:r>
      <w:r>
        <w:rPr>
          <w:rFonts w:ascii="Arial" w:cs="Arial" w:hAnsi="Arial"/>
          <w:i/>
          <w:sz w:val="24"/>
          <w:szCs w:val="24"/>
        </w:rPr>
        <w:t xml:space="preserve"> - АФ «</w:t>
      </w:r>
      <w:r>
        <w:rPr>
          <w:rFonts w:ascii="Arial" w:cs="Arial" w:hAnsi="Arial"/>
          <w:i/>
          <w:sz w:val="24"/>
          <w:szCs w:val="24"/>
        </w:rPr>
        <w:t>Заинский</w:t>
      </w:r>
      <w:r>
        <w:rPr>
          <w:rFonts w:ascii="Arial" w:cs="Arial" w:hAnsi="Arial"/>
          <w:i/>
          <w:sz w:val="24"/>
          <w:szCs w:val="24"/>
        </w:rPr>
        <w:t xml:space="preserve"> сахар» на «Нью </w:t>
      </w:r>
      <w:r>
        <w:rPr>
          <w:rFonts w:ascii="Arial" w:cs="Arial" w:hAnsi="Arial"/>
          <w:i/>
          <w:sz w:val="24"/>
          <w:szCs w:val="24"/>
        </w:rPr>
        <w:t>Холланде</w:t>
      </w:r>
      <w:r>
        <w:rPr>
          <w:rFonts w:ascii="Arial" w:cs="Arial" w:hAnsi="Arial"/>
          <w:i/>
          <w:sz w:val="24"/>
          <w:szCs w:val="24"/>
        </w:rPr>
        <w:t xml:space="preserve">» - 1,6 </w:t>
      </w:r>
      <w:r>
        <w:rPr>
          <w:rFonts w:ascii="Arial" w:cs="Arial" w:hAnsi="Arial"/>
          <w:i/>
          <w:sz w:val="24"/>
          <w:szCs w:val="24"/>
        </w:rPr>
        <w:t>тыс.тн</w:t>
      </w:r>
      <w:r>
        <w:rPr>
          <w:rFonts w:ascii="Arial" w:cs="Arial" w:hAnsi="Arial"/>
          <w:i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В группе высокопроизводительных комбайнов оба передовика из КФХ «Сулейманова» </w:t>
      </w:r>
      <w:r>
        <w:rPr>
          <w:rFonts w:ascii="Arial" w:cs="Arial" w:hAnsi="Arial"/>
          <w:i/>
          <w:sz w:val="24"/>
          <w:szCs w:val="24"/>
        </w:rPr>
        <w:t>Нурлатского</w:t>
      </w:r>
      <w:r>
        <w:rPr>
          <w:rFonts w:ascii="Arial" w:cs="Arial" w:hAnsi="Arial"/>
          <w:i/>
          <w:sz w:val="24"/>
          <w:szCs w:val="24"/>
        </w:rPr>
        <w:t xml:space="preserve"> района.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На «Тукано-430»  </w:t>
      </w:r>
      <w:r>
        <w:rPr>
          <w:rFonts w:ascii="Arial" w:cs="Arial" w:hAnsi="Arial"/>
          <w:i/>
          <w:sz w:val="24"/>
          <w:szCs w:val="24"/>
        </w:rPr>
        <w:t>Анас</w:t>
      </w:r>
      <w:r>
        <w:rPr>
          <w:rFonts w:ascii="Arial" w:cs="Arial" w:hAnsi="Arial"/>
          <w:i/>
          <w:sz w:val="24"/>
          <w:szCs w:val="24"/>
        </w:rPr>
        <w:t xml:space="preserve"> Салахов намолотил 2,6 </w:t>
      </w:r>
      <w:r>
        <w:rPr>
          <w:rFonts w:ascii="Arial" w:cs="Arial" w:hAnsi="Arial"/>
          <w:i/>
          <w:sz w:val="24"/>
          <w:szCs w:val="24"/>
        </w:rPr>
        <w:t>тыс</w:t>
      </w:r>
      <w:r>
        <w:rPr>
          <w:rFonts w:ascii="Arial" w:cs="Arial" w:hAnsi="Arial"/>
          <w:i/>
          <w:sz w:val="24"/>
          <w:szCs w:val="24"/>
        </w:rPr>
        <w:t>.т</w:t>
      </w:r>
      <w:r>
        <w:rPr>
          <w:rFonts w:ascii="Arial" w:cs="Arial" w:hAnsi="Arial"/>
          <w:i/>
          <w:sz w:val="24"/>
          <w:szCs w:val="24"/>
        </w:rPr>
        <w:t>н</w:t>
      </w:r>
      <w:r>
        <w:rPr>
          <w:rFonts w:ascii="Arial" w:cs="Arial" w:hAnsi="Arial"/>
          <w:i/>
          <w:sz w:val="24"/>
          <w:szCs w:val="24"/>
        </w:rPr>
        <w:t xml:space="preserve">,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Роберт </w:t>
      </w:r>
      <w:r>
        <w:rPr>
          <w:rFonts w:ascii="Arial" w:cs="Arial" w:hAnsi="Arial"/>
          <w:i/>
          <w:sz w:val="24"/>
          <w:szCs w:val="24"/>
        </w:rPr>
        <w:t>Абдрахманов</w:t>
      </w:r>
      <w:r>
        <w:rPr>
          <w:rFonts w:ascii="Arial" w:cs="Arial" w:hAnsi="Arial"/>
          <w:i/>
          <w:sz w:val="24"/>
          <w:szCs w:val="24"/>
        </w:rPr>
        <w:t xml:space="preserve"> – 2,6 </w:t>
      </w:r>
      <w:r>
        <w:rPr>
          <w:rFonts w:ascii="Arial" w:cs="Arial" w:hAnsi="Arial"/>
          <w:i/>
          <w:sz w:val="24"/>
          <w:szCs w:val="24"/>
        </w:rPr>
        <w:t>тыс.тн</w:t>
      </w:r>
      <w:r>
        <w:rPr>
          <w:rFonts w:ascii="Arial" w:cs="Arial" w:hAnsi="Arial"/>
          <w:i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В 4-ой группе Щербаков Петр из ООО «Логос» Рыбной Слободы на «Лексионе-670» - 2,5 </w:t>
      </w:r>
      <w:r>
        <w:rPr>
          <w:rFonts w:ascii="Arial" w:cs="Arial" w:hAnsi="Arial"/>
          <w:i/>
          <w:sz w:val="24"/>
          <w:szCs w:val="24"/>
        </w:rPr>
        <w:t>тыс.тн</w:t>
      </w:r>
      <w:r>
        <w:rPr>
          <w:rFonts w:ascii="Arial" w:cs="Arial" w:hAnsi="Arial"/>
          <w:i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Ильдус </w:t>
      </w:r>
      <w:r>
        <w:rPr>
          <w:rFonts w:ascii="Arial" w:cs="Arial" w:hAnsi="Arial"/>
          <w:i/>
          <w:sz w:val="24"/>
          <w:szCs w:val="24"/>
        </w:rPr>
        <w:t>Фатхуллин</w:t>
      </w:r>
      <w:r>
        <w:rPr>
          <w:rFonts w:ascii="Arial" w:cs="Arial" w:hAnsi="Arial"/>
          <w:i/>
          <w:sz w:val="24"/>
          <w:szCs w:val="24"/>
        </w:rPr>
        <w:t xml:space="preserve"> из АФ «Восток» </w:t>
      </w:r>
      <w:r>
        <w:rPr>
          <w:rFonts w:ascii="Arial" w:cs="Arial" w:hAnsi="Arial"/>
          <w:i/>
          <w:sz w:val="24"/>
          <w:szCs w:val="24"/>
        </w:rPr>
        <w:t>Заинского</w:t>
      </w:r>
      <w:r>
        <w:rPr>
          <w:rFonts w:ascii="Arial" w:cs="Arial" w:hAnsi="Arial"/>
          <w:i/>
          <w:sz w:val="24"/>
          <w:szCs w:val="24"/>
        </w:rPr>
        <w:t xml:space="preserve"> района на «Торум-750» - 2 </w:t>
      </w:r>
      <w:r>
        <w:rPr>
          <w:rFonts w:ascii="Arial" w:cs="Arial" w:hAnsi="Arial"/>
          <w:i/>
          <w:sz w:val="24"/>
          <w:szCs w:val="24"/>
        </w:rPr>
        <w:t>тыс.тн</w:t>
      </w:r>
      <w:r>
        <w:rPr>
          <w:rFonts w:ascii="Arial" w:cs="Arial" w:hAnsi="Arial"/>
          <w:i/>
          <w:sz w:val="24"/>
          <w:szCs w:val="24"/>
        </w:rPr>
        <w:t xml:space="preserve">. 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>На косовице хлебов на «</w:t>
      </w:r>
      <w:r>
        <w:rPr>
          <w:rFonts w:ascii="Arial" w:cs="Arial" w:hAnsi="Arial"/>
          <w:i/>
          <w:sz w:val="24"/>
          <w:szCs w:val="24"/>
        </w:rPr>
        <w:t>МакДон</w:t>
      </w:r>
      <w:r>
        <w:rPr>
          <w:rFonts w:ascii="Arial" w:cs="Arial" w:hAnsi="Arial"/>
          <w:i/>
          <w:sz w:val="24"/>
          <w:szCs w:val="24"/>
        </w:rPr>
        <w:t>» в лидерах:</w:t>
      </w:r>
      <w:r>
        <w:rPr>
          <w:rFonts w:ascii="Arial" w:cs="Arial" w:hAnsi="Arial"/>
          <w:i/>
          <w:noProof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 – Айрат </w:t>
      </w:r>
      <w:r>
        <w:rPr>
          <w:rFonts w:ascii="Arial" w:cs="Arial" w:hAnsi="Arial"/>
          <w:i/>
          <w:sz w:val="24"/>
          <w:szCs w:val="24"/>
        </w:rPr>
        <w:t>Кутдусов</w:t>
      </w:r>
      <w:r>
        <w:rPr>
          <w:rFonts w:ascii="Arial" w:cs="Arial" w:hAnsi="Arial"/>
          <w:i/>
          <w:sz w:val="24"/>
          <w:szCs w:val="24"/>
        </w:rPr>
        <w:t xml:space="preserve"> – «АК «Ак Барс» Арского района – 1,4 </w:t>
      </w:r>
      <w:r>
        <w:rPr>
          <w:rFonts w:ascii="Arial" w:cs="Arial" w:hAnsi="Arial"/>
          <w:i/>
          <w:sz w:val="24"/>
          <w:szCs w:val="24"/>
        </w:rPr>
        <w:t>тыс</w:t>
      </w:r>
      <w:r>
        <w:rPr>
          <w:rFonts w:ascii="Arial" w:cs="Arial" w:hAnsi="Arial"/>
          <w:i/>
          <w:sz w:val="24"/>
          <w:szCs w:val="24"/>
        </w:rPr>
        <w:t>.г</w:t>
      </w:r>
      <w:r>
        <w:rPr>
          <w:rFonts w:ascii="Arial" w:cs="Arial" w:hAnsi="Arial"/>
          <w:i/>
          <w:sz w:val="24"/>
          <w:szCs w:val="24"/>
        </w:rPr>
        <w:t>а</w:t>
      </w:r>
      <w:r>
        <w:rPr>
          <w:rFonts w:ascii="Arial" w:cs="Arial" w:hAnsi="Arial"/>
          <w:i/>
          <w:sz w:val="24"/>
          <w:szCs w:val="24"/>
        </w:rPr>
        <w:t xml:space="preserve">;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- </w:t>
      </w:r>
      <w:r>
        <w:rPr>
          <w:rFonts w:ascii="Arial" w:cs="Arial" w:hAnsi="Arial"/>
          <w:i/>
          <w:sz w:val="24"/>
          <w:szCs w:val="24"/>
        </w:rPr>
        <w:t>Салман</w:t>
      </w:r>
      <w:r>
        <w:rPr>
          <w:rFonts w:ascii="Arial" w:cs="Arial" w:hAnsi="Arial"/>
          <w:i/>
          <w:sz w:val="24"/>
          <w:szCs w:val="24"/>
        </w:rPr>
        <w:t xml:space="preserve"> Шакиров – АФ «</w:t>
      </w:r>
      <w:r>
        <w:rPr>
          <w:rFonts w:ascii="Arial" w:cs="Arial" w:hAnsi="Arial"/>
          <w:i/>
          <w:sz w:val="24"/>
          <w:szCs w:val="24"/>
        </w:rPr>
        <w:t>Нуркеево</w:t>
      </w:r>
      <w:r>
        <w:rPr>
          <w:rFonts w:ascii="Arial" w:cs="Arial" w:hAnsi="Arial"/>
          <w:i/>
          <w:sz w:val="24"/>
          <w:szCs w:val="24"/>
        </w:rPr>
        <w:t xml:space="preserve">» </w:t>
      </w:r>
      <w:r>
        <w:rPr>
          <w:rFonts w:ascii="Arial" w:cs="Arial" w:hAnsi="Arial"/>
          <w:i/>
          <w:sz w:val="24"/>
          <w:szCs w:val="24"/>
        </w:rPr>
        <w:t>Сармановского</w:t>
      </w:r>
      <w:r>
        <w:rPr>
          <w:rFonts w:ascii="Arial" w:cs="Arial" w:hAnsi="Arial"/>
          <w:i/>
          <w:sz w:val="24"/>
          <w:szCs w:val="24"/>
        </w:rPr>
        <w:t xml:space="preserve"> района  – 1,3 </w:t>
      </w:r>
      <w:r>
        <w:rPr>
          <w:rFonts w:ascii="Arial" w:cs="Arial" w:hAnsi="Arial"/>
          <w:i/>
          <w:sz w:val="24"/>
          <w:szCs w:val="24"/>
        </w:rPr>
        <w:t>тыс</w:t>
      </w:r>
      <w:r>
        <w:rPr>
          <w:rFonts w:ascii="Arial" w:cs="Arial" w:hAnsi="Arial"/>
          <w:i/>
          <w:sz w:val="24"/>
          <w:szCs w:val="24"/>
        </w:rPr>
        <w:t>.г</w:t>
      </w:r>
      <w:r>
        <w:rPr>
          <w:rFonts w:ascii="Arial" w:cs="Arial" w:hAnsi="Arial"/>
          <w:i/>
          <w:sz w:val="24"/>
          <w:szCs w:val="24"/>
        </w:rPr>
        <w:t>а</w:t>
      </w:r>
      <w:r>
        <w:rPr>
          <w:rFonts w:ascii="Arial" w:cs="Arial" w:hAnsi="Arial"/>
          <w:i/>
          <w:sz w:val="24"/>
          <w:szCs w:val="24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hAnsi="Arial"/>
          <w:i/>
          <w:sz w:val="24"/>
          <w:szCs w:val="24"/>
        </w:rPr>
      </w:pPr>
      <w:r>
        <w:rPr>
          <w:rFonts w:ascii="Arial" w:cs="Arial" w:hAnsi="Arial"/>
          <w:i/>
          <w:sz w:val="24"/>
          <w:szCs w:val="24"/>
        </w:rPr>
        <w:t xml:space="preserve">- </w:t>
      </w:r>
      <w:r>
        <w:rPr>
          <w:rFonts w:ascii="Arial" w:cs="Arial" w:hAnsi="Arial"/>
          <w:i/>
          <w:sz w:val="24"/>
          <w:szCs w:val="24"/>
        </w:rPr>
        <w:t>Яганев</w:t>
      </w:r>
      <w:r>
        <w:rPr>
          <w:rFonts w:ascii="Arial" w:cs="Arial" w:hAnsi="Arial"/>
          <w:i/>
          <w:sz w:val="24"/>
          <w:szCs w:val="24"/>
        </w:rPr>
        <w:t xml:space="preserve"> Александр – ООО «</w:t>
      </w:r>
      <w:r>
        <w:rPr>
          <w:rFonts w:ascii="Arial" w:cs="Arial" w:hAnsi="Arial"/>
          <w:i/>
          <w:sz w:val="24"/>
          <w:szCs w:val="24"/>
        </w:rPr>
        <w:t>Хузангаево</w:t>
      </w:r>
      <w:r>
        <w:rPr>
          <w:rFonts w:ascii="Arial" w:cs="Arial" w:hAnsi="Arial"/>
          <w:i/>
          <w:sz w:val="24"/>
          <w:szCs w:val="24"/>
        </w:rPr>
        <w:t xml:space="preserve">» </w:t>
      </w:r>
      <w:r>
        <w:rPr>
          <w:rFonts w:ascii="Arial" w:cs="Arial" w:hAnsi="Arial"/>
          <w:i/>
          <w:sz w:val="24"/>
          <w:szCs w:val="24"/>
        </w:rPr>
        <w:t>Алькеевского</w:t>
      </w:r>
      <w:r>
        <w:rPr>
          <w:rFonts w:ascii="Arial" w:cs="Arial" w:hAnsi="Arial"/>
          <w:i/>
          <w:sz w:val="24"/>
          <w:szCs w:val="24"/>
        </w:rPr>
        <w:t xml:space="preserve"> района – 1,1 </w:t>
      </w:r>
      <w:r>
        <w:rPr>
          <w:rFonts w:ascii="Arial" w:cs="Arial" w:hAnsi="Arial"/>
          <w:i/>
          <w:sz w:val="24"/>
          <w:szCs w:val="24"/>
        </w:rPr>
        <w:t>тыс.га</w:t>
      </w:r>
      <w:r>
        <w:rPr>
          <w:rFonts w:ascii="Arial" w:cs="Arial" w:hAnsi="Arial"/>
          <w:i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sz w:val="24"/>
          <w:szCs w:val="24"/>
          <w:lang w:eastAsia="ru-RU"/>
        </w:rPr>
      </w:pPr>
    </w:p>
    <w:p>
      <w:pPr>
        <w:pStyle w:val="style0"/>
        <w:tabs>
          <w:tab w:val="left" w:leader="none" w:pos="3544"/>
        </w:tabs>
        <w:spacing w:after="0" w:lineRule="auto" w:line="240"/>
        <w:ind w:firstLine="567"/>
        <w:jc w:val="both"/>
        <w:rPr>
          <w:rFonts w:ascii="Arial" w:cs="Arial" w:hAnsi="Arial"/>
          <w:b/>
          <w:color w:val="0070c0"/>
          <w:sz w:val="24"/>
          <w:szCs w:val="24"/>
          <w:lang w:val="tt-RU"/>
        </w:rPr>
      </w:pPr>
      <w:r>
        <w:rPr>
          <w:rFonts w:ascii="Arial" w:cs="Arial" w:hAnsi="Arial"/>
          <w:b/>
          <w:color w:val="0070c0"/>
          <w:sz w:val="24"/>
          <w:szCs w:val="24"/>
          <w:lang w:val="tt-RU"/>
        </w:rPr>
        <w:t>Посев озимых</w:t>
      </w:r>
    </w:p>
    <w:p>
      <w:pPr>
        <w:pStyle w:val="style0"/>
        <w:tabs>
          <w:tab w:val="left" w:leader="none" w:pos="3544"/>
        </w:tabs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Второй не менее важный этап нашей работы, которая должна проводиться параллельно с уборкой урожая, это посев озимых. </w:t>
      </w:r>
    </w:p>
    <w:p>
      <w:pPr>
        <w:pStyle w:val="style0"/>
        <w:tabs>
          <w:tab w:val="left" w:leader="none" w:pos="3544"/>
        </w:tabs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Предстоит </w:t>
      </w:r>
      <w:r>
        <w:rPr>
          <w:rFonts w:ascii="Arial" w:cs="Arial" w:hAnsi="Arial"/>
          <w:sz w:val="24"/>
          <w:szCs w:val="24"/>
        </w:rPr>
        <w:t xml:space="preserve">посеять более 540 </w:t>
      </w:r>
      <w:r>
        <w:rPr>
          <w:rFonts w:ascii="Arial" w:cs="Arial" w:hAnsi="Arial"/>
          <w:sz w:val="24"/>
          <w:szCs w:val="24"/>
        </w:rPr>
        <w:t>тыс</w:t>
      </w:r>
      <w:r>
        <w:rPr>
          <w:rFonts w:ascii="Arial" w:cs="Arial" w:hAnsi="Arial"/>
          <w:sz w:val="24"/>
          <w:szCs w:val="24"/>
        </w:rPr>
        <w:t>.г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(озимая пшеница – 360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, озимая рожь – 140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.)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tabs>
          <w:tab w:val="left" w:leader="none" w:pos="3544"/>
        </w:tabs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Посеяно - </w:t>
      </w:r>
      <w:r>
        <w:rPr>
          <w:rFonts w:ascii="Arial" w:cs="Arial" w:hAnsi="Arial"/>
          <w:sz w:val="24"/>
          <w:szCs w:val="24"/>
        </w:rPr>
        <w:t xml:space="preserve">35,5 % (192 </w:t>
      </w:r>
      <w:r>
        <w:rPr>
          <w:rFonts w:ascii="Arial" w:cs="Arial" w:hAnsi="Arial"/>
          <w:sz w:val="24"/>
          <w:szCs w:val="24"/>
        </w:rPr>
        <w:t>тыс</w:t>
      </w:r>
      <w:r>
        <w:rPr>
          <w:rFonts w:ascii="Arial" w:cs="Arial" w:hAnsi="Arial"/>
          <w:sz w:val="24"/>
          <w:szCs w:val="24"/>
        </w:rPr>
        <w:t>.г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). </w:t>
      </w:r>
    </w:p>
    <w:p>
      <w:pPr>
        <w:pStyle w:val="style0"/>
        <w:tabs>
          <w:tab w:val="left" w:leader="none" w:pos="3544"/>
        </w:tabs>
        <w:spacing w:after="0" w:lineRule="auto" w:line="240"/>
        <w:ind w:firstLine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Для успешной зимовки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озимых культур их  посев</w:t>
      </w:r>
      <w:r>
        <w:rPr>
          <w:rFonts w:ascii="Arial" w:cs="Arial" w:hAnsi="Arial"/>
          <w:sz w:val="24"/>
          <w:szCs w:val="24"/>
        </w:rPr>
        <w:t xml:space="preserve"> необходимо завершить </w:t>
      </w:r>
      <w:r>
        <w:rPr>
          <w:rFonts w:ascii="Arial" w:cs="Arial" w:hAnsi="Arial"/>
          <w:b/>
          <w:sz w:val="24"/>
          <w:szCs w:val="24"/>
        </w:rPr>
        <w:t>до 5 сентября</w:t>
      </w:r>
      <w:r>
        <w:rPr>
          <w:rFonts w:ascii="Arial" w:cs="Arial" w:hAnsi="Arial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Районы с высокими и низкими темпами сева озимых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8"/>
        <w:gridCol w:w="2598"/>
        <w:gridCol w:w="2600"/>
        <w:gridCol w:w="2598"/>
      </w:tblGrid>
      <w:tr>
        <w:trPr>
          <w:trHeight w:val="315" w:hRule="atLeast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 xml:space="preserve">Посев озимых, </w:t>
            </w: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тыс</w:t>
            </w: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.г</w:t>
            </w: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>
        <w:tblPrEx/>
        <w:trPr>
          <w:trHeight w:val="414" w:hRule="atLeast"/>
        </w:trPr>
        <w:tc>
          <w:tcPr>
            <w:tcW w:w="1300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 xml:space="preserve"> % к прогнозу</w:t>
            </w:r>
          </w:p>
        </w:tc>
      </w:tr>
      <w:tr>
        <w:tblPrEx/>
        <w:trPr>
          <w:trHeight w:val="414" w:hRule="atLeast"/>
        </w:trPr>
        <w:tc>
          <w:tcPr>
            <w:tcW w:w="1300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67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Пестречинский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59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16,4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59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Кукморский</w:t>
            </w: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57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Р.Слободский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54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53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14,3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006600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006600"/>
                <w:sz w:val="24"/>
                <w:szCs w:val="24"/>
                <w:lang w:eastAsia="ru-RU"/>
              </w:rPr>
              <w:t xml:space="preserve">53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Апастовский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22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Новошешминский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22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Мензелинский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21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Кам</w:t>
            </w: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.У</w:t>
            </w: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стьинский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18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В.Услонский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15 </w:t>
            </w:r>
          </w:p>
        </w:tc>
      </w:tr>
      <w:tr>
        <w:tblPrEx/>
        <w:trPr>
          <w:trHeight w:val="315" w:hRule="atLeast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Основная обработка почвы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План основной обработки свыше 2,</w:t>
      </w:r>
      <w:r>
        <w:rPr>
          <w:rFonts w:ascii="Arial" w:cs="Arial" w:eastAsia="Times New Roman" w:hAnsi="Arial"/>
          <w:sz w:val="24"/>
          <w:szCs w:val="24"/>
          <w:lang w:eastAsia="ru-RU"/>
        </w:rPr>
        <w:t>1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млн. га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из них углубление пахотного слоя </w:t>
      </w:r>
      <w:r>
        <w:rPr>
          <w:rFonts w:ascii="Arial" w:cs="Arial" w:eastAsia="Times New Roman" w:hAnsi="Arial"/>
          <w:sz w:val="24"/>
          <w:szCs w:val="24"/>
          <w:lang w:eastAsia="ru-RU"/>
        </w:rPr>
        <w:t>–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630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sz w:val="24"/>
          <w:szCs w:val="24"/>
          <w:lang w:eastAsia="ru-RU"/>
        </w:rPr>
        <w:t>а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Сегодня обработ</w:t>
      </w:r>
      <w:r>
        <w:rPr>
          <w:rFonts w:ascii="Arial" w:cs="Arial" w:eastAsia="Times New Roman" w:hAnsi="Arial"/>
          <w:sz w:val="24"/>
          <w:szCs w:val="24"/>
          <w:lang w:eastAsia="ru-RU"/>
        </w:rPr>
        <w:t>ано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– </w:t>
      </w:r>
      <w:r>
        <w:rPr>
          <w:rFonts w:ascii="Arial" w:cs="Arial" w:eastAsia="Times New Roman" w:hAnsi="Arial"/>
          <w:sz w:val="24"/>
          <w:szCs w:val="24"/>
          <w:lang w:eastAsia="ru-RU"/>
        </w:rPr>
        <w:t>281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sz w:val="24"/>
          <w:szCs w:val="24"/>
          <w:lang w:eastAsia="ru-RU"/>
        </w:rPr>
        <w:t>а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настоящее время потенциал используется недостаточно. Августовская зябь – это полупар, соответственно солидная прибавка урожая следующего года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Картофель и овощи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 </w:t>
      </w:r>
      <w:r>
        <w:rPr>
          <w:rFonts w:ascii="Arial" w:cs="Arial" w:eastAsia="Times New Roman" w:hAnsi="Arial"/>
          <w:sz w:val="24"/>
          <w:szCs w:val="24"/>
          <w:lang w:eastAsia="ru-RU"/>
        </w:rPr>
        <w:t>сельхозорганизациях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посажено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5,2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картофеля и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2,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5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b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овощей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(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в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201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8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-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6,2 и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2,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4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тыс.га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соответственно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)</w:t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Ожидаем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неплохой урожай с данных полей. 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Выброчно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начали уборку овощей и картофеля предприятия ООО Сервис Агро и </w:t>
      </w:r>
      <w:r>
        <w:rPr>
          <w:rFonts w:ascii="Arial" w:cs="Arial" w:eastAsia="Times New Roman" w:hAnsi="Arial"/>
          <w:sz w:val="24"/>
          <w:szCs w:val="24"/>
          <w:lang w:eastAsia="ru-RU"/>
        </w:rPr>
        <w:t>Татагролизинга</w:t>
      </w:r>
      <w:r>
        <w:rPr>
          <w:rFonts w:ascii="Arial" w:cs="Arial" w:eastAsia="Times New Roman" w:hAnsi="Arial"/>
          <w:sz w:val="24"/>
          <w:szCs w:val="24"/>
          <w:lang w:eastAsia="ru-RU"/>
        </w:rPr>
        <w:t>. Массовая уборка начнется на следующей неделе.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i/>
          <w:color w:val="ff000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Топливо</w:t>
      </w:r>
    </w:p>
    <w:p>
      <w:pPr>
        <w:pStyle w:val="style0"/>
        <w:spacing w:after="0" w:lineRule="auto" w:line="240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Всего на полевые работы двумя траншами выделено льготное топливо:</w:t>
      </w:r>
    </w:p>
    <w:p>
      <w:pPr>
        <w:pStyle w:val="style0"/>
        <w:spacing w:after="0" w:lineRule="auto" w:line="240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1 транш – 70,0 </w:t>
      </w:r>
      <w:r>
        <w:rPr>
          <w:rFonts w:ascii="Arial" w:cs="Arial" w:eastAsia="Calibri" w:hAnsi="Arial"/>
          <w:sz w:val="24"/>
          <w:szCs w:val="24"/>
        </w:rPr>
        <w:t>тыс</w:t>
      </w:r>
      <w:r>
        <w:rPr>
          <w:rFonts w:ascii="Arial" w:cs="Arial" w:eastAsia="Calibri" w:hAnsi="Arial"/>
          <w:sz w:val="24"/>
          <w:szCs w:val="24"/>
        </w:rPr>
        <w:t>.т</w:t>
      </w:r>
      <w:r>
        <w:rPr>
          <w:rFonts w:ascii="Arial" w:cs="Arial" w:eastAsia="Calibri" w:hAnsi="Arial"/>
          <w:sz w:val="24"/>
          <w:szCs w:val="24"/>
        </w:rPr>
        <w:t>н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i/>
          <w:sz w:val="24"/>
          <w:szCs w:val="24"/>
        </w:rPr>
        <w:t xml:space="preserve">(начальная цена 42,7 </w:t>
      </w:r>
      <w:r>
        <w:rPr>
          <w:rFonts w:ascii="Arial" w:cs="Arial" w:eastAsia="Calibri" w:hAnsi="Arial"/>
          <w:i/>
          <w:sz w:val="24"/>
          <w:szCs w:val="24"/>
        </w:rPr>
        <w:t>руб</w:t>
      </w:r>
      <w:r>
        <w:rPr>
          <w:rFonts w:ascii="Arial" w:cs="Arial" w:eastAsia="Calibri" w:hAnsi="Arial"/>
          <w:i/>
          <w:sz w:val="24"/>
          <w:szCs w:val="24"/>
        </w:rPr>
        <w:t>/кг);</w:t>
      </w:r>
    </w:p>
    <w:p>
      <w:pPr>
        <w:pStyle w:val="style0"/>
        <w:spacing w:after="0" w:lineRule="auto" w:line="240"/>
        <w:ind w:firstLine="709"/>
        <w:jc w:val="both"/>
        <w:rPr>
          <w:rFonts w:ascii="Arial" w:cs="Arial" w:eastAsia="Calibri" w:hAnsi="Arial"/>
          <w:color w:val="ff0000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2 транш – 26,5 тыс. </w:t>
      </w:r>
      <w:r>
        <w:rPr>
          <w:rFonts w:ascii="Arial" w:cs="Arial" w:eastAsia="Calibri" w:hAnsi="Arial"/>
          <w:sz w:val="24"/>
          <w:szCs w:val="24"/>
        </w:rPr>
        <w:t>тн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i/>
          <w:sz w:val="24"/>
          <w:szCs w:val="24"/>
        </w:rPr>
        <w:t xml:space="preserve">(цена на сегодня </w:t>
      </w:r>
      <w:r>
        <w:rPr>
          <w:rFonts w:ascii="Arial" w:cs="Arial" w:eastAsia="Calibri" w:hAnsi="Arial"/>
          <w:b/>
          <w:i/>
          <w:sz w:val="24"/>
          <w:szCs w:val="24"/>
        </w:rPr>
        <w:t xml:space="preserve">44,6 </w:t>
      </w:r>
      <w:r>
        <w:rPr>
          <w:rFonts w:ascii="Arial" w:cs="Arial" w:eastAsia="Calibri" w:hAnsi="Arial"/>
          <w:i/>
          <w:sz w:val="24"/>
          <w:szCs w:val="24"/>
        </w:rPr>
        <w:t>руб</w:t>
      </w:r>
      <w:r>
        <w:rPr>
          <w:rFonts w:ascii="Arial" w:cs="Arial" w:eastAsia="Calibri" w:hAnsi="Arial"/>
          <w:i/>
          <w:sz w:val="24"/>
          <w:szCs w:val="24"/>
        </w:rPr>
        <w:t>/</w:t>
      </w:r>
      <w:r>
        <w:rPr>
          <w:rFonts w:ascii="Arial" w:cs="Arial" w:eastAsia="Calibri" w:hAnsi="Arial"/>
          <w:i/>
          <w:sz w:val="24"/>
          <w:szCs w:val="24"/>
        </w:rPr>
        <w:t>кг</w:t>
      </w:r>
      <w:r>
        <w:rPr>
          <w:rFonts w:ascii="Arial" w:cs="Arial" w:eastAsia="Calibri" w:hAnsi="Arial"/>
          <w:i/>
          <w:sz w:val="24"/>
          <w:szCs w:val="24"/>
        </w:rPr>
        <w:t>).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bookmarkStart w:id="1" w:name="_GoBack"/>
    <w:bookmarkEnd w:id="1"/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Кормозаготовка.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На сегодня заготовлено: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Сена – </w:t>
      </w:r>
      <w:r>
        <w:rPr>
          <w:rFonts w:ascii="Arial" w:cs="Arial" w:eastAsia="Times New Roman" w:hAnsi="Arial"/>
          <w:sz w:val="24"/>
          <w:szCs w:val="24"/>
          <w:lang w:eastAsia="ru-RU"/>
        </w:rPr>
        <w:t>493,6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,0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.т</w:t>
      </w:r>
      <w:r>
        <w:rPr>
          <w:rFonts w:ascii="Arial" w:cs="Arial" w:eastAsia="Times New Roman" w:hAnsi="Arial"/>
          <w:sz w:val="24"/>
          <w:szCs w:val="24"/>
          <w:lang w:eastAsia="ru-RU"/>
        </w:rPr>
        <w:t>н</w:t>
      </w:r>
      <w:r>
        <w:rPr>
          <w:rFonts w:ascii="Arial" w:cs="Arial" w:eastAsia="Times New Roman" w:hAnsi="Arial"/>
          <w:sz w:val="24"/>
          <w:szCs w:val="24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Сенажа – </w:t>
      </w:r>
      <w:r>
        <w:rPr>
          <w:rFonts w:ascii="Arial" w:cs="Arial" w:eastAsia="Times New Roman" w:hAnsi="Arial"/>
          <w:sz w:val="24"/>
          <w:szCs w:val="24"/>
          <w:lang w:eastAsia="ru-RU"/>
        </w:rPr>
        <w:t>2811,5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тыс.тн</w:t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Приходиться на 1 </w:t>
      </w:r>
      <w:r>
        <w:rPr>
          <w:rFonts w:ascii="Arial" w:cs="Arial" w:eastAsia="Times New Roman" w:hAnsi="Arial"/>
          <w:sz w:val="24"/>
          <w:szCs w:val="24"/>
          <w:lang w:eastAsia="ru-RU"/>
        </w:rPr>
        <w:t>усл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. гол. </w:t>
      </w:r>
      <w:r>
        <w:rPr>
          <w:rFonts w:ascii="Arial" w:cs="Arial" w:eastAsia="Times New Roman" w:hAnsi="Arial"/>
          <w:sz w:val="24"/>
          <w:szCs w:val="24"/>
          <w:lang w:eastAsia="ru-RU"/>
        </w:rPr>
        <w:t>18,9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ц.к.ед</w:t>
      </w:r>
      <w:r>
        <w:rPr>
          <w:rFonts w:ascii="Arial" w:cs="Arial" w:eastAsia="Times New Roman" w:hAnsi="Arial"/>
          <w:sz w:val="24"/>
          <w:szCs w:val="24"/>
          <w:lang w:eastAsia="ru-RU"/>
        </w:rPr>
        <w:t>. (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201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8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 xml:space="preserve"> году – </w:t>
      </w:r>
      <w:r>
        <w:rPr>
          <w:rFonts w:ascii="Arial" w:cs="Arial" w:eastAsia="Times New Roman" w:hAnsi="Arial"/>
          <w:i/>
          <w:sz w:val="24"/>
          <w:szCs w:val="24"/>
          <w:lang w:eastAsia="ru-RU"/>
        </w:rPr>
        <w:t>17,7</w:t>
      </w:r>
      <w:r>
        <w:rPr>
          <w:rFonts w:ascii="Arial" w:cs="Arial" w:eastAsia="Times New Roman" w:hAnsi="Arial"/>
          <w:sz w:val="24"/>
          <w:szCs w:val="24"/>
          <w:lang w:eastAsia="ru-RU"/>
        </w:rPr>
        <w:t>)</w:t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1326"/>
        <w:gridCol w:w="2096"/>
        <w:gridCol w:w="1563"/>
        <w:gridCol w:w="2084"/>
        <w:gridCol w:w="1563"/>
      </w:tblGrid>
      <w:tr>
        <w:trPr>
          <w:trHeight w:val="20" w:hRule="atLeas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Районы с высокой плотностью скота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  <w:bCs/>
                <w:color w:val="000000"/>
              </w:rPr>
              <w:t xml:space="preserve">на 1 </w:t>
            </w:r>
            <w:r>
              <w:rPr>
                <w:rFonts w:ascii="Arial" w:cs="Arial" w:hAnsi="Arial"/>
                <w:b/>
                <w:bCs/>
                <w:color w:val="000000"/>
              </w:rPr>
              <w:t>усл</w:t>
            </w:r>
            <w:r>
              <w:rPr>
                <w:rFonts w:ascii="Arial" w:cs="Arial" w:hAnsi="Arial"/>
                <w:b/>
                <w:bCs/>
                <w:color w:val="000000"/>
              </w:rPr>
              <w:t>.г</w:t>
            </w:r>
            <w:r>
              <w:rPr>
                <w:rFonts w:ascii="Arial" w:cs="Arial" w:hAnsi="Arial"/>
                <w:b/>
                <w:bCs/>
                <w:color w:val="000000"/>
              </w:rPr>
              <w:t>ол</w:t>
            </w:r>
            <w:r>
              <w:rPr>
                <w:rFonts w:ascii="Arial" w:cs="Arial" w:hAnsi="Arial"/>
                <w:b/>
                <w:bCs/>
                <w:color w:val="000000"/>
              </w:rPr>
              <w:t xml:space="preserve">. </w:t>
            </w:r>
            <w:r>
              <w:rPr>
                <w:rFonts w:ascii="Arial" w:cs="Arial" w:hAnsi="Arial"/>
                <w:b/>
                <w:bCs/>
                <w:color w:val="000000"/>
              </w:rPr>
              <w:t>ц.к.ед</w:t>
            </w:r>
            <w:r>
              <w:rPr>
                <w:rFonts w:ascii="Arial" w:cs="Arial" w:hAnsi="Arial"/>
                <w:b/>
                <w:bCs/>
                <w:color w:val="000000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Районы с низкой плотностью скота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Arial" w:cs="Arial" w:eastAsia="Times New Roman" w:hAnsi="Arial"/>
                <w:b/>
                <w:bCs/>
                <w:i/>
                <w:iCs/>
                <w:color w:val="0070c0"/>
              </w:rPr>
            </w:pPr>
            <w:r>
              <w:rPr>
                <w:rFonts w:ascii="Arial" w:cs="Arial" w:hAnsi="Arial"/>
                <w:b/>
                <w:bCs/>
                <w:color w:val="000000"/>
              </w:rPr>
              <w:t xml:space="preserve">на 1 </w:t>
            </w:r>
            <w:r>
              <w:rPr>
                <w:rFonts w:ascii="Arial" w:cs="Arial" w:hAnsi="Arial"/>
                <w:b/>
                <w:bCs/>
                <w:color w:val="000000"/>
              </w:rPr>
              <w:t>усл</w:t>
            </w:r>
            <w:r>
              <w:rPr>
                <w:rFonts w:ascii="Arial" w:cs="Arial" w:hAnsi="Arial"/>
                <w:b/>
                <w:bCs/>
                <w:color w:val="000000"/>
              </w:rPr>
              <w:t>.г</w:t>
            </w:r>
            <w:r>
              <w:rPr>
                <w:rFonts w:ascii="Arial" w:cs="Arial" w:hAnsi="Arial"/>
                <w:b/>
                <w:bCs/>
                <w:color w:val="000000"/>
              </w:rPr>
              <w:t>ол</w:t>
            </w:r>
            <w:r>
              <w:rPr>
                <w:rFonts w:ascii="Arial" w:cs="Arial" w:hAnsi="Arial"/>
                <w:b/>
                <w:bCs/>
                <w:color w:val="000000"/>
              </w:rPr>
              <w:t xml:space="preserve">. </w:t>
            </w:r>
            <w:r>
              <w:rPr>
                <w:rFonts w:ascii="Arial" w:cs="Arial" w:hAnsi="Arial"/>
                <w:b/>
                <w:bCs/>
                <w:color w:val="000000"/>
              </w:rPr>
              <w:t>ц.к.ед</w:t>
            </w:r>
            <w:r>
              <w:rPr>
                <w:rFonts w:ascii="Arial" w:cs="Arial" w:hAnsi="Arial"/>
                <w:b/>
                <w:bCs/>
                <w:color w:val="000000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cs="Arial" w:eastAsia="Times New Roman" w:hAnsi="Arial"/>
                <w:b/>
                <w:bCs/>
                <w:sz w:val="24"/>
                <w:szCs w:val="24"/>
                <w:lang w:eastAsia="ru-RU"/>
              </w:rPr>
              <w:t>Районы с низкой плотностью скота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Arial" w:cs="Arial" w:eastAsia="Times New Roman" w:hAnsi="Arial"/>
                <w:b/>
                <w:bCs/>
                <w:i/>
                <w:iCs/>
                <w:color w:val="0070c0"/>
              </w:rPr>
            </w:pPr>
            <w:r>
              <w:rPr>
                <w:rFonts w:ascii="Arial" w:cs="Arial" w:hAnsi="Arial"/>
                <w:b/>
                <w:bCs/>
                <w:color w:val="000000"/>
              </w:rPr>
              <w:t xml:space="preserve">на 1 </w:t>
            </w:r>
            <w:r>
              <w:rPr>
                <w:rFonts w:ascii="Arial" w:cs="Arial" w:hAnsi="Arial"/>
                <w:b/>
                <w:bCs/>
                <w:color w:val="000000"/>
              </w:rPr>
              <w:t>усл</w:t>
            </w:r>
            <w:r>
              <w:rPr>
                <w:rFonts w:ascii="Arial" w:cs="Arial" w:hAnsi="Arial"/>
                <w:b/>
                <w:bCs/>
                <w:color w:val="000000"/>
              </w:rPr>
              <w:t>.г</w:t>
            </w:r>
            <w:r>
              <w:rPr>
                <w:rFonts w:ascii="Arial" w:cs="Arial" w:hAnsi="Arial"/>
                <w:b/>
                <w:bCs/>
                <w:color w:val="000000"/>
              </w:rPr>
              <w:t>ол</w:t>
            </w:r>
            <w:r>
              <w:rPr>
                <w:rFonts w:ascii="Arial" w:cs="Arial" w:hAnsi="Arial"/>
                <w:b/>
                <w:bCs/>
                <w:color w:val="000000"/>
              </w:rPr>
              <w:t xml:space="preserve">. </w:t>
            </w:r>
            <w:r>
              <w:rPr>
                <w:rFonts w:ascii="Arial" w:cs="Arial" w:hAnsi="Arial"/>
                <w:b/>
                <w:bCs/>
                <w:color w:val="000000"/>
              </w:rPr>
              <w:t>ц.к.ед</w:t>
            </w:r>
            <w:r>
              <w:rPr>
                <w:rFonts w:ascii="Arial" w:cs="Arial" w:hAnsi="Arial"/>
                <w:b/>
                <w:bCs/>
                <w:color w:val="000000"/>
              </w:rPr>
              <w:t>.</w:t>
            </w:r>
          </w:p>
        </w:tc>
      </w:tr>
      <w:tr>
        <w:tblPrEx/>
        <w:trPr>
          <w:trHeight w:val="20" w:hRule="atLeast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Сабинский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22,2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Бугульминский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43,8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Высокогорский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16,6</w:t>
            </w:r>
          </w:p>
        </w:tc>
      </w:tr>
      <w:tr>
        <w:tblPrEx/>
        <w:trPr>
          <w:trHeight w:val="20" w:hRule="atLeast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Кайбицкий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22,2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Елабужский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24,7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Алексеевский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16,5</w:t>
            </w:r>
          </w:p>
        </w:tc>
      </w:tr>
      <w:tr>
        <w:tblPrEx/>
        <w:trPr>
          <w:trHeight w:val="20" w:hRule="atLeast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Балтасинский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20,7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Менделеевский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24,6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Мензелинский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15,8</w:t>
            </w:r>
          </w:p>
        </w:tc>
      </w:tr>
      <w:tr>
        <w:tblPrEx/>
        <w:trPr>
          <w:trHeight w:val="20" w:hRule="atLeast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Актанышский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19,7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Пестречинский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23,6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Заинский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12,8</w:t>
            </w:r>
          </w:p>
        </w:tc>
      </w:tr>
      <w:tr>
        <w:tblPrEx/>
        <w:trPr>
          <w:trHeight w:val="20" w:hRule="atLeast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Атнинский</w:t>
            </w: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19,5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Лениногорский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538135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538135"/>
                <w:sz w:val="24"/>
                <w:szCs w:val="24"/>
              </w:rPr>
              <w:t>23,4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В.Услонский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11,0</w:t>
            </w:r>
          </w:p>
        </w:tc>
      </w:tr>
    </w:tbl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Гибель озимых урожая 2019 года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Минсельхозом России подтверждён гибель – 200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озимых культур на сумму 1,4 млрд. </w:t>
      </w:r>
      <w:r>
        <w:rPr>
          <w:rFonts w:ascii="Arial" w:cs="Arial" w:eastAsia="Times New Roman" w:hAnsi="Arial"/>
          <w:sz w:val="24"/>
          <w:szCs w:val="24"/>
          <w:lang w:eastAsia="ru-RU"/>
        </w:rPr>
        <w:t>руб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</w:t>
      </w: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из них незастрахованных –188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на сумму 1,3 </w:t>
      </w:r>
      <w:r>
        <w:rPr>
          <w:rFonts w:ascii="Arial" w:cs="Arial" w:eastAsia="Times New Roman" w:hAnsi="Arial"/>
          <w:sz w:val="24"/>
          <w:szCs w:val="24"/>
          <w:lang w:eastAsia="ru-RU"/>
        </w:rPr>
        <w:t>млрд</w:t>
      </w:r>
      <w:r>
        <w:rPr>
          <w:rFonts w:ascii="Arial" w:cs="Arial" w:eastAsia="Times New Roman" w:hAnsi="Arial"/>
          <w:sz w:val="24"/>
          <w:szCs w:val="24"/>
          <w:lang w:eastAsia="ru-RU"/>
        </w:rPr>
        <w:t>.руб</w:t>
      </w:r>
    </w:p>
    <w:p>
      <w:pPr>
        <w:pStyle w:val="style0"/>
        <w:spacing w:after="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застрахованных – 12,5 </w:t>
      </w:r>
      <w:r>
        <w:rPr>
          <w:rFonts w:ascii="Arial" w:cs="Arial" w:eastAsia="Times New Roman" w:hAnsi="Arial"/>
          <w:sz w:val="24"/>
          <w:szCs w:val="24"/>
          <w:lang w:eastAsia="ru-RU"/>
        </w:rPr>
        <w:t>тыс</w:t>
      </w:r>
      <w:r>
        <w:rPr>
          <w:rFonts w:ascii="Arial" w:cs="Arial" w:eastAsia="Times New Roman" w:hAnsi="Arial"/>
          <w:sz w:val="24"/>
          <w:szCs w:val="24"/>
          <w:lang w:eastAsia="ru-RU"/>
        </w:rPr>
        <w:t>.г</w:t>
      </w:r>
      <w:r>
        <w:rPr>
          <w:rFonts w:ascii="Arial" w:cs="Arial" w:eastAsia="Times New Roman" w:hAnsi="Arial"/>
          <w:sz w:val="24"/>
          <w:szCs w:val="24"/>
          <w:lang w:eastAsia="ru-RU"/>
        </w:rPr>
        <w:t>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на сумму </w:t>
      </w:r>
      <w:r>
        <w:rPr>
          <w:rFonts w:ascii="Arial" w:cs="Arial" w:eastAsia="Times New Roman" w:hAnsi="Arial"/>
          <w:sz w:val="24"/>
          <w:szCs w:val="24"/>
          <w:lang w:eastAsia="ru-RU"/>
        </w:rPr>
        <w:t>120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млн руб.</w:t>
      </w:r>
    </w:p>
    <w:p>
      <w:pPr>
        <w:pStyle w:val="style0"/>
        <w:spacing w:after="120" w:lineRule="auto" w:line="240"/>
        <w:ind w:firstLine="567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Есть информация, что по застрахованным будет возмещение Минсельхоза России 100% ущерба, а по незастрахованным до 50%.</w:t>
      </w:r>
    </w:p>
    <w:p>
      <w:pPr>
        <w:pStyle w:val="style0"/>
        <w:spacing w:after="120" w:lineRule="auto" w:line="240"/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Справочно: с</w:t>
      </w:r>
      <w:r>
        <w:rPr>
          <w:rFonts w:ascii="Arial" w:cs="Arial" w:eastAsia="Times New Roman" w:hAnsi="Arial"/>
          <w:b/>
          <w:color w:val="0070c0"/>
          <w:sz w:val="24"/>
          <w:szCs w:val="24"/>
          <w:lang w:eastAsia="ru-RU"/>
        </w:rPr>
        <w:t>трахование</w:t>
      </w:r>
    </w:p>
    <w:p>
      <w:pPr>
        <w:pStyle w:val="style0"/>
        <w:spacing w:after="120" w:lineRule="auto" w:line="240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На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>сегодня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>застраховано яровых культур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>180</w:t>
      </w:r>
      <w:r>
        <w:rPr>
          <w:rFonts w:ascii="Arial" w:cs="Arial" w:eastAsia="Calibri" w:hAnsi="Arial"/>
          <w:sz w:val="24"/>
          <w:szCs w:val="24"/>
        </w:rPr>
        <w:t xml:space="preserve"> тыс.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>га</w:t>
      </w:r>
      <w:r>
        <w:rPr>
          <w:rFonts w:ascii="Arial" w:cs="Arial" w:eastAsia="Calibri" w:hAnsi="Arial"/>
          <w:sz w:val="24"/>
          <w:szCs w:val="24"/>
        </w:rPr>
        <w:t xml:space="preserve">, </w:t>
      </w:r>
      <w:r>
        <w:rPr>
          <w:rFonts w:ascii="Arial" w:cs="Arial" w:eastAsia="Calibri" w:hAnsi="Arial"/>
          <w:b/>
          <w:sz w:val="24"/>
          <w:szCs w:val="24"/>
        </w:rPr>
        <w:t>6,3</w:t>
      </w:r>
      <w:r>
        <w:rPr>
          <w:rFonts w:ascii="Arial" w:cs="Arial" w:eastAsia="Calibri" w:hAnsi="Arial"/>
          <w:b/>
          <w:sz w:val="24"/>
          <w:szCs w:val="24"/>
        </w:rPr>
        <w:t>%.</w:t>
      </w:r>
    </w:p>
    <w:p>
      <w:pPr>
        <w:pStyle w:val="style0"/>
        <w:spacing w:after="120" w:lineRule="auto" w:line="240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План страхования озимых урожая 2020 года – </w:t>
      </w:r>
      <w:r>
        <w:rPr>
          <w:rFonts w:ascii="Arial" w:cs="Arial" w:eastAsia="Calibri" w:hAnsi="Arial"/>
          <w:b/>
          <w:sz w:val="24"/>
          <w:szCs w:val="24"/>
        </w:rPr>
        <w:t xml:space="preserve">86 </w:t>
      </w:r>
      <w:r>
        <w:rPr>
          <w:rFonts w:ascii="Arial" w:cs="Arial" w:eastAsia="Calibri" w:hAnsi="Arial"/>
          <w:b/>
          <w:sz w:val="24"/>
          <w:szCs w:val="24"/>
        </w:rPr>
        <w:t>тыс</w:t>
      </w:r>
      <w:r>
        <w:rPr>
          <w:rFonts w:ascii="Arial" w:cs="Arial" w:eastAsia="Calibri" w:hAnsi="Arial"/>
          <w:b/>
          <w:sz w:val="24"/>
          <w:szCs w:val="24"/>
        </w:rPr>
        <w:t>.г</w:t>
      </w:r>
      <w:r>
        <w:rPr>
          <w:rFonts w:ascii="Arial" w:cs="Arial" w:eastAsia="Calibri" w:hAnsi="Arial"/>
          <w:b/>
          <w:sz w:val="24"/>
          <w:szCs w:val="24"/>
        </w:rPr>
        <w:t>а</w:t>
      </w:r>
    </w:p>
    <w:p>
      <w:pPr>
        <w:pStyle w:val="style0"/>
        <w:spacing w:after="120" w:lineRule="auto" w:line="240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На территории республики </w:t>
      </w:r>
      <w:r>
        <w:rPr>
          <w:rFonts w:ascii="Arial" w:cs="Arial" w:eastAsia="Calibri" w:hAnsi="Arial"/>
          <w:sz w:val="24"/>
          <w:szCs w:val="24"/>
        </w:rPr>
        <w:t>в этом направлении работают две страховые компании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i/>
          <w:sz w:val="24"/>
          <w:szCs w:val="24"/>
        </w:rPr>
        <w:t>(</w:t>
      </w:r>
      <w:r>
        <w:rPr>
          <w:rFonts w:ascii="Arial" w:cs="Arial" w:eastAsia="Calibri" w:hAnsi="Arial"/>
          <w:i/>
          <w:sz w:val="24"/>
          <w:szCs w:val="24"/>
        </w:rPr>
        <w:t xml:space="preserve">ООО </w:t>
      </w:r>
      <w:r>
        <w:rPr>
          <w:rFonts w:ascii="Arial" w:cs="Arial" w:eastAsia="Calibri" w:hAnsi="Arial"/>
          <w:i/>
          <w:sz w:val="24"/>
          <w:szCs w:val="24"/>
        </w:rPr>
        <w:t xml:space="preserve">СК </w:t>
      </w:r>
      <w:r>
        <w:rPr>
          <w:rFonts w:ascii="Arial" w:cs="Arial" w:eastAsia="Calibri" w:hAnsi="Arial"/>
          <w:i/>
          <w:sz w:val="24"/>
          <w:szCs w:val="24"/>
        </w:rPr>
        <w:t xml:space="preserve">Согласие, </w:t>
      </w:r>
      <w:r>
        <w:rPr>
          <w:rFonts w:ascii="Arial" w:cs="Arial" w:eastAsia="Calibri" w:hAnsi="Arial"/>
          <w:i/>
          <w:sz w:val="24"/>
          <w:szCs w:val="24"/>
        </w:rPr>
        <w:br/>
      </w:r>
      <w:r>
        <w:rPr>
          <w:rFonts w:ascii="Arial" w:cs="Arial" w:eastAsia="Calibri" w:hAnsi="Arial"/>
          <w:i/>
          <w:sz w:val="24"/>
          <w:szCs w:val="24"/>
        </w:rPr>
        <w:t>АО Талисман, РСХБ-Страхование)</w:t>
      </w:r>
      <w:r>
        <w:rPr>
          <w:rFonts w:ascii="Arial" w:cs="Arial" w:eastAsia="Calibri" w:hAnsi="Arial"/>
          <w:i/>
          <w:sz w:val="24"/>
          <w:szCs w:val="24"/>
        </w:rPr>
        <w:t>.</w:t>
      </w:r>
    </w:p>
    <w:sectPr>
      <w:headerReference w:type="default" r:id="rId3"/>
      <w:pgSz w:w="11906" w:h="16838" w:orient="portrait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902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80">
    <w:name w:val="Body Text 2"/>
    <w:basedOn w:val="style0"/>
    <w:next w:val="style80"/>
    <w:link w:val="style4098"/>
    <w:uiPriority w:val="99"/>
    <w:pPr>
      <w:spacing w:after="120" w:lineRule="auto" w:line="480"/>
    </w:pPr>
    <w:rPr>
      <w:rFonts w:ascii="Times New Roman" w:cs="Times New Roman" w:eastAsia="Times New Roman" w:hAnsi="Times New Roman"/>
      <w:b/>
      <w:bCs/>
      <w:sz w:val="28"/>
      <w:szCs w:val="20"/>
      <w:lang w:eastAsia="ru-RU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eastAsia="Times New Roman" w:hAnsi="Times New Roman"/>
      <w:b/>
      <w:bCs/>
      <w:sz w:val="28"/>
      <w:szCs w:val="20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eastAsia="宋体"/>
      <w:lang w:eastAsia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  <w:style w:type="paragraph" w:styleId="style67">
    <w:name w:val="Body Text Indent"/>
    <w:basedOn w:val="style0"/>
    <w:next w:val="style67"/>
    <w:link w:val="style4101"/>
    <w:uiPriority w:val="99"/>
    <w:pPr>
      <w:spacing w:after="120"/>
      <w:ind w:left="283"/>
    </w:pPr>
    <w:rPr/>
  </w:style>
  <w:style w:type="character" w:customStyle="1" w:styleId="style4101">
    <w:name w:val="Основной текст с отступом Знак"/>
    <w:basedOn w:val="style65"/>
    <w:next w:val="style4101"/>
    <w:link w:val="style67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9E9A-4DA6-49F4-8B4F-2F86A1C1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1157</Words>
  <Pages>4</Pages>
  <Characters>6830</Characters>
  <Application>WPS Office</Application>
  <DocSecurity>4</DocSecurity>
  <Paragraphs>301</Paragraphs>
  <ScaleCrop>false</ScaleCrop>
  <Company>RIVC</Company>
  <LinksUpToDate>false</LinksUpToDate>
  <CharactersWithSpaces>7984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2019-08-27T07:05:55Z</dcterms:created>
  <dc:creator>NaSa</dc:creator>
  <lastModifiedBy>Redmi Note 4</lastModifiedBy>
  <lastPrinted>2019-08-26T13:42:00Z</lastPrinted>
  <dcterms:modified xsi:type="dcterms:W3CDTF">2019-08-27T07:05:56Z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