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CEB" w:rsidRPr="00884CEB" w:rsidRDefault="00884CEB" w:rsidP="00884CEB">
      <w:pPr>
        <w:widowControl w:val="0"/>
        <w:autoSpaceDE w:val="0"/>
        <w:autoSpaceDN w:val="0"/>
        <w:adjustRightInd w:val="0"/>
        <w:spacing w:after="0" w:line="240" w:lineRule="auto"/>
        <w:ind w:left="5103" w:right="0" w:firstLine="0"/>
        <w:jc w:val="left"/>
        <w:outlineLvl w:val="0"/>
        <w:rPr>
          <w:rFonts w:ascii="Times New Roman" w:eastAsia="Times New Roman" w:hAnsi="Times New Roman" w:cs="Times New Roman"/>
          <w:bCs/>
          <w:color w:val="auto"/>
          <w:szCs w:val="28"/>
        </w:rPr>
      </w:pPr>
      <w:r w:rsidRPr="00884CEB">
        <w:rPr>
          <w:rFonts w:ascii="Times New Roman" w:eastAsia="Times New Roman" w:hAnsi="Times New Roman" w:cs="Times New Roman"/>
          <w:bCs/>
          <w:color w:val="auto"/>
          <w:szCs w:val="28"/>
        </w:rPr>
        <w:t>Контактное лицо для направления</w:t>
      </w:r>
    </w:p>
    <w:p w:rsidR="00884CEB" w:rsidRPr="00884CEB" w:rsidRDefault="00884CEB" w:rsidP="00884CEB">
      <w:pPr>
        <w:autoSpaceDE w:val="0"/>
        <w:autoSpaceDN w:val="0"/>
        <w:adjustRightInd w:val="0"/>
        <w:spacing w:after="0" w:line="240" w:lineRule="auto"/>
        <w:ind w:left="5103" w:right="0" w:firstLine="0"/>
        <w:jc w:val="left"/>
        <w:outlineLvl w:val="0"/>
        <w:rPr>
          <w:rFonts w:ascii="Times New Roman" w:eastAsia="Times New Roman" w:hAnsi="Times New Roman" w:cs="Times New Roman"/>
          <w:bCs/>
          <w:color w:val="auto"/>
          <w:szCs w:val="28"/>
        </w:rPr>
      </w:pPr>
      <w:r w:rsidRPr="00884CEB">
        <w:rPr>
          <w:rFonts w:ascii="Times New Roman" w:eastAsia="Times New Roman" w:hAnsi="Times New Roman" w:cs="Times New Roman"/>
          <w:bCs/>
          <w:color w:val="auto"/>
          <w:szCs w:val="28"/>
        </w:rPr>
        <w:t>замечаний и предложений:</w:t>
      </w:r>
    </w:p>
    <w:p w:rsidR="00884CEB" w:rsidRPr="00884CEB" w:rsidRDefault="00884CEB" w:rsidP="00884CEB">
      <w:pPr>
        <w:autoSpaceDE w:val="0"/>
        <w:autoSpaceDN w:val="0"/>
        <w:adjustRightInd w:val="0"/>
        <w:spacing w:after="0" w:line="240" w:lineRule="auto"/>
        <w:ind w:left="5103" w:right="0" w:firstLine="0"/>
        <w:jc w:val="left"/>
        <w:outlineLvl w:val="0"/>
        <w:rPr>
          <w:rFonts w:ascii="Times New Roman" w:eastAsia="Times New Roman" w:hAnsi="Times New Roman" w:cs="Times New Roman"/>
          <w:bCs/>
          <w:color w:val="auto"/>
          <w:szCs w:val="28"/>
        </w:rPr>
      </w:pPr>
    </w:p>
    <w:p w:rsidR="00884CEB" w:rsidRPr="00884CEB" w:rsidRDefault="00884CEB" w:rsidP="00884CEB">
      <w:pPr>
        <w:autoSpaceDE w:val="0"/>
        <w:autoSpaceDN w:val="0"/>
        <w:adjustRightInd w:val="0"/>
        <w:spacing w:after="0" w:line="240" w:lineRule="auto"/>
        <w:ind w:left="5103" w:right="0" w:firstLine="0"/>
        <w:jc w:val="left"/>
        <w:outlineLvl w:val="0"/>
        <w:rPr>
          <w:rFonts w:ascii="Times New Roman" w:eastAsia="Times New Roman" w:hAnsi="Times New Roman" w:cs="Times New Roman"/>
          <w:bCs/>
          <w:color w:val="auto"/>
          <w:szCs w:val="28"/>
        </w:rPr>
      </w:pPr>
      <w:r w:rsidRPr="00884CEB">
        <w:rPr>
          <w:rFonts w:ascii="Times New Roman" w:eastAsia="Times New Roman" w:hAnsi="Times New Roman" w:cs="Times New Roman"/>
          <w:bCs/>
          <w:color w:val="auto"/>
          <w:szCs w:val="28"/>
        </w:rPr>
        <w:t xml:space="preserve">Хабибуллина Эльвира </w:t>
      </w:r>
      <w:proofErr w:type="spellStart"/>
      <w:r w:rsidRPr="00884CEB">
        <w:rPr>
          <w:rFonts w:ascii="Times New Roman" w:eastAsia="Times New Roman" w:hAnsi="Times New Roman" w:cs="Times New Roman"/>
          <w:bCs/>
          <w:color w:val="auto"/>
          <w:szCs w:val="28"/>
        </w:rPr>
        <w:t>Василовна</w:t>
      </w:r>
      <w:proofErr w:type="spellEnd"/>
    </w:p>
    <w:p w:rsidR="00884CEB" w:rsidRPr="00884CEB" w:rsidRDefault="00884CEB" w:rsidP="00884CEB">
      <w:pPr>
        <w:autoSpaceDE w:val="0"/>
        <w:autoSpaceDN w:val="0"/>
        <w:adjustRightInd w:val="0"/>
        <w:spacing w:after="0" w:line="240" w:lineRule="auto"/>
        <w:ind w:left="5103" w:right="0" w:firstLine="0"/>
        <w:jc w:val="left"/>
        <w:outlineLvl w:val="0"/>
        <w:rPr>
          <w:rFonts w:ascii="Times New Roman" w:eastAsia="Times New Roman" w:hAnsi="Times New Roman" w:cs="Times New Roman"/>
          <w:bCs/>
          <w:color w:val="auto"/>
          <w:szCs w:val="28"/>
        </w:rPr>
      </w:pPr>
      <w:r w:rsidRPr="00884CEB">
        <w:rPr>
          <w:rFonts w:ascii="Times New Roman" w:eastAsia="Times New Roman" w:hAnsi="Times New Roman" w:cs="Times New Roman"/>
          <w:bCs/>
          <w:color w:val="auto"/>
          <w:szCs w:val="28"/>
        </w:rPr>
        <w:t>Заведующий сектором по техническому перевооружению</w:t>
      </w:r>
    </w:p>
    <w:p w:rsidR="00884CEB" w:rsidRPr="00884CEB" w:rsidRDefault="00884CEB" w:rsidP="00884CEB">
      <w:pPr>
        <w:autoSpaceDE w:val="0"/>
        <w:autoSpaceDN w:val="0"/>
        <w:adjustRightInd w:val="0"/>
        <w:spacing w:after="0" w:line="240" w:lineRule="auto"/>
        <w:ind w:left="5103" w:right="0" w:firstLine="0"/>
        <w:jc w:val="left"/>
        <w:outlineLvl w:val="0"/>
        <w:rPr>
          <w:rFonts w:ascii="Times New Roman" w:eastAsia="Times New Roman" w:hAnsi="Times New Roman" w:cs="Times New Roman"/>
          <w:bCs/>
          <w:color w:val="auto"/>
          <w:szCs w:val="28"/>
        </w:rPr>
      </w:pPr>
      <w:r w:rsidRPr="00884CEB">
        <w:rPr>
          <w:rFonts w:ascii="Times New Roman" w:eastAsia="Times New Roman" w:hAnsi="Times New Roman" w:cs="Times New Roman"/>
          <w:bCs/>
          <w:color w:val="auto"/>
          <w:szCs w:val="28"/>
        </w:rPr>
        <w:t>Телефон: +7 (843) 221-76-64</w:t>
      </w:r>
    </w:p>
    <w:p w:rsidR="00884CEB" w:rsidRPr="00884CEB" w:rsidRDefault="00884CEB" w:rsidP="00884CEB">
      <w:pPr>
        <w:autoSpaceDE w:val="0"/>
        <w:autoSpaceDN w:val="0"/>
        <w:adjustRightInd w:val="0"/>
        <w:spacing w:after="0" w:line="240" w:lineRule="auto"/>
        <w:ind w:left="5103" w:right="0" w:firstLine="0"/>
        <w:jc w:val="left"/>
        <w:outlineLvl w:val="0"/>
        <w:rPr>
          <w:rFonts w:ascii="Times New Roman" w:eastAsia="Times New Roman" w:hAnsi="Times New Roman" w:cs="Times New Roman"/>
          <w:szCs w:val="20"/>
        </w:rPr>
      </w:pPr>
      <w:r w:rsidRPr="00884CEB">
        <w:rPr>
          <w:rFonts w:ascii="Times New Roman" w:eastAsia="Times New Roman" w:hAnsi="Times New Roman" w:cs="Times New Roman"/>
          <w:bCs/>
          <w:color w:val="auto"/>
          <w:szCs w:val="28"/>
          <w:lang w:val="en-US"/>
        </w:rPr>
        <w:t>Email</w:t>
      </w:r>
      <w:r w:rsidRPr="00884CEB">
        <w:rPr>
          <w:rFonts w:ascii="Times New Roman" w:eastAsia="Times New Roman" w:hAnsi="Times New Roman" w:cs="Times New Roman"/>
          <w:bCs/>
          <w:color w:val="auto"/>
          <w:szCs w:val="28"/>
        </w:rPr>
        <w:t xml:space="preserve">: </w:t>
      </w:r>
      <w:hyperlink r:id="rId5" w:history="1">
        <w:r w:rsidRPr="00884CEB">
          <w:rPr>
            <w:rFonts w:ascii="Times New Roman" w:eastAsia="Times New Roman" w:hAnsi="Times New Roman" w:cs="Times New Roman"/>
            <w:color w:val="0000FF"/>
            <w:szCs w:val="20"/>
            <w:u w:val="single"/>
          </w:rPr>
          <w:t>elvira.habibyllina@tatarstan.ru</w:t>
        </w:r>
      </w:hyperlink>
    </w:p>
    <w:p w:rsidR="00884CEB" w:rsidRDefault="00884CEB" w:rsidP="00884CEB">
      <w:pPr>
        <w:ind w:left="-5"/>
      </w:pPr>
      <w:bookmarkStart w:id="0" w:name="_GoBack"/>
      <w:bookmarkEnd w:id="0"/>
    </w:p>
    <w:p w:rsidR="00884CEB" w:rsidRDefault="00884CEB" w:rsidP="00884CEB">
      <w:pPr>
        <w:ind w:left="-5"/>
      </w:pPr>
      <w:r>
        <w:t>О</w:t>
      </w:r>
      <w:r>
        <w:t xml:space="preserve"> внесении</w:t>
      </w:r>
      <w:r>
        <w:t xml:space="preserve"> изменений</w:t>
      </w:r>
      <w:r>
        <w:t xml:space="preserve"> </w:t>
      </w:r>
      <w:r>
        <w:t>в постановление</w:t>
      </w:r>
      <w:r>
        <w:t xml:space="preserve"> </w:t>
      </w:r>
      <w:r>
        <w:t xml:space="preserve">Кабинета </w:t>
      </w:r>
      <w:r>
        <w:t xml:space="preserve">Министров Республики Татарстан от 20.09.2024 № 817 «О мерах государственной </w:t>
      </w:r>
      <w:r>
        <w:t xml:space="preserve">поддержки агропромышленного комплекса по отдельным направлениям за счет средств бюджета Республики </w:t>
      </w:r>
      <w:r>
        <w:t xml:space="preserve">Татарстан» </w:t>
      </w:r>
    </w:p>
    <w:p w:rsidR="00884CEB" w:rsidRDefault="00884CEB" w:rsidP="00884CEB">
      <w:pPr>
        <w:ind w:left="-5"/>
      </w:pPr>
    </w:p>
    <w:p w:rsidR="00793FD7" w:rsidRDefault="00884CEB" w:rsidP="00884CEB">
      <w:pPr>
        <w:ind w:left="-5"/>
      </w:pPr>
      <w:r>
        <w:t xml:space="preserve">Кабинет Министров Республики Татарстан ПОСТАНОВЛЯЕТ: </w:t>
      </w:r>
    </w:p>
    <w:p w:rsidR="00793FD7" w:rsidRDefault="00884CEB">
      <w:pPr>
        <w:spacing w:after="0" w:line="259" w:lineRule="auto"/>
        <w:ind w:left="567" w:right="0" w:firstLine="0"/>
        <w:jc w:val="left"/>
      </w:pPr>
      <w:r>
        <w:t xml:space="preserve">  </w:t>
      </w:r>
    </w:p>
    <w:p w:rsidR="00793FD7" w:rsidRDefault="00884CEB">
      <w:pPr>
        <w:ind w:left="-15" w:right="0" w:firstLine="567"/>
      </w:pPr>
      <w:r>
        <w:t>Внести в постановление Кабинета Министров Республики Татарстан от 20.09.2024 № 817 «О мерах государственной поддержки агропромышленного комплекса по отдельным направлениям за счет средств бюджета Рес</w:t>
      </w:r>
      <w:r>
        <w:t xml:space="preserve">публики Татарстан» (с изменениями, внесенными постановлением Кабинета Министров </w:t>
      </w:r>
    </w:p>
    <w:p w:rsidR="00793FD7" w:rsidRDefault="00884CEB">
      <w:pPr>
        <w:ind w:left="-5" w:right="0"/>
      </w:pPr>
      <w:r>
        <w:t xml:space="preserve">Республики Татарстан от 26.12.2024 № 1206, от 03.03.2025 № 123, от 28.04.2025 № 273, от 16.08.2025 № </w:t>
      </w:r>
      <w:proofErr w:type="gramStart"/>
      <w:r>
        <w:t>613,  от</w:t>
      </w:r>
      <w:proofErr w:type="gramEnd"/>
      <w:r>
        <w:t xml:space="preserve"> 10.11.2025 № 921, 11.12.2025 № 1075, от 25.04.2026 № 518, от 09.0</w:t>
      </w:r>
      <w:r>
        <w:t>6.2026 № 780, от 13.08.2026 № 935) следующие изменения:</w:t>
      </w:r>
    </w:p>
    <w:p w:rsidR="00793FD7" w:rsidRDefault="00884CEB">
      <w:pPr>
        <w:spacing w:after="41"/>
        <w:ind w:left="719" w:right="0"/>
      </w:pPr>
      <w:r>
        <w:t>Пункт 1 дополнить абзацем следующего содержания:</w:t>
      </w:r>
    </w:p>
    <w:p w:rsidR="00793FD7" w:rsidRDefault="00884CEB">
      <w:pPr>
        <w:spacing w:after="647"/>
        <w:ind w:left="-15" w:right="143" w:firstLine="709"/>
      </w:pPr>
      <w:r>
        <w:t xml:space="preserve">«Порядок предоставления из бюджета Республики Татарстан субсидии юридическим лицам на возмещение части затрат на уплату лизинговых платежей за технику </w:t>
      </w:r>
      <w:r>
        <w:t>и оборудование, приобретенные по договорам финансовой аренды (лизинга).»; дополнить указанное постановление Порядком предоставления из бюджета Республики Татарстан субсидии юридическим лицам на возмещение части затрат на уплату лизинговых платежей за техни</w:t>
      </w:r>
      <w:r>
        <w:t>ку и оборудование, приобретенные по договорам финансовой аренды (лизинга) (прилагается).</w:t>
      </w:r>
    </w:p>
    <w:p w:rsidR="00793FD7" w:rsidRDefault="00884CEB">
      <w:pPr>
        <w:spacing w:after="41"/>
        <w:ind w:left="-5" w:right="0"/>
      </w:pPr>
      <w:r>
        <w:t>Премьер-министр</w:t>
      </w:r>
    </w:p>
    <w:p w:rsidR="00793FD7" w:rsidRDefault="00884CEB">
      <w:pPr>
        <w:spacing w:after="325"/>
        <w:ind w:left="-5" w:right="0"/>
      </w:pPr>
      <w:r>
        <w:t xml:space="preserve">Республики Татарстан                                                                              А.В. </w:t>
      </w:r>
      <w:proofErr w:type="spellStart"/>
      <w:r>
        <w:t>Песошин</w:t>
      </w:r>
      <w:proofErr w:type="spellEnd"/>
      <w:r>
        <w:t xml:space="preserve"> Утвержден постановлением Кабинета Минист</w:t>
      </w:r>
      <w:r>
        <w:t>ров Республики Татарстан от ______ 2026 № ____</w:t>
      </w:r>
    </w:p>
    <w:p w:rsidR="00793FD7" w:rsidRDefault="00884CEB">
      <w:pPr>
        <w:spacing w:after="0" w:line="259" w:lineRule="auto"/>
        <w:ind w:left="70" w:right="173"/>
        <w:jc w:val="center"/>
      </w:pPr>
      <w:r>
        <w:t xml:space="preserve">Порядок </w:t>
      </w:r>
    </w:p>
    <w:p w:rsidR="00793FD7" w:rsidRDefault="00884CEB">
      <w:pPr>
        <w:spacing w:after="0" w:line="259" w:lineRule="auto"/>
        <w:ind w:left="70" w:right="178"/>
        <w:jc w:val="center"/>
      </w:pPr>
      <w:r>
        <w:t xml:space="preserve">предоставления из бюджета Республики Татарстан субсидии </w:t>
      </w:r>
    </w:p>
    <w:p w:rsidR="00793FD7" w:rsidRDefault="00884CEB">
      <w:pPr>
        <w:spacing w:after="327" w:line="222" w:lineRule="auto"/>
        <w:ind w:left="1674" w:right="658" w:hanging="1086"/>
        <w:jc w:val="left"/>
      </w:pPr>
      <w:r>
        <w:t xml:space="preserve">юридическим лицам на возмещение части затрат на уплату лизинговых платежей за технику и оборудование, приобретенные </w:t>
      </w:r>
      <w:r>
        <w:t>по договорам финансовой аренды (лизинга)</w:t>
      </w:r>
    </w:p>
    <w:p w:rsidR="00793FD7" w:rsidRDefault="00884CEB">
      <w:pPr>
        <w:spacing w:after="279" w:line="259" w:lineRule="auto"/>
        <w:ind w:left="70" w:right="66"/>
        <w:jc w:val="center"/>
      </w:pPr>
      <w:r>
        <w:lastRenderedPageBreak/>
        <w:t xml:space="preserve"> I. Общие положения и условия предоставления субсидии</w:t>
      </w:r>
    </w:p>
    <w:p w:rsidR="00793FD7" w:rsidRDefault="00884CEB">
      <w:pPr>
        <w:numPr>
          <w:ilvl w:val="0"/>
          <w:numId w:val="1"/>
        </w:numPr>
        <w:ind w:right="0" w:firstLine="737"/>
      </w:pPr>
      <w:r>
        <w:t>Настоящий Порядок определяет механизм предоставления из бюджета Республики Татарстан субсидии юридическим лицам на возмещение части затрат на уплату лизинговых п</w:t>
      </w:r>
      <w:r>
        <w:t>латежей за новые, не бывшие в употреблении, технику и оборудование, приобретенные по договорам финансовой аренды (лизинга) (далее соответственно - субсидия, техника, участники отбора).</w:t>
      </w:r>
    </w:p>
    <w:p w:rsidR="00793FD7" w:rsidRDefault="00884CEB">
      <w:pPr>
        <w:spacing w:after="41"/>
        <w:ind w:left="747" w:right="0"/>
      </w:pPr>
      <w:r>
        <w:t>В целях настоящего Порядка используются следующие понятия:</w:t>
      </w:r>
    </w:p>
    <w:p w:rsidR="00793FD7" w:rsidRDefault="00884CEB">
      <w:pPr>
        <w:spacing w:after="41"/>
        <w:ind w:left="747" w:right="0"/>
      </w:pPr>
      <w:r>
        <w:t xml:space="preserve">юридические </w:t>
      </w:r>
      <w:r>
        <w:t>лица -  машинно-технологические компании;</w:t>
      </w:r>
    </w:p>
    <w:p w:rsidR="00793FD7" w:rsidRDefault="00884CEB">
      <w:pPr>
        <w:ind w:left="-15" w:right="0" w:firstLine="737"/>
      </w:pPr>
      <w:r>
        <w:t>техника - тракторы, кормоуборочные комбайны, зерноуборочные комбайны, навесное оборудование для комбайнов (жатка (приставка), в том числе для уборки подсолнечника, кукурузы, рапса, сои), самоходные опрыскиватели, п</w:t>
      </w:r>
      <w:r>
        <w:t xml:space="preserve">осевные комплексы, элеваторное, зерносушильное, семенное оборудование, почвообрабатывающее орудие, растворные узлы, бункер-накопитель, полуприцепы для перевозки зерна. </w:t>
      </w:r>
    </w:p>
    <w:p w:rsidR="00793FD7" w:rsidRDefault="00884CEB">
      <w:pPr>
        <w:numPr>
          <w:ilvl w:val="0"/>
          <w:numId w:val="1"/>
        </w:numPr>
        <w:ind w:right="0" w:firstLine="737"/>
      </w:pPr>
      <w:r>
        <w:t xml:space="preserve">Субсидия предоставляется в рамках регионального проекта «Техническая и технологическая </w:t>
      </w:r>
      <w:r>
        <w:t xml:space="preserve">модернизация, инновационное развитие» государственной </w:t>
      </w:r>
      <w:hyperlink r:id="rId6">
        <w:r>
          <w:t>программы</w:t>
        </w:r>
      </w:hyperlink>
      <w:r>
        <w:t xml:space="preserve"> Республики Татарстан «Развитие сельского хозяйства и регулирование рын</w:t>
      </w:r>
      <w:r>
        <w:t>ков сельскохозяйственной продукции, сырья и продовольствия в Республике Татарстан», утвержденной постановлением Кабинета Министров Республики Татарстан от 08.04.2013 № 235 «Об утверждении государственной программы Республики Татарстан «Развитие сельского х</w:t>
      </w:r>
      <w:r>
        <w:t>озяйства и регулирование рынков сельскохозяйственной продукции, сырья и продовольствия в Республике Татарстан».</w:t>
      </w:r>
    </w:p>
    <w:p w:rsidR="00793FD7" w:rsidRDefault="00884CEB">
      <w:pPr>
        <w:numPr>
          <w:ilvl w:val="0"/>
          <w:numId w:val="1"/>
        </w:numPr>
        <w:ind w:right="0" w:firstLine="737"/>
      </w:pPr>
      <w:r>
        <w:t>Органом государственной власти, осуществляющим функции главного распорядителя бюджетных средств, до которого в соответствии с бюджетным законода</w:t>
      </w:r>
      <w:r>
        <w:t>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субсидии на соответствующий финансовый год, является Министерство сельского хозяйства и продовольствия Респу</w:t>
      </w:r>
      <w:r>
        <w:t>блики Татарстан (далее – Министерство).</w:t>
      </w:r>
    </w:p>
    <w:p w:rsidR="00793FD7" w:rsidRDefault="00884CEB">
      <w:pPr>
        <w:numPr>
          <w:ilvl w:val="0"/>
          <w:numId w:val="1"/>
        </w:numPr>
        <w:ind w:right="0" w:firstLine="737"/>
      </w:pPr>
      <w:r>
        <w:t>Информация о субсидии размещается на едином портале бюджетной системы Российской Федерации в информационно-телекоммуникационной сети «Интернет» (далее соответственно – единый портал, сеть «Интернет») (в разделе едино</w:t>
      </w:r>
      <w:r>
        <w:t>го портала) в порядке, установленном Министерством финансов Российской Федерации, в течение 10 рабочих дней со дня, следующего за днем доведения бюджетных ассигнований на предоставление субсидий до Министерства.</w:t>
      </w:r>
    </w:p>
    <w:p w:rsidR="00793FD7" w:rsidRDefault="00884CEB">
      <w:pPr>
        <w:numPr>
          <w:ilvl w:val="0"/>
          <w:numId w:val="1"/>
        </w:numPr>
        <w:ind w:right="0" w:firstLine="737"/>
      </w:pPr>
      <w:r>
        <w:t>Способом проведения отбора получателей субси</w:t>
      </w:r>
      <w:r>
        <w:t>дии (далее – отбор) является запрос предложений (заявок) (далее – заявка) – проведение отбора исходя из соответствия участников отбора критериям отбора и очередности поступления заявок.</w:t>
      </w:r>
    </w:p>
    <w:p w:rsidR="00793FD7" w:rsidRDefault="00884CEB">
      <w:pPr>
        <w:numPr>
          <w:ilvl w:val="0"/>
          <w:numId w:val="1"/>
        </w:numPr>
        <w:ind w:right="0" w:firstLine="737"/>
      </w:pPr>
      <w:r>
        <w:t>Получатель субсидии должен соответствовать следующим критериям отбора:</w:t>
      </w:r>
    </w:p>
    <w:p w:rsidR="00793FD7" w:rsidRDefault="00884CEB">
      <w:pPr>
        <w:ind w:left="-15" w:right="0" w:firstLine="737"/>
      </w:pPr>
      <w:r>
        <w:t xml:space="preserve">осуществление участником отбора деятельности на территории Республики Татарстан и уплата налогов в консолидированный бюджет </w:t>
      </w:r>
    </w:p>
    <w:p w:rsidR="00793FD7" w:rsidRDefault="00884CEB">
      <w:pPr>
        <w:ind w:left="722" w:right="123" w:hanging="737"/>
      </w:pPr>
      <w:r>
        <w:lastRenderedPageBreak/>
        <w:t xml:space="preserve">Республики Татарстан; приобретение в 2026 году самоходной сельскохозяйственной техники </w:t>
      </w:r>
    </w:p>
    <w:p w:rsidR="00793FD7" w:rsidRDefault="00884CEB">
      <w:pPr>
        <w:ind w:left="722" w:right="0" w:hanging="737"/>
      </w:pPr>
      <w:r>
        <w:t xml:space="preserve">мощностью более 300 лошадиных сил в количестве не менее 40 единиц; осуществление вида экономической деятельности — предоставление </w:t>
      </w:r>
    </w:p>
    <w:p w:rsidR="00793FD7" w:rsidRDefault="00884CEB">
      <w:pPr>
        <w:spacing w:after="41"/>
        <w:ind w:left="-5" w:right="0"/>
      </w:pPr>
      <w:r>
        <w:t>услуг в области растениеводства.</w:t>
      </w:r>
    </w:p>
    <w:p w:rsidR="00793FD7" w:rsidRDefault="00884CEB">
      <w:pPr>
        <w:numPr>
          <w:ilvl w:val="0"/>
          <w:numId w:val="1"/>
        </w:numPr>
        <w:ind w:right="0" w:firstLine="737"/>
      </w:pPr>
      <w:r>
        <w:t>Отбор осуществляется в государственной информационной системе Республики Татарстан «Мои субс</w:t>
      </w:r>
      <w:r>
        <w:t>идии» (далее – система «Мои субсидии») с последующей передачей данных в рамках информационного взаимодействия в государственную интегрированную информационную систему управления общественными финансами «Электронный бюджет» (далее – система «Электронный бюд</w:t>
      </w:r>
      <w:r>
        <w:t>жет»).</w:t>
      </w:r>
    </w:p>
    <w:p w:rsidR="00793FD7" w:rsidRDefault="00884CEB">
      <w:pPr>
        <w:numPr>
          <w:ilvl w:val="0"/>
          <w:numId w:val="1"/>
        </w:numPr>
        <w:ind w:right="0" w:firstLine="737"/>
      </w:pPr>
      <w:r>
        <w:t>Взаимодействие Министерства с участниками отбора осуществляется с использованием документов в электронной форме в системе «Мои субсидии».</w:t>
      </w:r>
    </w:p>
    <w:p w:rsidR="00793FD7" w:rsidRDefault="00884CEB">
      <w:pPr>
        <w:numPr>
          <w:ilvl w:val="0"/>
          <w:numId w:val="1"/>
        </w:numPr>
        <w:ind w:right="0" w:firstLine="737"/>
      </w:pPr>
      <w:r>
        <w:t>Доступ участников отбора к системе «Мои субсидии» осуществляется на страницах сайта http://subsidiya.tatar.ru и</w:t>
      </w:r>
      <w:r>
        <w:t xml:space="preserve">ли http://subsidiya.tatarstan.ru либо в мобильном приложении «Мои субсидии»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</w:t>
      </w:r>
      <w:proofErr w:type="spellStart"/>
      <w:r>
        <w:t>информационнотехнологическое</w:t>
      </w:r>
      <w:proofErr w:type="spellEnd"/>
      <w:r>
        <w:t xml:space="preserve"> вза</w:t>
      </w:r>
      <w:r>
        <w:t xml:space="preserve">имодействие информационных систем, используемых для предоставления государственных и муниципальных услуг в электронной форме» на Едином портале государственных и муниципальных услуг (функций) </w:t>
      </w:r>
      <w:hyperlink r:id="rId7">
        <w:r>
          <w:t>(</w:t>
        </w:r>
      </w:hyperlink>
      <w:hyperlink r:id="rId8">
        <w:r>
          <w:t>www.gosuslugi.ru</w:t>
        </w:r>
      </w:hyperlink>
      <w:r>
        <w:t>).</w:t>
      </w:r>
    </w:p>
    <w:p w:rsidR="00793FD7" w:rsidRDefault="00884CEB">
      <w:pPr>
        <w:numPr>
          <w:ilvl w:val="0"/>
          <w:numId w:val="1"/>
        </w:numPr>
        <w:spacing w:after="0" w:line="259" w:lineRule="auto"/>
        <w:ind w:right="0" w:firstLine="737"/>
      </w:pPr>
      <w:r>
        <w:t>Субсидия предоставляется при соблюдении следующих условий:</w:t>
      </w:r>
    </w:p>
    <w:p w:rsidR="00793FD7" w:rsidRDefault="00884CEB">
      <w:pPr>
        <w:spacing w:after="0" w:line="259" w:lineRule="auto"/>
        <w:ind w:left="70" w:right="185"/>
        <w:jc w:val="center"/>
      </w:pPr>
      <w:r>
        <w:t>а) техника поставлена участнику отбора не ранее 1 января 2026 года;</w:t>
      </w:r>
    </w:p>
    <w:p w:rsidR="00793FD7" w:rsidRDefault="00884CEB">
      <w:pPr>
        <w:spacing w:after="0" w:line="259" w:lineRule="auto"/>
        <w:ind w:right="126"/>
        <w:jc w:val="right"/>
      </w:pPr>
      <w:r>
        <w:t xml:space="preserve">б) договоры финансовой аренды (лизинга) заключены с российскими </w:t>
      </w:r>
    </w:p>
    <w:p w:rsidR="00793FD7" w:rsidRDefault="00884CEB">
      <w:pPr>
        <w:spacing w:after="41"/>
        <w:ind w:left="-5" w:right="0"/>
      </w:pPr>
      <w:r>
        <w:t>лизинговыми организа</w:t>
      </w:r>
      <w:r>
        <w:t>циями на срок не более семи лет;</w:t>
      </w:r>
    </w:p>
    <w:p w:rsidR="00793FD7" w:rsidRDefault="00884CEB">
      <w:pPr>
        <w:ind w:left="-15" w:right="124" w:firstLine="680"/>
      </w:pPr>
      <w:r>
        <w:t>г) техника произведена на территории Российской Федерации и (или) государств - членов Евразийского экономического союза и (или) импортная, при наличии положительного заключения комиссии Министерства промышленности и торговл</w:t>
      </w:r>
      <w:r>
        <w:t>и Российской Федерации об отсутствии производства аналогов техники на территории Российской Федерации;</w:t>
      </w:r>
    </w:p>
    <w:p w:rsidR="00793FD7" w:rsidRDefault="00884CEB">
      <w:pPr>
        <w:spacing w:after="0" w:line="259" w:lineRule="auto"/>
        <w:ind w:right="129"/>
        <w:jc w:val="right"/>
      </w:pPr>
      <w:r>
        <w:t xml:space="preserve">д) техника мощностью 100 и более лошадиных сил оснащена аппаратурой </w:t>
      </w:r>
    </w:p>
    <w:p w:rsidR="00793FD7" w:rsidRDefault="00884CEB">
      <w:pPr>
        <w:spacing w:after="41"/>
        <w:ind w:left="-5" w:right="0"/>
      </w:pPr>
      <w:r>
        <w:t>спутниковой навигации ГЛОНАСС или ГЛОНАСС/GPS;</w:t>
      </w:r>
    </w:p>
    <w:p w:rsidR="00793FD7" w:rsidRDefault="00884CEB">
      <w:pPr>
        <w:ind w:left="-15" w:right="122" w:firstLine="680"/>
      </w:pPr>
      <w:r>
        <w:t>е) осуществление деятельности по оказанию услуг сельскохозяйственным товаропроизводителям Республики Татарстан не менее семи лет начиная с года поставки техники;</w:t>
      </w:r>
    </w:p>
    <w:p w:rsidR="00793FD7" w:rsidRDefault="00884CEB">
      <w:pPr>
        <w:spacing w:after="0" w:line="259" w:lineRule="auto"/>
        <w:ind w:right="127"/>
        <w:jc w:val="right"/>
      </w:pPr>
      <w:r>
        <w:t xml:space="preserve">ж) </w:t>
      </w:r>
      <w:proofErr w:type="spellStart"/>
      <w:r>
        <w:t>неотчуждение</w:t>
      </w:r>
      <w:proofErr w:type="spellEnd"/>
      <w:r>
        <w:t xml:space="preserve"> техники, приобретенной за счет субсидии, в течение </w:t>
      </w:r>
    </w:p>
    <w:p w:rsidR="00793FD7" w:rsidRDefault="00884CEB">
      <w:pPr>
        <w:spacing w:after="41"/>
        <w:ind w:left="-5" w:right="0"/>
      </w:pPr>
      <w:r>
        <w:t>семи лет начиная с года по</w:t>
      </w:r>
      <w:r>
        <w:t>ставки техники.</w:t>
      </w:r>
    </w:p>
    <w:p w:rsidR="00793FD7" w:rsidRDefault="00884CEB">
      <w:pPr>
        <w:numPr>
          <w:ilvl w:val="0"/>
          <w:numId w:val="2"/>
        </w:numPr>
        <w:spacing w:after="0" w:line="259" w:lineRule="auto"/>
        <w:ind w:right="117" w:firstLine="737"/>
      </w:pPr>
      <w:r>
        <w:t>Способом предоставления субсидии является возмещение затрат.</w:t>
      </w:r>
    </w:p>
    <w:p w:rsidR="00793FD7" w:rsidRDefault="00884CEB">
      <w:pPr>
        <w:numPr>
          <w:ilvl w:val="0"/>
          <w:numId w:val="2"/>
        </w:numPr>
        <w:ind w:right="117" w:firstLine="737"/>
      </w:pPr>
      <w:r>
        <w:t>Направлением затрат, на возмещение которых предоставляется субсидия, являются затраты, связанные с приобретением новой, не бывшей в употреблении техники по договорам финансовой ар</w:t>
      </w:r>
      <w:r>
        <w:t>енды (лизинга) за вычетом расходов на уплату налога на добавленную стоимость.</w:t>
      </w:r>
    </w:p>
    <w:p w:rsidR="00793FD7" w:rsidRDefault="00884CEB">
      <w:pPr>
        <w:ind w:left="-15" w:right="0" w:firstLine="709"/>
      </w:pPr>
      <w:r>
        <w:t>К возмещению затрат не учитываются расходы по монтажным и транспортным услугам.</w:t>
      </w:r>
    </w:p>
    <w:p w:rsidR="00793FD7" w:rsidRDefault="00884CEB">
      <w:pPr>
        <w:numPr>
          <w:ilvl w:val="0"/>
          <w:numId w:val="2"/>
        </w:numPr>
        <w:ind w:right="117" w:firstLine="737"/>
      </w:pPr>
      <w:r>
        <w:lastRenderedPageBreak/>
        <w:t xml:space="preserve">Размер субсидии, предоставляемой получателю субсидии в </w:t>
      </w:r>
      <w:r>
        <w:t>соответствии с пунктом 1 настоящего Порядка (W</w:t>
      </w:r>
      <w:r>
        <w:rPr>
          <w:sz w:val="25"/>
          <w:vertAlign w:val="subscript"/>
        </w:rPr>
        <w:t>1</w:t>
      </w:r>
      <w:r>
        <w:t>) (в рублях), определяется по следующей формуле:</w:t>
      </w:r>
    </w:p>
    <w:p w:rsidR="00793FD7" w:rsidRDefault="00884CEB">
      <w:pPr>
        <w:spacing w:after="0" w:line="259" w:lineRule="auto"/>
        <w:ind w:left="120" w:right="0" w:firstLine="0"/>
        <w:jc w:val="left"/>
      </w:pPr>
      <w:r>
        <w:t xml:space="preserve"> </w:t>
      </w:r>
    </w:p>
    <w:p w:rsidR="00793FD7" w:rsidRDefault="00884CEB">
      <w:pPr>
        <w:spacing w:after="0" w:line="259" w:lineRule="auto"/>
        <w:ind w:left="70" w:right="61"/>
        <w:jc w:val="center"/>
      </w:pPr>
      <w:r>
        <w:t>W</w:t>
      </w:r>
      <w:r>
        <w:rPr>
          <w:sz w:val="25"/>
          <w:vertAlign w:val="subscript"/>
        </w:rPr>
        <w:t>1</w:t>
      </w:r>
      <w:r>
        <w:t xml:space="preserve"> = L x 30%,</w:t>
      </w:r>
    </w:p>
    <w:p w:rsidR="00793FD7" w:rsidRDefault="00884CEB">
      <w:pPr>
        <w:spacing w:after="0" w:line="259" w:lineRule="auto"/>
        <w:ind w:left="120" w:right="0" w:firstLine="0"/>
        <w:jc w:val="left"/>
      </w:pPr>
      <w:r>
        <w:t xml:space="preserve"> </w:t>
      </w:r>
    </w:p>
    <w:p w:rsidR="00793FD7" w:rsidRDefault="00884CEB">
      <w:pPr>
        <w:ind w:left="-15" w:right="125" w:firstLine="737"/>
      </w:pPr>
      <w:r>
        <w:t>где L — фактически оплаченные лизинговые платежи, произведенные не ранее 2026 года, за вычетом расходов на уплату налога на добавленную стоимо</w:t>
      </w:r>
      <w:r>
        <w:t>сть, рублей.</w:t>
      </w:r>
    </w:p>
    <w:p w:rsidR="00793FD7" w:rsidRDefault="00884CEB">
      <w:pPr>
        <w:numPr>
          <w:ilvl w:val="0"/>
          <w:numId w:val="2"/>
        </w:numPr>
        <w:spacing w:after="325"/>
        <w:ind w:right="117" w:firstLine="737"/>
      </w:pPr>
      <w:r>
        <w:t>Результатом предоставления субсидии является объем оказанных услуг сельскохозяйственным товаропроизводителям Республики Татарстан по состоянию на 31 декабря года предоставления субсидии, тыс. руб.</w:t>
      </w:r>
    </w:p>
    <w:p w:rsidR="00793FD7" w:rsidRDefault="00884CEB">
      <w:pPr>
        <w:spacing w:after="279" w:line="259" w:lineRule="auto"/>
        <w:ind w:left="70" w:right="175"/>
        <w:jc w:val="center"/>
      </w:pPr>
      <w:r>
        <w:t>II. Требования к участникам отбора</w:t>
      </w:r>
    </w:p>
    <w:p w:rsidR="00793FD7" w:rsidRDefault="00884CEB">
      <w:pPr>
        <w:numPr>
          <w:ilvl w:val="0"/>
          <w:numId w:val="2"/>
        </w:numPr>
        <w:ind w:right="117" w:firstLine="737"/>
      </w:pPr>
      <w:r>
        <w:t>Участник отбора по состоянию на дату рассмотрения заявки и заключения соглашения о предоставлении субсидии (далее – соглашение) должен соответствовать следующим требованиям:</w:t>
      </w:r>
    </w:p>
    <w:p w:rsidR="00793FD7" w:rsidRDefault="00884CEB">
      <w:pPr>
        <w:ind w:left="-15" w:right="0" w:firstLine="709"/>
      </w:pPr>
      <w:r>
        <w:t>не является иностранным юридическим лицом, в том числе местом регистрации которого</w:t>
      </w:r>
      <w:r>
        <w:t xml:space="preserve">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</w:t>
      </w:r>
      <w:r>
        <w:t>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</w:t>
      </w:r>
      <w:r>
        <w:t>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</w:t>
      </w:r>
      <w:r>
        <w:t xml:space="preserve">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793FD7" w:rsidRDefault="00884CEB">
      <w:pPr>
        <w:spacing w:after="0" w:line="259" w:lineRule="auto"/>
        <w:ind w:right="-2"/>
        <w:jc w:val="right"/>
      </w:pPr>
      <w:r>
        <w:t>не находится в перечне ор</w:t>
      </w:r>
      <w:r>
        <w:t>ганизаций и физических лиц, в отношении</w:t>
      </w:r>
    </w:p>
    <w:p w:rsidR="00793FD7" w:rsidRDefault="00884CEB">
      <w:pPr>
        <w:ind w:left="-5" w:right="0"/>
      </w:pPr>
      <w:r>
        <w:t xml:space="preserve">которых имеются сведения об их причастности к экстремистской деятельности или терроризму; не находится в составляемых в рамках реализации полномочий, предусмотренных </w:t>
      </w:r>
      <w:hyperlink r:id="rId9">
        <w: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</w:t>
      </w:r>
      <w:r>
        <w:t>организациями и террористами или с распространением оружия массового уничтожения; не получает средства из бюджета Республики Татарстан на основании иных нормативных правовых актов Республики Татарстан на цели, указанные в пункте 1 настоящего Порядка; не яв</w:t>
      </w:r>
      <w:r>
        <w:t xml:space="preserve">ляется иностранным агентом в соответствии с Федеральным </w:t>
      </w:r>
      <w:hyperlink r:id="rId10">
        <w:r>
          <w:t>законом</w:t>
        </w:r>
      </w:hyperlink>
      <w:r>
        <w:t xml:space="preserve"> от 14 июля 2022 года № 255-ФЗ «О контроле за деятельностью лиц, находящихся под иностранным вли</w:t>
      </w:r>
      <w:r>
        <w:t xml:space="preserve">янием»; у участника </w:t>
      </w:r>
      <w:r>
        <w:lastRenderedPageBreak/>
        <w:t xml:space="preserve">отбора на едином налоговом счете отсутствует или не превышает размер, определенный </w:t>
      </w:r>
      <w:hyperlink r:id="rId11">
        <w:r>
          <w:t>пунктом 3 статьи 47</w:t>
        </w:r>
      </w:hyperlink>
      <w:r>
        <w:t xml:space="preserve"> Налогового кодекс</w:t>
      </w:r>
      <w:r>
        <w:t>а Российской Федерации, задолженность по уплате налогов, сборов и страховых взносов в бюджеты бюджетной системы Российской Федерации; у участника отбора отсутствует просроченная задолженность по возврату в бюджет Республики Татарстан иных субсидий, бюджетн</w:t>
      </w:r>
      <w:r>
        <w:t>ых инвестиций, а также иная просроченная (неурегулированная) задолженность по денежным обязательствам перед Республикой Татарстан; участник отбора, являющийся юридическим лицом, не находится в процессе реорганизации (за исключением реорганизации в форме пр</w:t>
      </w:r>
      <w:r>
        <w:t>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</w:t>
      </w:r>
      <w:r>
        <w:t>й Федерации.</w:t>
      </w:r>
    </w:p>
    <w:p w:rsidR="00793FD7" w:rsidRDefault="00884CEB">
      <w:pPr>
        <w:numPr>
          <w:ilvl w:val="0"/>
          <w:numId w:val="2"/>
        </w:numPr>
        <w:ind w:right="117" w:firstLine="737"/>
      </w:pPr>
      <w:r>
        <w:t>Проверка участника отбора на соответствие требованиям, определенным пунктом 15 настоящего Порядка, осуществляется автоматически в системе «Мои субсидии» на основании данных государственных информационных систем, обеспечивающих проведение отбор</w:t>
      </w:r>
      <w:r>
        <w:t>а (далее - государственная информационная система), в том числе с использованием единой системы межведомственного электронного взаимодействия.</w:t>
      </w:r>
    </w:p>
    <w:p w:rsidR="00793FD7" w:rsidRDefault="00884CEB">
      <w:pPr>
        <w:ind w:left="-15" w:right="0" w:firstLine="709"/>
      </w:pPr>
      <w:r>
        <w:t>Министерство не имеет право требовать представление документов, подтверждающих соответствие участника отбора треб</w:t>
      </w:r>
      <w:r>
        <w:t>ованиям, определенным пунктом 15 настоящего Порядка, при наличии соответствующей информации в государственных информационных системах, доступ к которым имеется у Министерства в рамках межведомственного электронного взаимодействия, за исключением случая, ес</w:t>
      </w:r>
      <w:r>
        <w:t>ли участник отбора готов представить указанные документы и информацию в Министерство по собственной инициативе.</w:t>
      </w:r>
    </w:p>
    <w:p w:rsidR="00793FD7" w:rsidRDefault="00884CEB">
      <w:pPr>
        <w:spacing w:after="325"/>
        <w:ind w:left="-15" w:right="0" w:firstLine="709"/>
      </w:pPr>
      <w:r>
        <w:t>Подтверждение соответствия участника отбора требованиям, определенным пунктом 15 настоящего Порядка, в случае отсутствия технической возможности</w:t>
      </w:r>
      <w:r>
        <w:t xml:space="preserve"> осуществления автоматической проверки в системе «Мои субсидии»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</w:t>
      </w:r>
      <w:r>
        <w:t>«Мои субсидии».</w:t>
      </w:r>
    </w:p>
    <w:p w:rsidR="00793FD7" w:rsidRDefault="00884CEB">
      <w:pPr>
        <w:spacing w:after="279" w:line="259" w:lineRule="auto"/>
        <w:ind w:left="1644" w:right="1638"/>
        <w:jc w:val="center"/>
      </w:pPr>
      <w:r>
        <w:t>III. Порядок формирования и размещения объявления о проведении отбора</w:t>
      </w:r>
    </w:p>
    <w:p w:rsidR="00793FD7" w:rsidRDefault="00884CEB">
      <w:pPr>
        <w:numPr>
          <w:ilvl w:val="0"/>
          <w:numId w:val="2"/>
        </w:numPr>
        <w:ind w:right="117" w:firstLine="737"/>
      </w:pPr>
      <w:r>
        <w:t xml:space="preserve">Объявление о проведении отбора размещается Министерством на официальном сайте Министерства в сети «Интернет» по адресу: </w:t>
      </w:r>
      <w:hyperlink r:id="rId12">
        <w:r>
          <w:t>http</w:t>
        </w:r>
        <w:r>
          <w:t>s://agro.tatarstan.ru</w:t>
        </w:r>
      </w:hyperlink>
      <w:r>
        <w:t xml:space="preserve"> (далее – официальный сайт Министерства) и в системе «Мои субсидии» не позднее одного календарного дня со дня формирования объявления Министерством в системе «Электронный бюджет» после подписания усиленной квалифицированной электронной</w:t>
      </w:r>
      <w:r>
        <w:t xml:space="preserve"> подписью руководителя Министерства (уполномоченного им лица) и публикации на едином портале информации о субсидии.</w:t>
      </w:r>
    </w:p>
    <w:p w:rsidR="00793FD7" w:rsidRDefault="00884CEB">
      <w:pPr>
        <w:ind w:left="-15" w:right="0" w:firstLine="737"/>
      </w:pPr>
      <w:r>
        <w:t xml:space="preserve">Министерство не позднее третьего рабочего дня со дня, следующего за днем размещения информации о проведении отбора на официальном сайте </w:t>
      </w:r>
      <w:r>
        <w:lastRenderedPageBreak/>
        <w:t>Мини</w:t>
      </w:r>
      <w:r>
        <w:t>стерства и в системе «Мои субсидии», публикует на едином портале информацию о странице сайта, на котором размещено объявление о проведении отбора, о его отмене, а также о ходе и результатах отбора.</w:t>
      </w:r>
    </w:p>
    <w:p w:rsidR="00793FD7" w:rsidRDefault="00884CEB">
      <w:pPr>
        <w:ind w:left="-15" w:right="0" w:firstLine="737"/>
      </w:pPr>
      <w:r>
        <w:t>Внесение изменений в объявление о проведении отбора осущес</w:t>
      </w:r>
      <w:r>
        <w:t>твляется Министерством в порядке, аналогичном порядку формирования объявления о проведении отбора, предусмотренному пунктом 18 настоящего Порядка не позднее наступления даты окончания приема заявок с соблюдением следующих условий:</w:t>
      </w:r>
    </w:p>
    <w:p w:rsidR="00793FD7" w:rsidRDefault="00884CEB">
      <w:pPr>
        <w:ind w:left="-15" w:right="0" w:firstLine="737"/>
      </w:pPr>
      <w:r>
        <w:t>срок подачи заявок должен</w:t>
      </w:r>
      <w:r>
        <w:t xml:space="preserve"> быть продлен таким образом, чтобы со дня, следующего за днем внесения таких изменений, до даты окончания приема заявок указанный срок составлял не менее трех календарных дней; при внесении изменений в объявление о проведении отбора изменение </w:t>
      </w:r>
    </w:p>
    <w:p w:rsidR="00793FD7" w:rsidRDefault="00884CEB">
      <w:pPr>
        <w:ind w:left="-5" w:right="0"/>
      </w:pPr>
      <w:r>
        <w:t>способа отбора не допускается; 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положение, предусматривающее право участников отбора внести изменения в заяв</w:t>
      </w:r>
      <w:r>
        <w:t xml:space="preserve">ки в соответствии с абзацем вторым пункта 30 настоящего </w:t>
      </w:r>
    </w:p>
    <w:p w:rsidR="00793FD7" w:rsidRDefault="00884CEB">
      <w:pPr>
        <w:ind w:left="-5" w:right="0"/>
      </w:pPr>
      <w:r>
        <w:t xml:space="preserve">Порядка; участники отбора, подавшие заявку, уведомляются о внесении изменений в объявление о проведении отбора не позднее дня, следующего за днем внесения изменений в объявление о проведении отбора, </w:t>
      </w:r>
      <w:r>
        <w:t>с использованием системы «Электронный бюджет».</w:t>
      </w:r>
    </w:p>
    <w:p w:rsidR="00793FD7" w:rsidRDefault="00884CEB">
      <w:pPr>
        <w:ind w:left="-15" w:right="0" w:firstLine="737"/>
      </w:pPr>
      <w:r>
        <w:t xml:space="preserve">18. Объявление о проведении отбора формируется в электронной форме посредством заполнения Министерством соответствующих экранных форм </w:t>
      </w:r>
      <w:proofErr w:type="spellStart"/>
      <w:r>
        <w:t>вебинтерфейса</w:t>
      </w:r>
      <w:proofErr w:type="spellEnd"/>
      <w:r>
        <w:t xml:space="preserve"> системы «Электронный бюджет», подписывается усиленной квалифи</w:t>
      </w:r>
      <w:r>
        <w:t>цированной электронной подписью руководителя Министерства (уполномоченного им лица), публикуется на едином портале, включает в себя следующую информацию:</w:t>
      </w:r>
    </w:p>
    <w:p w:rsidR="00793FD7" w:rsidRDefault="00884CEB">
      <w:pPr>
        <w:spacing w:after="41"/>
        <w:ind w:left="747" w:right="0"/>
      </w:pPr>
      <w:r>
        <w:t>сроки проведения отбора;</w:t>
      </w:r>
    </w:p>
    <w:p w:rsidR="00793FD7" w:rsidRDefault="00884CEB">
      <w:pPr>
        <w:spacing w:after="0" w:line="259" w:lineRule="auto"/>
        <w:ind w:right="-2"/>
        <w:jc w:val="right"/>
      </w:pPr>
      <w:r>
        <w:t xml:space="preserve">даты начала подачи и окончания приема заявок, при этом дата окончания приема </w:t>
      </w:r>
      <w:r>
        <w:t xml:space="preserve">заявок не может быть ранее 10-го календарного дня, следующего за днем размещения объявления о проведении отбора; наименование, место нахождения, почтовый адрес, адрес электронной </w:t>
      </w:r>
    </w:p>
    <w:p w:rsidR="00793FD7" w:rsidRDefault="00884CEB">
      <w:pPr>
        <w:ind w:left="722" w:right="0" w:hanging="737"/>
      </w:pPr>
      <w:r>
        <w:t>почты Министерства; результат предоставления субсидии в соответствии с пункт</w:t>
      </w:r>
      <w:r>
        <w:t xml:space="preserve">ом 14 </w:t>
      </w:r>
    </w:p>
    <w:p w:rsidR="00793FD7" w:rsidRDefault="00884CEB">
      <w:pPr>
        <w:ind w:left="722" w:right="0" w:hanging="737"/>
      </w:pPr>
      <w:r>
        <w:t xml:space="preserve">настоящего Порядка; доменное имя и (или) указатели страниц государственной информационной </w:t>
      </w:r>
    </w:p>
    <w:p w:rsidR="00793FD7" w:rsidRDefault="00884CEB">
      <w:pPr>
        <w:ind w:left="-5" w:right="0"/>
      </w:pPr>
      <w:r>
        <w:t>системы в сети «Интернет»; требования к участникам отбора, определенные пунктом 15 настоящего Порядка, которым участник отбора должен соответствовать на даты,</w:t>
      </w:r>
      <w:r>
        <w:t xml:space="preserve"> определенные настоящим Порядком, и к перечню документов, представляемых участниками отбора для подтверждения соответствия указанным требованиям; критерии отбора;</w:t>
      </w:r>
    </w:p>
    <w:p w:rsidR="00793FD7" w:rsidRDefault="00884CEB">
      <w:pPr>
        <w:ind w:left="-15" w:right="0" w:firstLine="737"/>
      </w:pPr>
      <w:r>
        <w:t>порядок подачи участниками отбора заявок и требования, предъявляемые к форме и содержанию зая</w:t>
      </w:r>
      <w:r>
        <w:t xml:space="preserve">вок в соответствии с пунктами 24 – 29 настоящего </w:t>
      </w:r>
    </w:p>
    <w:p w:rsidR="00793FD7" w:rsidRDefault="00884CEB">
      <w:pPr>
        <w:ind w:left="722" w:right="0" w:hanging="737"/>
      </w:pPr>
      <w:r>
        <w:t xml:space="preserve">Порядка; порядок отзыва заявок, порядок их возврата, определяющий в том числе </w:t>
      </w:r>
    </w:p>
    <w:p w:rsidR="00793FD7" w:rsidRDefault="00884CEB">
      <w:pPr>
        <w:ind w:left="722" w:right="0" w:hanging="737"/>
      </w:pPr>
      <w:r>
        <w:t xml:space="preserve">основания для возврата заявок, порядок внесения изменений в заявки; правила рассмотрения заявок в соответствии с пунктами 33 – </w:t>
      </w:r>
      <w:r>
        <w:t xml:space="preserve">36 </w:t>
      </w:r>
    </w:p>
    <w:p w:rsidR="00793FD7" w:rsidRDefault="00884CEB">
      <w:pPr>
        <w:ind w:left="722" w:right="4497" w:hanging="737"/>
      </w:pPr>
      <w:r>
        <w:lastRenderedPageBreak/>
        <w:t>настоящего Порядка; порядок возврата заявок на доработку;</w:t>
      </w:r>
    </w:p>
    <w:p w:rsidR="00793FD7" w:rsidRDefault="00884CEB">
      <w:pPr>
        <w:spacing w:after="0" w:line="259" w:lineRule="auto"/>
        <w:ind w:right="-2"/>
        <w:jc w:val="right"/>
      </w:pPr>
      <w:r>
        <w:t xml:space="preserve">порядок отклонения заявок, а также информацию об основаниях их </w:t>
      </w:r>
    </w:p>
    <w:p w:rsidR="00793FD7" w:rsidRDefault="00884CEB">
      <w:pPr>
        <w:ind w:left="-5" w:right="0"/>
      </w:pPr>
      <w:r>
        <w:t xml:space="preserve">отклонения в соответствии с пунктом 37 настоящего Порядка; объем распределяемой субсидии в рамках отбора, порядок расчета размера </w:t>
      </w:r>
      <w:r>
        <w:t>субсидии, установленный настоящим Порядком, правила распределения субсидии по результатам отбора; порядок предоставления участникам отбора разъяснений положений объявления о проведении отбора, даты начала и окончания срока такого предоставления в соответст</w:t>
      </w:r>
      <w:r>
        <w:t xml:space="preserve">вии с пунктами 31, 32 настоящего Порядка; срок, в течение которого победитель (победители) отбора должен (должны) </w:t>
      </w:r>
    </w:p>
    <w:p w:rsidR="00793FD7" w:rsidRDefault="00884CEB">
      <w:pPr>
        <w:ind w:left="-5" w:right="0"/>
      </w:pPr>
      <w:r>
        <w:t>подписать соглашение в соответствии с пунктом 46 настоящего Порядка; условия признания победителя (победителей) отбора уклонившимся (уклонивш</w:t>
      </w:r>
      <w:r>
        <w:t xml:space="preserve">имися) от заключения соглашения в соответствии с пунктом 52 настоящего Порядка; сроки размещения протокола подведения итогов отбора на едином портале, </w:t>
      </w:r>
    </w:p>
    <w:p w:rsidR="00793FD7" w:rsidRDefault="00884CEB">
      <w:pPr>
        <w:spacing w:after="325"/>
        <w:ind w:left="-5" w:right="0"/>
      </w:pPr>
      <w:r>
        <w:t>а также на официальном сайте Министерства, которые не могут быть позднее 14го календарного дня, следующе</w:t>
      </w:r>
      <w:r>
        <w:t>го за днем определения победителя отбора.</w:t>
      </w:r>
    </w:p>
    <w:p w:rsidR="00793FD7" w:rsidRDefault="00884CEB">
      <w:pPr>
        <w:spacing w:after="279" w:line="259" w:lineRule="auto"/>
        <w:ind w:left="70" w:right="63"/>
        <w:jc w:val="center"/>
      </w:pPr>
      <w:r>
        <w:t>IV. Порядок отмены проведения отбора</w:t>
      </w:r>
    </w:p>
    <w:p w:rsidR="00793FD7" w:rsidRDefault="00884CEB">
      <w:pPr>
        <w:numPr>
          <w:ilvl w:val="0"/>
          <w:numId w:val="3"/>
        </w:numPr>
        <w:ind w:right="0" w:firstLine="737"/>
      </w:pPr>
      <w:r>
        <w:t xml:space="preserve">Размещение Министерством объявления об отмене проведения отбора на едином портале допускается не позднее чем за один рабочий день до даты </w:t>
      </w:r>
      <w:r>
        <w:t>окончания срока подачи заявок участниками отбора.</w:t>
      </w:r>
    </w:p>
    <w:p w:rsidR="00793FD7" w:rsidRDefault="00884CEB">
      <w:pPr>
        <w:numPr>
          <w:ilvl w:val="0"/>
          <w:numId w:val="3"/>
        </w:numPr>
        <w:ind w:right="0" w:firstLine="737"/>
      </w:pPr>
      <w:r>
        <w:t xml:space="preserve">Объявление об отмене проведения отбора формируется в электронной форме посредством заполнения соответствующих экранных форм </w:t>
      </w:r>
      <w:proofErr w:type="spellStart"/>
      <w:r>
        <w:t>вебинтерфейса</w:t>
      </w:r>
      <w:proofErr w:type="spellEnd"/>
      <w:r>
        <w:t xml:space="preserve"> системы «Электронный бюджет», подписывается усиленной </w:t>
      </w:r>
      <w:r>
        <w:t>квалифицированной электронной подписью руководителя Министерства (уполномоченного им лица), размещается на едином портале, а также на официальном сайте Министерства и содержит информацию о причинах отмены отбора.</w:t>
      </w:r>
    </w:p>
    <w:p w:rsidR="00793FD7" w:rsidRDefault="00884CEB">
      <w:pPr>
        <w:ind w:left="-15" w:right="0" w:firstLine="737"/>
      </w:pPr>
      <w:r>
        <w:t>Случаем отмены отбора является отзыв лимито</w:t>
      </w:r>
      <w:r>
        <w:t>в бюджетных обязательств, доведенных Министерству на цели, указанные в пункте 1 настоящего Порядка.</w:t>
      </w:r>
    </w:p>
    <w:p w:rsidR="00793FD7" w:rsidRDefault="00884CEB">
      <w:pPr>
        <w:numPr>
          <w:ilvl w:val="0"/>
          <w:numId w:val="3"/>
        </w:numPr>
        <w:ind w:right="0" w:firstLine="737"/>
      </w:pPr>
      <w:r>
        <w:t>Участники отбора, подавшие заявки, информируются об отмене проведения отбора в системе «Электронный бюджет».</w:t>
      </w:r>
    </w:p>
    <w:p w:rsidR="00793FD7" w:rsidRDefault="00884CEB">
      <w:pPr>
        <w:numPr>
          <w:ilvl w:val="0"/>
          <w:numId w:val="3"/>
        </w:numPr>
        <w:ind w:right="0" w:firstLine="737"/>
      </w:pPr>
      <w:r>
        <w:t>Отбор считается отмененным со дня размещения об</w:t>
      </w:r>
      <w:r>
        <w:t>ъявления о его отмене на едином портале.</w:t>
      </w:r>
    </w:p>
    <w:p w:rsidR="00793FD7" w:rsidRDefault="00884CEB">
      <w:pPr>
        <w:numPr>
          <w:ilvl w:val="0"/>
          <w:numId w:val="3"/>
        </w:numPr>
        <w:spacing w:after="325"/>
        <w:ind w:right="0" w:firstLine="737"/>
      </w:pPr>
      <w:r>
        <w:t>После окончания срока отмены проведения отбора в соответствии с пунктом 19 настоящего Порядка и до заключения соглашения с победителем (победителями) отбора Министерство может отменить отбор только в случае возникно</w:t>
      </w:r>
      <w:r>
        <w:t xml:space="preserve">вения обстоятельств непреодолимой силы в соответствии с </w:t>
      </w:r>
      <w:hyperlink r:id="rId13">
        <w:r>
          <w:t>пунктом 3</w:t>
        </w:r>
      </w:hyperlink>
      <w:r>
        <w:t xml:space="preserve"> </w:t>
      </w:r>
      <w:hyperlink r:id="rId14">
        <w:r>
          <w:t>статьи 401</w:t>
        </w:r>
      </w:hyperlink>
      <w:r>
        <w:t xml:space="preserve"> Гражданского кодекса Российской Федерации.</w:t>
      </w:r>
    </w:p>
    <w:p w:rsidR="00793FD7" w:rsidRDefault="00884CEB">
      <w:pPr>
        <w:spacing w:after="279" w:line="259" w:lineRule="auto"/>
        <w:ind w:left="70" w:right="65"/>
        <w:jc w:val="center"/>
      </w:pPr>
      <w:r>
        <w:t>V. Порядок формирования и подачи участниками отбора заявок</w:t>
      </w:r>
    </w:p>
    <w:p w:rsidR="00793FD7" w:rsidRDefault="00884CEB">
      <w:pPr>
        <w:numPr>
          <w:ilvl w:val="0"/>
          <w:numId w:val="3"/>
        </w:numPr>
        <w:ind w:right="0" w:firstLine="737"/>
      </w:pPr>
      <w:r>
        <w:t xml:space="preserve">Участник отбора формирует и подает заявку в сроки, указанные в объявлении о проведении отбора, в </w:t>
      </w:r>
      <w:r>
        <w:t xml:space="preserve">электронной форме посредством заполнения соответствующих экранных форм веб-интерфейса системы «Мои субсидии» и </w:t>
      </w:r>
      <w:r>
        <w:lastRenderedPageBreak/>
        <w:t>представляет в систему «Мои субсидии» электронные копии документов (документов на бумажном носителе, преобразованных в электронную форму путем ск</w:t>
      </w:r>
      <w:r>
        <w:t xml:space="preserve">анирования): справки-расчета о причитающейся субсидии по форме, утвержденной </w:t>
      </w:r>
    </w:p>
    <w:p w:rsidR="00793FD7" w:rsidRDefault="00884CEB">
      <w:pPr>
        <w:ind w:left="737" w:right="125" w:hanging="624"/>
      </w:pPr>
      <w:r>
        <w:t xml:space="preserve">приказом Министерства; договоров финансовой аренды (лизинга), заключенных не ранее 1 января </w:t>
      </w:r>
    </w:p>
    <w:p w:rsidR="00793FD7" w:rsidRDefault="00884CEB">
      <w:pPr>
        <w:ind w:left="737" w:right="122" w:hanging="624"/>
      </w:pPr>
      <w:r>
        <w:t xml:space="preserve">2026 года; актов приема-передачи техники, спецификации, графиков лизинговых </w:t>
      </w:r>
    </w:p>
    <w:p w:rsidR="00793FD7" w:rsidRDefault="00884CEB">
      <w:pPr>
        <w:ind w:left="737" w:right="123" w:hanging="624"/>
      </w:pPr>
      <w:r>
        <w:t>платежей</w:t>
      </w:r>
      <w:r>
        <w:t xml:space="preserve">, дополнительных соглашений к договору (при наличии); акта ввода в эксплуатацию при субсидировании элеваторного и </w:t>
      </w:r>
    </w:p>
    <w:p w:rsidR="00793FD7" w:rsidRDefault="00884CEB">
      <w:pPr>
        <w:spacing w:after="41"/>
        <w:ind w:left="123" w:right="0"/>
      </w:pPr>
      <w:r>
        <w:t>зерносушильного оборудования;</w:t>
      </w:r>
    </w:p>
    <w:p w:rsidR="00793FD7" w:rsidRDefault="00884CEB">
      <w:pPr>
        <w:ind w:left="113" w:right="114" w:firstLine="624"/>
      </w:pPr>
      <w:r>
        <w:t>платежных банковских документов, заверенных подписью уполномоченного лица и печатью участника отбора, подтвержд</w:t>
      </w:r>
      <w:r>
        <w:t xml:space="preserve">ающих затраты по оплате приобретенной техники; счетов на оплату (в случае, если счет на оплату указан в платежном </w:t>
      </w:r>
    </w:p>
    <w:p w:rsidR="00793FD7" w:rsidRDefault="00884CEB">
      <w:pPr>
        <w:ind w:left="-15" w:right="0" w:firstLine="113"/>
      </w:pPr>
      <w:r>
        <w:t xml:space="preserve">поручении); паспорта транспортного средства или выписки из электронного паспорта </w:t>
      </w:r>
      <w:r>
        <w:t>транспортного средства, свидетельства о регистрации транспортного средства, зарегистрированного в органах Государственной автомобильной инспекции Министерства внутренних дел Российской Федерации, для специального, специализированного и грузового транспорта</w:t>
      </w:r>
      <w:r>
        <w:t xml:space="preserve"> либо паспорта самоходной машины и других видов техники или выписки из электронного паспорта самоходной машины и других видов техники, свидетельства о регистрации машины, зарегистрированного в органах Управления по надзору за техническим состоянием самоход</w:t>
      </w:r>
      <w:r>
        <w:t>ных машин и других видов техники Республики Татарстан; паспорта техники и (или) гарантийного талона, где указаны производитель, год выпуска, заводской номер, область применения, назначение и наименование (за исключением транспорта и самоходных машин); закл</w:t>
      </w:r>
      <w:r>
        <w:t>ючения комиссии Министерства промышленности и торговли Российской Федерации об отнесении продукции к промышленной продукции, не имеющей произведенных в Российской Федерации аналогов (при необходимости); документов, подтверждающих оснащение техники аппарату</w:t>
      </w:r>
      <w:r>
        <w:t xml:space="preserve">рой </w:t>
      </w:r>
    </w:p>
    <w:p w:rsidR="00793FD7" w:rsidRDefault="00884CEB">
      <w:pPr>
        <w:ind w:left="737" w:right="122" w:hanging="624"/>
      </w:pPr>
      <w:r>
        <w:t xml:space="preserve">спутниковой навигации ГЛОНАСС или ГЛОНАСС/GPS; договоров на оказание услуг, заключенных с сельскохозяйственными </w:t>
      </w:r>
    </w:p>
    <w:p w:rsidR="00793FD7" w:rsidRDefault="00884CEB">
      <w:pPr>
        <w:ind w:left="123" w:right="123"/>
      </w:pPr>
      <w:r>
        <w:t>товаропроизводителями Республики Татарстан; обязательства об осуществлении деятельности по оказанию услуг сельскохозяйственным товаропроиз</w:t>
      </w:r>
      <w:r>
        <w:t xml:space="preserve">водителям Республики Татарстан не менее семи лет начиная с года поставки техники; обязательства о </w:t>
      </w:r>
      <w:proofErr w:type="spellStart"/>
      <w:r>
        <w:t>неотчуждении</w:t>
      </w:r>
      <w:proofErr w:type="spellEnd"/>
      <w:r>
        <w:t xml:space="preserve"> техники, приобретенной за счет субсидии, </w:t>
      </w:r>
    </w:p>
    <w:p w:rsidR="00793FD7" w:rsidRDefault="00884CEB">
      <w:pPr>
        <w:ind w:left="123" w:right="122"/>
      </w:pPr>
      <w:r>
        <w:t>в течение семи лет начиная с года поставки техники; цветных фотографических изображений общего вида и ч</w:t>
      </w:r>
      <w:r>
        <w:t>еткой, легко читаемой таблички изготовителя с указанием даты съемки на каждую единицу техники.</w:t>
      </w:r>
    </w:p>
    <w:p w:rsidR="00793FD7" w:rsidRDefault="00884CEB">
      <w:pPr>
        <w:numPr>
          <w:ilvl w:val="0"/>
          <w:numId w:val="4"/>
        </w:numPr>
        <w:ind w:right="0" w:firstLine="709"/>
      </w:pPr>
      <w:r>
        <w:t>Заявка подписывается усиленной квалифицированной электронной подписью руководителя участника отбора или уполномоченного им лица.</w:t>
      </w:r>
    </w:p>
    <w:p w:rsidR="00793FD7" w:rsidRDefault="00884CEB">
      <w:pPr>
        <w:numPr>
          <w:ilvl w:val="0"/>
          <w:numId w:val="4"/>
        </w:numPr>
        <w:ind w:right="0" w:firstLine="709"/>
      </w:pPr>
      <w:r>
        <w:t>Ответственность за полноту и дос</w:t>
      </w:r>
      <w:r>
        <w:t xml:space="preserve">товерность информации и документов, содержащихся в заявке, а также за своевременность их </w:t>
      </w:r>
      <w:r>
        <w:lastRenderedPageBreak/>
        <w:t>представления несет участник отбора в соответствии с законодательством Российской Федерации.</w:t>
      </w:r>
    </w:p>
    <w:p w:rsidR="00793FD7" w:rsidRDefault="00884CEB">
      <w:pPr>
        <w:numPr>
          <w:ilvl w:val="0"/>
          <w:numId w:val="4"/>
        </w:numPr>
        <w:ind w:right="0" w:firstLine="709"/>
      </w:pPr>
      <w:r>
        <w:t>Электронные копии документов и материалы, включаемые в заявку, должны имет</w:t>
      </w:r>
      <w:r>
        <w:t>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</w:t>
      </w:r>
      <w:r>
        <w:t>ествить ознакомление с их содержимым без специальных программных или технологических средств.</w:t>
      </w:r>
    </w:p>
    <w:p w:rsidR="00793FD7" w:rsidRDefault="00884CEB">
      <w:pPr>
        <w:ind w:left="-15" w:right="0" w:firstLine="709"/>
      </w:pPr>
      <w:r>
        <w:t>Фото- и видеоматериалы, включаемые в заявку, должны содержать четкое и контрастное изображение высокого качества.</w:t>
      </w:r>
    </w:p>
    <w:p w:rsidR="00793FD7" w:rsidRDefault="00884CEB">
      <w:pPr>
        <w:numPr>
          <w:ilvl w:val="0"/>
          <w:numId w:val="4"/>
        </w:numPr>
        <w:ind w:right="0" w:firstLine="709"/>
      </w:pPr>
      <w:r>
        <w:t>Датой и временем представления участником отбора</w:t>
      </w:r>
      <w:r>
        <w:t xml:space="preserve"> заявки считаются дата и время подписания участником отбора указанной заявки с присвоением ей регистрационного номера в системе «Мои субсидии».</w:t>
      </w:r>
    </w:p>
    <w:p w:rsidR="00793FD7" w:rsidRDefault="00884CEB">
      <w:pPr>
        <w:numPr>
          <w:ilvl w:val="0"/>
          <w:numId w:val="4"/>
        </w:numPr>
        <w:spacing w:after="41"/>
        <w:ind w:right="0" w:firstLine="709"/>
      </w:pPr>
      <w:r>
        <w:t>Заявка должна содержать следующие сведения:</w:t>
      </w:r>
    </w:p>
    <w:p w:rsidR="00793FD7" w:rsidRDefault="00884CEB">
      <w:pPr>
        <w:spacing w:after="41"/>
        <w:ind w:left="719" w:right="0"/>
      </w:pPr>
      <w:r>
        <w:t>а) информация и документы об участнике отбора:</w:t>
      </w:r>
    </w:p>
    <w:p w:rsidR="00793FD7" w:rsidRDefault="00884CEB">
      <w:pPr>
        <w:spacing w:after="41"/>
        <w:ind w:left="719" w:right="0"/>
      </w:pPr>
      <w:r>
        <w:t xml:space="preserve">полное и сокращенное </w:t>
      </w:r>
      <w:r>
        <w:t>наименование участника отбора;</w:t>
      </w:r>
    </w:p>
    <w:p w:rsidR="00793FD7" w:rsidRDefault="00884CEB">
      <w:pPr>
        <w:spacing w:after="3" w:line="222" w:lineRule="auto"/>
        <w:ind w:left="719" w:right="658"/>
        <w:jc w:val="left"/>
      </w:pPr>
      <w:r>
        <w:t>основной государственный регистрационный номер участника отбора; идентификационный номер налогоплательщика; дата и код причины постановки на учет в налоговом органе; адрес юридического лица;</w:t>
      </w:r>
    </w:p>
    <w:p w:rsidR="00793FD7" w:rsidRDefault="00884CEB">
      <w:pPr>
        <w:spacing w:after="41"/>
        <w:ind w:left="719" w:right="0"/>
      </w:pPr>
      <w:r>
        <w:t>номер контактного телефона, почтов</w:t>
      </w:r>
      <w:r>
        <w:t xml:space="preserve">ый адрес и адрес электронной почты </w:t>
      </w:r>
    </w:p>
    <w:p w:rsidR="00793FD7" w:rsidRDefault="00884CEB">
      <w:pPr>
        <w:ind w:left="694" w:right="0" w:hanging="709"/>
      </w:pPr>
      <w:r>
        <w:t xml:space="preserve">для направления юридически значимых сообщений; информация о руководителе юридического лица (фамилия, имя, отчество </w:t>
      </w:r>
    </w:p>
    <w:p w:rsidR="00793FD7" w:rsidRDefault="00884CEB">
      <w:pPr>
        <w:spacing w:after="0" w:line="259" w:lineRule="auto"/>
        <w:ind w:right="-2"/>
        <w:jc w:val="right"/>
      </w:pPr>
      <w:r>
        <w:t>(при наличии), идентификационный номер налогоплательщика, должность); перечень основных и дополнительных видов деятельности, которые</w:t>
      </w:r>
    </w:p>
    <w:p w:rsidR="00793FD7" w:rsidRDefault="00884CEB">
      <w:pPr>
        <w:ind w:left="-5" w:right="0"/>
      </w:pPr>
      <w:r>
        <w:t>участник отбора имеет право осуществлять в соответствии с учредительными документами организации; информация о счетах в соо</w:t>
      </w:r>
      <w:r>
        <w:t>тветствии с законодательством Российской Федерации для перечисления субсидии, а также о лице, уполномоченном на подписание соглашения;</w:t>
      </w:r>
    </w:p>
    <w:p w:rsidR="00793FD7" w:rsidRDefault="00884CEB">
      <w:pPr>
        <w:spacing w:after="0" w:line="259" w:lineRule="auto"/>
        <w:ind w:right="-2"/>
        <w:jc w:val="right"/>
      </w:pPr>
      <w:r>
        <w:t xml:space="preserve">б) информация и документы, подтверждающие соответствие участника </w:t>
      </w:r>
    </w:p>
    <w:p w:rsidR="00793FD7" w:rsidRDefault="00884CEB">
      <w:pPr>
        <w:spacing w:after="41"/>
        <w:ind w:left="-5" w:right="0"/>
      </w:pPr>
      <w:r>
        <w:t>отбора установленным в объявлении о проведении отбора т</w:t>
      </w:r>
      <w:r>
        <w:t>ребованиям;</w:t>
      </w:r>
    </w:p>
    <w:p w:rsidR="00793FD7" w:rsidRDefault="00884CEB">
      <w:pPr>
        <w:ind w:left="-15" w:right="0" w:firstLine="709"/>
      </w:pPr>
      <w:r>
        <w:t>в) подтверждение согласия на публикацию (размещение) в сети «Интернет» информации об участнике отбора, о подаваемой участником отбора заявке, а также иной информации об участнике отбора, связанной с соответствующим отбором и результатом предост</w:t>
      </w:r>
      <w:r>
        <w:t>авления субсидии, подаваемое посредством заполнения соответствующих экранных форм веб-интерфейса системы «Мои субсидии»;</w:t>
      </w:r>
    </w:p>
    <w:p w:rsidR="00793FD7" w:rsidRDefault="00884CEB">
      <w:pPr>
        <w:spacing w:after="0" w:line="259" w:lineRule="auto"/>
        <w:ind w:right="-2"/>
        <w:jc w:val="right"/>
      </w:pPr>
      <w:r>
        <w:t xml:space="preserve">г) предлагаемые участником отбора значения результата предоставления </w:t>
      </w:r>
    </w:p>
    <w:p w:rsidR="00793FD7" w:rsidRDefault="00884CEB">
      <w:pPr>
        <w:spacing w:after="41"/>
        <w:ind w:left="-5" w:right="0"/>
      </w:pPr>
      <w:r>
        <w:t>субсидии, размер запрашиваемой субсидии.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t>Участник отбора имеет пр</w:t>
      </w:r>
      <w:r>
        <w:t>аво отозвать заявку в любое время до даты окончания проведения отбора. При необходимости участник отбора имеет право подать заявку повторно в срок, определенный для подачи заявок.</w:t>
      </w:r>
    </w:p>
    <w:p w:rsidR="00793FD7" w:rsidRDefault="00884CEB">
      <w:pPr>
        <w:ind w:left="-15" w:right="0" w:firstLine="709"/>
      </w:pPr>
      <w:r>
        <w:lastRenderedPageBreak/>
        <w:t>Внесение изменений в заявку или отзыв заявки осуществляется участником отбор</w:t>
      </w:r>
      <w:r>
        <w:t>а в порядке, аналогичном порядку формирования заявки участником отбора, указанному в пункте 24 настоящего Порядка.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t>Любой участник отбора со дня размещения объявления о проведении отбора на едином портале не позднее третьего рабочего дня до дня завершения п</w:t>
      </w:r>
      <w:r>
        <w:t>одачи заявок имеет право направить в Министерство не более одного запроса о разъяснении положений объявления о проведении отбора путем формирования в системе «Мои субсидии» соответствующего запроса.</w:t>
      </w:r>
    </w:p>
    <w:p w:rsidR="00793FD7" w:rsidRDefault="00884CEB">
      <w:pPr>
        <w:numPr>
          <w:ilvl w:val="0"/>
          <w:numId w:val="5"/>
        </w:numPr>
        <w:spacing w:after="294"/>
        <w:ind w:right="0" w:firstLine="709"/>
      </w:pPr>
      <w:r>
        <w:t>Министерство в ответ на запрос, указанный в пункте 31 нас</w:t>
      </w:r>
      <w:r>
        <w:t>тоящего Порядка, направляет разъяснение положений объявления о проведении отбора в срок, установленный указанным объявлением, но не позднее одного рабочего дня до дня завершения подачи заявок путем формирования в системе «Мои субсидии» соответствующего раз</w:t>
      </w:r>
      <w:r>
        <w:t>ъяснения. Представленное Министерством разъяснение положений объявления о проведении отбора не должно изменять суть информации, содержащейся в указанном объявлении.</w:t>
      </w:r>
    </w:p>
    <w:p w:rsidR="00793FD7" w:rsidRDefault="00884CEB">
      <w:pPr>
        <w:spacing w:after="252" w:line="259" w:lineRule="auto"/>
        <w:ind w:left="877" w:right="871"/>
        <w:jc w:val="center"/>
      </w:pPr>
      <w:r>
        <w:t>VI. Правила рассмотрения заявок, а также определения победителей отбора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t>Рассмотрение заявок</w:t>
      </w:r>
      <w:r>
        <w:t xml:space="preserve"> осуществляется Министерством в системе «Мои субсидии» в течение 10 рабочих дней, следующих за днем открытия доступа Министерству для рассмотрения заявок.</w:t>
      </w:r>
    </w:p>
    <w:p w:rsidR="00793FD7" w:rsidRDefault="00884CEB">
      <w:pPr>
        <w:ind w:left="-15" w:right="0" w:firstLine="709"/>
      </w:pPr>
      <w:r>
        <w:t>Доступ Министерству в систему «Мои субсидии» открывается с даты начала подачи заявок, установленной в</w:t>
      </w:r>
      <w:r>
        <w:t xml:space="preserve"> объявлении о проведении отбора.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t>Министерство не позднее одного рабочего дня, следующего за днем вскрытия заявок, установленного в объявлении о проведении отбора, подписывает протокол вскрытия заявок, содержащий следующую информацию о поступивших для участ</w:t>
      </w:r>
      <w:r>
        <w:t>ия в отборе заявках:</w:t>
      </w:r>
    </w:p>
    <w:p w:rsidR="00793FD7" w:rsidRDefault="00884CEB">
      <w:pPr>
        <w:spacing w:after="41"/>
        <w:ind w:left="719" w:right="0"/>
      </w:pPr>
      <w:r>
        <w:t>а) регистрационный номер заявки;</w:t>
      </w:r>
    </w:p>
    <w:p w:rsidR="00793FD7" w:rsidRDefault="00884CEB">
      <w:pPr>
        <w:spacing w:after="41"/>
        <w:ind w:left="719" w:right="0"/>
      </w:pPr>
      <w:r>
        <w:t>б) дата и время поступления заявки;</w:t>
      </w:r>
    </w:p>
    <w:p w:rsidR="00793FD7" w:rsidRDefault="00884CEB">
      <w:pPr>
        <w:spacing w:after="41"/>
        <w:ind w:left="719" w:right="0"/>
      </w:pPr>
      <w:r>
        <w:t>в) полное наименование участника отбора;</w:t>
      </w:r>
    </w:p>
    <w:p w:rsidR="00793FD7" w:rsidRDefault="00884CEB">
      <w:pPr>
        <w:spacing w:after="41"/>
        <w:ind w:left="719" w:right="0"/>
      </w:pPr>
      <w:r>
        <w:t>г) адрес юридического лица;</w:t>
      </w:r>
    </w:p>
    <w:p w:rsidR="00793FD7" w:rsidRDefault="00884CEB">
      <w:pPr>
        <w:spacing w:after="41"/>
        <w:ind w:left="719" w:right="0"/>
      </w:pPr>
      <w:r>
        <w:t>д) запрашиваемый участником отбора размер субсидии.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t>Протокол вскрытия заявок формируется на едином портале автоматически и подписывается усиленной квалифицированной электронной подписью руководителя Министерства (уполномоченного им лица) в системе «Электронный бюджет» на основании сведений, полученных в рам</w:t>
      </w:r>
      <w:r>
        <w:t>ках информационного обмена с системой «Мои субсидии», а также размещается на едином портале и на официальном сайте Министерства не позднее рабочего дня, следующего за днем его подписания.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t>Заявка признается надлежащей, если она соответствует требованиям, ук</w:t>
      </w:r>
      <w:r>
        <w:t xml:space="preserve">азанным в объявлении о проведении отбора, </w:t>
      </w:r>
      <w:proofErr w:type="gramStart"/>
      <w:r>
        <w:t>и</w:t>
      </w:r>
      <w:proofErr w:type="gramEnd"/>
      <w:r>
        <w:t xml:space="preserve"> если отсутствуют основания для отклонения заявки.</w:t>
      </w:r>
    </w:p>
    <w:p w:rsidR="00793FD7" w:rsidRDefault="00884CEB">
      <w:pPr>
        <w:ind w:left="-15" w:right="0" w:firstLine="709"/>
      </w:pPr>
      <w:r>
        <w:t xml:space="preserve">Решения о соответствии заявки требованиям, указанным в объявлении о проведении отбора, принимаются Министерством на даты получения результатов </w:t>
      </w:r>
      <w:r>
        <w:lastRenderedPageBreak/>
        <w:t>проверки представле</w:t>
      </w:r>
      <w:r>
        <w:t>нных участником отбора информации и документов, поданных в составе заявки.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t>На стадии рассмотрения заявки основаниями для отклонения заявки являются:</w:t>
      </w:r>
    </w:p>
    <w:p w:rsidR="00793FD7" w:rsidRDefault="00884CEB">
      <w:pPr>
        <w:spacing w:after="41"/>
        <w:ind w:left="719" w:right="0"/>
      </w:pPr>
      <w:r>
        <w:t xml:space="preserve">а) несоответствие участника отбора требованиям, указанным в объявлении </w:t>
      </w:r>
    </w:p>
    <w:p w:rsidR="00793FD7" w:rsidRDefault="00884CEB">
      <w:pPr>
        <w:spacing w:after="41"/>
        <w:ind w:left="-5" w:right="0"/>
      </w:pPr>
      <w:r>
        <w:t>о проведении отбора;</w:t>
      </w:r>
    </w:p>
    <w:p w:rsidR="00793FD7" w:rsidRDefault="00884CEB">
      <w:pPr>
        <w:spacing w:after="41"/>
        <w:ind w:left="719" w:right="0"/>
      </w:pPr>
      <w:r>
        <w:t>б) непредставл</w:t>
      </w:r>
      <w:r>
        <w:t xml:space="preserve">ение (представление не в полном объеме) документов, </w:t>
      </w:r>
    </w:p>
    <w:p w:rsidR="00793FD7" w:rsidRDefault="00884CEB">
      <w:pPr>
        <w:spacing w:after="41"/>
        <w:ind w:left="-5" w:right="0"/>
      </w:pPr>
      <w:r>
        <w:t>указанных в объявлении о проведении отбора;</w:t>
      </w:r>
    </w:p>
    <w:p w:rsidR="00793FD7" w:rsidRDefault="00884CEB">
      <w:pPr>
        <w:spacing w:after="41"/>
        <w:ind w:left="719" w:right="0"/>
      </w:pPr>
      <w:r>
        <w:t xml:space="preserve">в) несоответствие представленных документов и (или) заявки требованиям, </w:t>
      </w:r>
    </w:p>
    <w:p w:rsidR="00793FD7" w:rsidRDefault="00884CEB">
      <w:pPr>
        <w:spacing w:after="41"/>
        <w:ind w:left="-5" w:right="0"/>
      </w:pPr>
      <w:r>
        <w:t>установленным в объявлении о проведении отбора;</w:t>
      </w:r>
    </w:p>
    <w:p w:rsidR="00793FD7" w:rsidRDefault="00884CEB">
      <w:pPr>
        <w:spacing w:after="41"/>
        <w:ind w:left="719" w:right="0"/>
      </w:pPr>
      <w:r>
        <w:t>г) недостоверность информации, содержа</w:t>
      </w:r>
      <w:r>
        <w:t xml:space="preserve">щейся в документах, </w:t>
      </w:r>
    </w:p>
    <w:p w:rsidR="00793FD7" w:rsidRDefault="00884CEB">
      <w:pPr>
        <w:spacing w:after="41"/>
        <w:ind w:left="-5" w:right="0"/>
      </w:pPr>
      <w:r>
        <w:t>представленных в составе заявки;</w:t>
      </w:r>
    </w:p>
    <w:p w:rsidR="00793FD7" w:rsidRDefault="00884CEB">
      <w:pPr>
        <w:spacing w:after="41"/>
        <w:ind w:left="719" w:right="0"/>
      </w:pPr>
      <w:r>
        <w:t xml:space="preserve">д) подача участником отбора заявки после даты и (или) времени, </w:t>
      </w:r>
    </w:p>
    <w:p w:rsidR="00793FD7" w:rsidRDefault="00884CEB">
      <w:pPr>
        <w:spacing w:after="41"/>
        <w:ind w:left="-5" w:right="0"/>
      </w:pPr>
      <w:r>
        <w:t>определенных для подачи заявок.</w:t>
      </w:r>
    </w:p>
    <w:p w:rsidR="00793FD7" w:rsidRDefault="00884CEB">
      <w:pPr>
        <w:numPr>
          <w:ilvl w:val="0"/>
          <w:numId w:val="5"/>
        </w:numPr>
        <w:spacing w:after="41"/>
        <w:ind w:right="0" w:firstLine="709"/>
      </w:pPr>
      <w:r>
        <w:t>Отбор признается несостоявшимся в следующих случаях:</w:t>
      </w:r>
    </w:p>
    <w:p w:rsidR="00793FD7" w:rsidRDefault="00884CEB">
      <w:pPr>
        <w:spacing w:after="41"/>
        <w:ind w:left="719" w:right="0"/>
      </w:pPr>
      <w:r>
        <w:t>а) по окончании срока подачи заявок не подано ни одно</w:t>
      </w:r>
      <w:r>
        <w:t>й заявки;</w:t>
      </w:r>
    </w:p>
    <w:p w:rsidR="00793FD7" w:rsidRDefault="00884CEB">
      <w:pPr>
        <w:spacing w:after="41"/>
        <w:ind w:left="719" w:right="0"/>
      </w:pPr>
      <w:r>
        <w:t>б) по результатам рассмотрения заявок отклонены все заявки.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t>Ранжирование поступивших заявок осуществляется исходя из очередности их поступления.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t xml:space="preserve">Победителями отбора признаются участники отбора, включенные в </w:t>
      </w:r>
      <w:r>
        <w:t>рейтинг, сформированный Министерством по результатам ранжирования поступивших заявок в пределах объема распределяемой субсидии, указанного в объявлении о проведении отбора.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t>В целях завершения отбора и определения победителей отбора формируется протокол под</w:t>
      </w:r>
      <w:r>
        <w:t>ведения итогов отбора. 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руководителя Министерства (уполном</w:t>
      </w:r>
      <w:r>
        <w:t>оченного им лица) в системе «Электронный бюджет» на основании сведений, полученных в рамках информационного обмена с системой «Мои субсидии», а также размещается на едином портале не позднее рабочего дня, следующего за днем его подписания, и на официальном</w:t>
      </w:r>
      <w:r>
        <w:t xml:space="preserve"> сайте Министерства не позднее 14-го календарного дня, следующего за днем определения победителя отбора. Протокол включает следующие сведения:</w:t>
      </w:r>
    </w:p>
    <w:p w:rsidR="00793FD7" w:rsidRDefault="00884CEB">
      <w:pPr>
        <w:ind w:left="-15" w:right="0" w:firstLine="709"/>
      </w:pPr>
      <w:r>
        <w:t>дату, время и место проведения рассмотрения заявок; информацию об участниках отбора, заявки которых были рассмотр</w:t>
      </w:r>
      <w:r>
        <w:t>ены; информацию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 наименование получателя (получателей) субсидии, с которым (к</w:t>
      </w:r>
      <w:r>
        <w:t xml:space="preserve">оторыми) </w:t>
      </w:r>
    </w:p>
    <w:p w:rsidR="00793FD7" w:rsidRDefault="00884CEB">
      <w:pPr>
        <w:spacing w:after="41"/>
        <w:ind w:left="-5" w:right="0"/>
      </w:pPr>
      <w:r>
        <w:t>заключается соглашение, и размер предоставляемой ему (им) субсидии.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t>Внесение изменений в протокол подведения итогов отбора осуществляется не позднее 10-го календарного дня со дня подписания первой версии протокола подведения итогов отбора путем ф</w:t>
      </w:r>
      <w:r>
        <w:t>ормирования новой версии данного протокола с указанием причин внесения изменений.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lastRenderedPageBreak/>
        <w:t>При указании в протоколе подведения итогов отбора размера субсидии, предусмотренной для предоставления участнику отбора в соответствии с пунктом 41 настоящего Порядка, в случ</w:t>
      </w:r>
      <w:r>
        <w:t xml:space="preserve">ае несоответствия запрашиваемого им размера субсидии порядку расчета размера субсидии, установленному настоящим Порядком, Министерство корректирует размер субсидии, предусмотренной для предоставления такому участнику отбора, но не выше размера, указанного </w:t>
      </w:r>
      <w:r>
        <w:t>им в заявке.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t>Субсидия, распределяемая в рамках отбора, распределяется между участниками отбора, включенными в рейтинг, указанный в пункте 40 настоящего Порядка, следующим способом: участнику отбора, которому присвоен первый порядковый номер в рейтинге, рас</w:t>
      </w:r>
      <w:r>
        <w:t>пределяется размер субсидии, равный значению размера, указанному им в заявке, но не выше размера субсидии, рассчитанного в соответствии с пунктом 13 настоящего Порядка.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t>В случае если субсидия, распределяемая в рамках отбора, больше размера субсидии, указан</w:t>
      </w:r>
      <w:r>
        <w:t>ного в заявке участника отбора, которому присвоен первый порядковый номер, оставшийся размер субсидии распределяется между остальными участниками отбора, включенными в рейтинг.</w:t>
      </w:r>
    </w:p>
    <w:p w:rsidR="00793FD7" w:rsidRDefault="00884CEB">
      <w:pPr>
        <w:ind w:left="-15" w:right="0" w:firstLine="737"/>
      </w:pPr>
      <w:r>
        <w:t>Каждому следующему участнику отбора, включенному в рейтинг, распределяется разм</w:t>
      </w:r>
      <w:r>
        <w:t>ер субсидии, равный размеру, указанному им в заявке, но не выше размера субсидии, рассчитанного в соответствии с пунктом 13 настоящего Порядка, в случае если указанный им размер меньше нераспределенного размера субсидии либо равен ему.</w:t>
      </w:r>
    </w:p>
    <w:p w:rsidR="00793FD7" w:rsidRDefault="00884CEB">
      <w:pPr>
        <w:spacing w:after="325"/>
        <w:ind w:left="-15" w:right="0" w:firstLine="737"/>
      </w:pPr>
      <w:r>
        <w:t>В случае если размер</w:t>
      </w:r>
      <w:r>
        <w:t xml:space="preserve"> субсидии, указанный участником отбора в заявке, больше нераспределенного размера субсидии, такому участнику отбора при его согласии распределяется весь оставшийся нераспределенный размер субсидии, но не выше размера субсидии, рассчитанного в соответствии </w:t>
      </w:r>
      <w:r>
        <w:t>с пунктом 13 настоящего Порядка, без изменения указанного участником отбора в заявке значения результата предоставления субсидии.</w:t>
      </w:r>
    </w:p>
    <w:p w:rsidR="00793FD7" w:rsidRDefault="00884CEB">
      <w:pPr>
        <w:numPr>
          <w:ilvl w:val="1"/>
          <w:numId w:val="5"/>
        </w:numPr>
        <w:spacing w:after="279" w:line="259" w:lineRule="auto"/>
        <w:ind w:right="33" w:hanging="528"/>
        <w:jc w:val="center"/>
      </w:pPr>
      <w:r>
        <w:t>Порядок заключения соглашений и перечисления субсидии</w:t>
      </w:r>
    </w:p>
    <w:p w:rsidR="00793FD7" w:rsidRDefault="00884CEB">
      <w:pPr>
        <w:numPr>
          <w:ilvl w:val="0"/>
          <w:numId w:val="5"/>
        </w:numPr>
        <w:spacing w:after="0" w:line="259" w:lineRule="auto"/>
        <w:ind w:right="0" w:firstLine="709"/>
      </w:pPr>
      <w:r>
        <w:t xml:space="preserve">По результатам отбора Министерством с победителем (победителями) отбора </w:t>
      </w:r>
      <w:r>
        <w:t>заключается соглашение в соответствии с типовой формой, установленной Министерством финансов Республики Татарстан, не позднее 20-го рабочего дня после определения победителя (победителей) отбора.</w:t>
      </w:r>
    </w:p>
    <w:p w:rsidR="00793FD7" w:rsidRDefault="00884CEB">
      <w:pPr>
        <w:ind w:left="-15" w:right="0" w:firstLine="709"/>
      </w:pPr>
      <w:r>
        <w:t>Соглашение заключается в форме электронного документа в сист</w:t>
      </w:r>
      <w:r>
        <w:t>еме «Электронный бюджет» и подписывается усиленной квалифицированной электронной подписью лиц, имеющих право действовать от имени каждой из сторон.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t>В случае уменьшения Министерству ранее доведенных лимитов бюджетных обязательств, приводящего к невозможност</w:t>
      </w:r>
      <w:r>
        <w:t xml:space="preserve">и предоставления субсидии в размере, определенном в соглашении, в соглашение включается условие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условиям.</w:t>
      </w:r>
    </w:p>
    <w:p w:rsidR="00793FD7" w:rsidRDefault="00884CEB">
      <w:pPr>
        <w:ind w:left="-15" w:right="0" w:firstLine="709"/>
      </w:pPr>
      <w:r>
        <w:lastRenderedPageBreak/>
        <w:t>При необходимости Министерство заключает с пол</w:t>
      </w:r>
      <w:r>
        <w:t>учателем субсидии дополнительное соглашение к соглашению, в том числе дополнительное соглашение о расторжении соглашения, в соответствии с типовыми формами, установленными Министерством финансов Республики Татарстан.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t>При реорганизации получателя субсидии в</w:t>
      </w:r>
      <w:r>
        <w:t xml:space="preserve">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793FD7" w:rsidRDefault="00884CEB">
      <w:pPr>
        <w:ind w:left="-15" w:right="0" w:firstLine="709"/>
      </w:pPr>
      <w:r>
        <w:t xml:space="preserve">При реорганизации получателя субсидии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в одностороннем </w:t>
      </w:r>
      <w:proofErr w:type="gramStart"/>
      <w:r>
        <w:t>порядке  и</w:t>
      </w:r>
      <w:proofErr w:type="gramEnd"/>
      <w:r>
        <w:t xml:space="preserve"> акта об исполнении обязательств по согла</w:t>
      </w:r>
      <w:r>
        <w:t xml:space="preserve">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субсидии в бюджет Республики Татарстан.  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t>Министерство отказывается от заключения соглашения с побед</w:t>
      </w:r>
      <w:r>
        <w:t>ителем отбора в случае обнаружения факта несоответствия победителя отбора требованиям, указанным в объявлении о проведении отбора, или представления победителем отбора недостоверной информации.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t>В случае отказа Министерства от заключения соглашения с победи</w:t>
      </w:r>
      <w:r>
        <w:t xml:space="preserve">телем отбора по основаниям, предусмотренным пунктом 49 настоящего Порядка, отказа победителя отбора от заключения соглашения, </w:t>
      </w:r>
      <w:proofErr w:type="spellStart"/>
      <w:r>
        <w:t>неподписания</w:t>
      </w:r>
      <w:proofErr w:type="spellEnd"/>
      <w:r>
        <w:t xml:space="preserve"> победителем отбора соглашения в срок, определенный объявлением о проведении отбора, Министерство направляет иным учас</w:t>
      </w:r>
      <w:r>
        <w:t xml:space="preserve">тникам отбора, признанным победителями отбора, заявки которых в части запрашиваемого размера субсидии не были удовлетворены в полном объеме, предложение об увеличении размера субсидии и (или) заключает соглашение с участником отбора, заявка которого имеет </w:t>
      </w:r>
      <w:r>
        <w:t>следующий в порядке убывания рейтинг заявки после последнего участника отбора, признанного победителем.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t>В случаях увеличения Министерству лимитов бюджетных обязательств на предоставление субсидии, отказа победителя отбора от заключения соглашения, расторже</w:t>
      </w:r>
      <w:r>
        <w:t>ния соглашения с получателем субсидии и наличия участников отбора, прошедших отбор и не признанных победителями отбора по причине недостаточности лимитов бюджетных обязательств на предоставление субсидии или признанных победителями отбора, заявки которых в</w:t>
      </w:r>
      <w:r>
        <w:t xml:space="preserve"> части запрашиваемого размера субсидии не были удовлетворены в полном объеме, субсидия распределяется без повторного проведения отбора с учетом присвоенного ранее номера в рейтинге.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t>Получатель субсидии признается уклонившимся от заключения соглашения в слу</w:t>
      </w:r>
      <w:r>
        <w:t>чае, если в сроки, указанные в объявлении о проведении отбора, не обеспечил подписание соглашения лицом, имеющим право действовать от имени получателя субсидии.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t>Министерство не позднее пятого рабочего дня со дня установленного в объявлении о проведении отб</w:t>
      </w:r>
      <w:r>
        <w:t xml:space="preserve">ора срока завершения заключения соглашений </w:t>
      </w:r>
      <w:r>
        <w:lastRenderedPageBreak/>
        <w:t>принимает решение о предоставлении субсидии либо об отказе в предоставлении субсидии получателям субсидии, которое оформляется приказом Министерства.</w:t>
      </w:r>
    </w:p>
    <w:p w:rsidR="00793FD7" w:rsidRDefault="00884CEB">
      <w:pPr>
        <w:ind w:left="-15" w:right="0" w:firstLine="709"/>
      </w:pPr>
      <w:r>
        <w:t>Основаниями для отказа получателю субсидии в предоставлении суб</w:t>
      </w:r>
      <w:r>
        <w:t>сидии являются:</w:t>
      </w:r>
    </w:p>
    <w:p w:rsidR="00793FD7" w:rsidRDefault="00884CEB">
      <w:pPr>
        <w:ind w:left="-15" w:right="0" w:firstLine="709"/>
      </w:pPr>
      <w:r>
        <w:t xml:space="preserve">несоответствие представленных получателем субсидии документов требованиям, определенным настоящим Порядком, или непредставление </w:t>
      </w:r>
    </w:p>
    <w:p w:rsidR="00793FD7" w:rsidRDefault="00884CEB">
      <w:pPr>
        <w:ind w:left="694" w:right="0" w:hanging="709"/>
      </w:pPr>
      <w:r>
        <w:t>(представление не в полном объеме) указанных документов; установление факта недостоверности представленной полу</w:t>
      </w:r>
      <w:r>
        <w:t xml:space="preserve">чателем </w:t>
      </w:r>
    </w:p>
    <w:p w:rsidR="00793FD7" w:rsidRDefault="00884CEB">
      <w:pPr>
        <w:spacing w:after="41"/>
        <w:ind w:left="-5" w:right="0"/>
      </w:pPr>
      <w:r>
        <w:t>субсидии информации.</w:t>
      </w:r>
    </w:p>
    <w:p w:rsidR="00793FD7" w:rsidRDefault="00884CEB">
      <w:pPr>
        <w:numPr>
          <w:ilvl w:val="0"/>
          <w:numId w:val="5"/>
        </w:numPr>
        <w:spacing w:after="325"/>
        <w:ind w:right="0" w:firstLine="709"/>
      </w:pPr>
      <w:r>
        <w:t>Министерство не позднее 10-го рабочего дня со дня принятия решения о предоставлении субсидии перечисляет денежные средства со своего лицевого счета, открытого в Министерстве финансов Республики Татарстан, на счета, открытые по</w:t>
      </w:r>
      <w:r>
        <w:t>лучателям субсидии в учреждениях Центрального банка Российской Федерации или кредитных организациях.</w:t>
      </w:r>
    </w:p>
    <w:p w:rsidR="00793FD7" w:rsidRDefault="00884CEB">
      <w:pPr>
        <w:numPr>
          <w:ilvl w:val="1"/>
          <w:numId w:val="5"/>
        </w:numPr>
        <w:spacing w:after="279" w:line="259" w:lineRule="auto"/>
        <w:ind w:right="33" w:hanging="528"/>
        <w:jc w:val="center"/>
      </w:pPr>
      <w:r>
        <w:t xml:space="preserve">Порядок представления отчетности, осуществления контроля (мониторинга) за соблюдением условий и порядка предоставления субсидии </w:t>
      </w:r>
    </w:p>
    <w:p w:rsidR="00793FD7" w:rsidRDefault="00884CEB">
      <w:pPr>
        <w:numPr>
          <w:ilvl w:val="0"/>
          <w:numId w:val="5"/>
        </w:numPr>
        <w:spacing w:after="41"/>
        <w:ind w:right="0" w:firstLine="709"/>
      </w:pPr>
      <w:r>
        <w:t>Получатель субсидии предст</w:t>
      </w:r>
      <w:r>
        <w:t>авляет в системе «Электронный бюджет»:</w:t>
      </w:r>
    </w:p>
    <w:p w:rsidR="00793FD7" w:rsidRDefault="00884CEB">
      <w:pPr>
        <w:ind w:left="113" w:right="122" w:firstLine="624"/>
      </w:pPr>
      <w:r>
        <w:t>отчеты о достижении значения результата предоставления субсидии по форме, прилагаемой к типовой форме соглашения, установленной Министерством финансов Республики Татарстан, до 1 марта следующего за годом предоставлени</w:t>
      </w:r>
      <w:r>
        <w:t>я субсидии; выписку из Единого государственного реестра юридических лиц либо сведения из Единого государственного реестра юридических лиц с официального сайта Федеральной налоговой службы, подтверждающие осуществление сельскохозяйственной деятельности на т</w:t>
      </w:r>
      <w:r>
        <w:t>ерритории Республики Татарстан, ежегодно, до 1 марта, в течение семи лет начиная с года поставки техники; справку органа Управления по надзору за техническим состоянием самоходных машин и других видов техники Республики Татарстан и (или) органа Государстве</w:t>
      </w:r>
      <w:r>
        <w:t xml:space="preserve">нной автомобильной инспекции Министерства внутренних дел Российской Федерации, подтверждающую право пользования (владения) техникой, ежегодно до 1 марта, в течение семи лет начиная с года поставки техники.  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t>Министерство осуществляет проверку отчета и документов, указанных в пункте 55 настоящего Порядка, в срок, не превышающий 60 рабочих дней со дня предоставления указанных отчета и документов.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t xml:space="preserve">Мониторинг достижения значения результата предоставления </w:t>
      </w:r>
      <w:r>
        <w:t>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проводится Министерством в порядке и по формам, которые установлены порядком провед</w:t>
      </w:r>
      <w:r>
        <w:t>ения мониторинга достижения результатов, утвержденным Министерством финансов Российской Федерации.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t>Министерство осуществляет проверку соблюдения получателем субсидии условий и порядка предоставления субсидии, в том числе в части достижения результатов пред</w:t>
      </w:r>
      <w:r>
        <w:t>оставления субсидии.</w:t>
      </w:r>
    </w:p>
    <w:p w:rsidR="00793FD7" w:rsidRDefault="00884CEB">
      <w:pPr>
        <w:ind w:left="-15" w:right="0" w:firstLine="709"/>
      </w:pPr>
      <w:r>
        <w:lastRenderedPageBreak/>
        <w:t xml:space="preserve">Органы государственного финансового контроля осуществляют проверку в соответствии со </w:t>
      </w:r>
      <w:hyperlink r:id="rId15">
        <w:r>
          <w:t>статьями 268</w:t>
        </w:r>
      </w:hyperlink>
      <w:hyperlink r:id="rId16">
        <w:r>
          <w:rPr>
            <w:sz w:val="25"/>
            <w:vertAlign w:val="superscript"/>
          </w:rPr>
          <w:t>1</w:t>
        </w:r>
      </w:hyperlink>
      <w:r>
        <w:t xml:space="preserve"> и </w:t>
      </w:r>
      <w:hyperlink r:id="rId17">
        <w:r>
          <w:t>269</w:t>
        </w:r>
      </w:hyperlink>
      <w:hyperlink r:id="rId18">
        <w:r>
          <w:rPr>
            <w:sz w:val="25"/>
            <w:vertAlign w:val="superscript"/>
          </w:rPr>
          <w:t>2</w:t>
        </w:r>
      </w:hyperlink>
      <w:r>
        <w:t xml:space="preserve"> Бюджетного кодекса Российской Федерации.</w:t>
      </w:r>
    </w:p>
    <w:p w:rsidR="00793FD7" w:rsidRDefault="00884CEB">
      <w:pPr>
        <w:numPr>
          <w:ilvl w:val="0"/>
          <w:numId w:val="5"/>
        </w:numPr>
        <w:ind w:right="0" w:firstLine="709"/>
      </w:pPr>
      <w:r>
        <w:t>Средства субсидии подлежат возврату получателем субсидии в доход бюджета Республики Татарстан в 30-дневный срок, исчисляемый в календарн</w:t>
      </w:r>
      <w:r>
        <w:t>ых днях, со дня получения соответствующего уведомления Министерства:</w:t>
      </w:r>
    </w:p>
    <w:p w:rsidR="00793FD7" w:rsidRDefault="00884CEB">
      <w:pPr>
        <w:ind w:left="-15" w:right="0" w:firstLine="540"/>
      </w:pPr>
      <w:r>
        <w:t>в полном объеме - в случаях выявления факта недостоверности представленной получателем субсидии информации, нарушения условий, установленных при предоставлении субсидии, выявленного в том</w:t>
      </w:r>
      <w:r>
        <w:t xml:space="preserve"> числе по фактам проверок, проведенных Министерством и органом государственного финансового контроля; в случае если получателем субсидии не достигнуты установленные в соглашении значения результата предоставления субсидии, получатель субсидии осуществляет </w:t>
      </w:r>
      <w:r>
        <w:t>возврат средств субсидии в размере (</w:t>
      </w:r>
      <w:proofErr w:type="spellStart"/>
      <w:r>
        <w:t>V</w:t>
      </w:r>
      <w:r>
        <w:rPr>
          <w:sz w:val="25"/>
          <w:vertAlign w:val="subscript"/>
        </w:rPr>
        <w:t>возврата</w:t>
      </w:r>
      <w:proofErr w:type="spellEnd"/>
      <w:r>
        <w:t>), определяемом по формуле:</w:t>
      </w:r>
    </w:p>
    <w:p w:rsidR="00793FD7" w:rsidRDefault="00884CEB">
      <w:pPr>
        <w:spacing w:after="28" w:line="259" w:lineRule="auto"/>
        <w:ind w:left="0" w:right="0" w:firstLine="0"/>
        <w:jc w:val="left"/>
      </w:pPr>
      <w:r>
        <w:t xml:space="preserve"> </w:t>
      </w:r>
    </w:p>
    <w:p w:rsidR="00793FD7" w:rsidRDefault="00884CEB">
      <w:pPr>
        <w:spacing w:after="0" w:line="259" w:lineRule="auto"/>
        <w:ind w:left="1" w:right="0" w:firstLine="0"/>
        <w:jc w:val="center"/>
      </w:pPr>
      <w:proofErr w:type="spellStart"/>
      <w:r>
        <w:t>V</w:t>
      </w:r>
      <w:r>
        <w:rPr>
          <w:sz w:val="16"/>
        </w:rPr>
        <w:t>возврата</w:t>
      </w:r>
      <w:proofErr w:type="spellEnd"/>
      <w:r>
        <w:t xml:space="preserve"> = </w:t>
      </w:r>
      <w:proofErr w:type="spellStart"/>
      <w:r>
        <w:t>V</w:t>
      </w:r>
      <w:r>
        <w:rPr>
          <w:sz w:val="16"/>
        </w:rPr>
        <w:t>субсидии</w:t>
      </w:r>
      <w:proofErr w:type="spellEnd"/>
      <w:r>
        <w:t xml:space="preserve"> x k,</w:t>
      </w:r>
    </w:p>
    <w:p w:rsidR="00793FD7" w:rsidRDefault="00884CEB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93FD7" w:rsidRDefault="00884CEB">
      <w:pPr>
        <w:spacing w:after="41"/>
        <w:ind w:left="550" w:right="0"/>
      </w:pPr>
      <w:r>
        <w:t>где:</w:t>
      </w:r>
    </w:p>
    <w:p w:rsidR="00793FD7" w:rsidRDefault="00884CEB">
      <w:pPr>
        <w:ind w:left="-15" w:right="0" w:firstLine="540"/>
      </w:pPr>
      <w:proofErr w:type="spellStart"/>
      <w:r>
        <w:t>V</w:t>
      </w:r>
      <w:r>
        <w:rPr>
          <w:sz w:val="25"/>
          <w:vertAlign w:val="subscript"/>
        </w:rPr>
        <w:t>субсидии</w:t>
      </w:r>
      <w:proofErr w:type="spellEnd"/>
      <w:r>
        <w:t xml:space="preserve"> - размер субсидии, фактически предоставленной получателю субсидии в целях достижения результата предоставления субсидии в отчетном финанс</w:t>
      </w:r>
      <w:r>
        <w:t xml:space="preserve">овом году, рублей; k - коэффициент, отражающий уровень </w:t>
      </w:r>
      <w:proofErr w:type="spellStart"/>
      <w:r>
        <w:t>недостижения</w:t>
      </w:r>
      <w:proofErr w:type="spellEnd"/>
      <w:r>
        <w:t xml:space="preserve"> результата </w:t>
      </w:r>
    </w:p>
    <w:p w:rsidR="00793FD7" w:rsidRDefault="00884CEB">
      <w:pPr>
        <w:spacing w:after="41"/>
        <w:ind w:left="-5" w:right="0"/>
      </w:pPr>
      <w:r>
        <w:t>предоставления субсидии, определяемый по следующей формуле:</w:t>
      </w:r>
    </w:p>
    <w:p w:rsidR="00793FD7" w:rsidRDefault="00884CEB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93FD7" w:rsidRDefault="00884CEB">
      <w:pPr>
        <w:spacing w:after="0" w:line="259" w:lineRule="auto"/>
        <w:ind w:left="494" w:right="0" w:firstLine="0"/>
        <w:jc w:val="center"/>
      </w:pPr>
      <w:r>
        <w:rPr>
          <w:i/>
          <w:sz w:val="24"/>
          <w:u w:val="single" w:color="000000"/>
        </w:rPr>
        <w:t>T</w:t>
      </w:r>
    </w:p>
    <w:p w:rsidR="00793FD7" w:rsidRDefault="00884CEB">
      <w:pPr>
        <w:spacing w:after="211" w:line="259" w:lineRule="auto"/>
        <w:ind w:left="6" w:right="0" w:firstLine="0"/>
        <w:jc w:val="center"/>
      </w:pPr>
      <w:r>
        <w:rPr>
          <w:i/>
          <w:sz w:val="24"/>
        </w:rPr>
        <w:t>k</w:t>
      </w:r>
      <w:r>
        <w:rPr>
          <w:sz w:val="24"/>
        </w:rPr>
        <w:t>=</w:t>
      </w:r>
      <w:r>
        <w:rPr>
          <w:sz w:val="24"/>
        </w:rPr>
        <w:t>1</w:t>
      </w:r>
      <w:r>
        <w:rPr>
          <w:i/>
          <w:sz w:val="24"/>
        </w:rPr>
        <w:t>−</w:t>
      </w:r>
      <w:proofErr w:type="gramStart"/>
      <w:r>
        <w:rPr>
          <w:i/>
          <w:sz w:val="24"/>
        </w:rPr>
        <w:t>S</w:t>
      </w:r>
      <w:r>
        <w:t xml:space="preserve"> ,</w:t>
      </w:r>
      <w:proofErr w:type="gramEnd"/>
    </w:p>
    <w:p w:rsidR="00793FD7" w:rsidRDefault="00884CEB">
      <w:pPr>
        <w:spacing w:after="41"/>
        <w:ind w:left="550" w:right="0"/>
      </w:pPr>
      <w:r>
        <w:t>где:</w:t>
      </w:r>
    </w:p>
    <w:p w:rsidR="00793FD7" w:rsidRDefault="00884CEB">
      <w:pPr>
        <w:ind w:left="-15" w:right="0" w:firstLine="540"/>
      </w:pPr>
      <w:r>
        <w:t xml:space="preserve">T - фактически достигнутое значение результата предоставления субсидии на </w:t>
      </w:r>
      <w:r>
        <w:t>отчетную дату получателем субсидии;</w:t>
      </w:r>
    </w:p>
    <w:p w:rsidR="00793FD7" w:rsidRDefault="00884CEB">
      <w:pPr>
        <w:ind w:left="-15" w:right="0" w:firstLine="540"/>
      </w:pPr>
      <w:r>
        <w:t>S - плановое значение результата предоставления субсидии, установленное соглашением получателю субсидии.</w:t>
      </w:r>
    </w:p>
    <w:p w:rsidR="00793FD7" w:rsidRDefault="00884CEB">
      <w:pPr>
        <w:ind w:left="-15" w:right="0" w:firstLine="540"/>
      </w:pPr>
      <w:r>
        <w:t>При расчете размера возврата средств субсидии используются только положительные значения коэффициента, отражающие у</w:t>
      </w:r>
      <w:r>
        <w:t xml:space="preserve">ровень </w:t>
      </w:r>
      <w:proofErr w:type="spellStart"/>
      <w:r>
        <w:t>недостижения</w:t>
      </w:r>
      <w:proofErr w:type="spellEnd"/>
      <w:r>
        <w:t xml:space="preserve"> результата предоставления субсидии.</w:t>
      </w:r>
    </w:p>
    <w:p w:rsidR="00793FD7" w:rsidRDefault="00884CEB">
      <w:pPr>
        <w:ind w:left="-15" w:right="0" w:firstLine="540"/>
      </w:pPr>
      <w:r>
        <w:t>60. В случае отказа от добровольного возврата в доход бюджета Республики Татарстан указанные средства подлежат взысканию Министерством в принудительном порядке в соответствии с законодательством Росси</w:t>
      </w:r>
      <w:r>
        <w:t>йской Федерации.</w:t>
      </w:r>
    </w:p>
    <w:p w:rsidR="00884CEB" w:rsidRDefault="00884CEB">
      <w:pPr>
        <w:ind w:left="-15" w:right="0" w:firstLine="540"/>
      </w:pPr>
    </w:p>
    <w:p w:rsidR="00884CEB" w:rsidRDefault="00884CEB">
      <w:pPr>
        <w:ind w:left="-15" w:right="0" w:firstLine="540"/>
      </w:pPr>
    </w:p>
    <w:p w:rsidR="00884CEB" w:rsidRDefault="00884CEB">
      <w:pPr>
        <w:ind w:left="-15" w:right="0" w:firstLine="540"/>
      </w:pPr>
    </w:p>
    <w:p w:rsidR="00884CEB" w:rsidRDefault="00884CEB">
      <w:pPr>
        <w:ind w:left="-15" w:right="0" w:firstLine="540"/>
      </w:pPr>
      <w:r>
        <w:t xml:space="preserve">Пояснительная записка к проекту постановления Кабинета Министров Республики Татарстан «О внесении изменений в постановление Кабинета Министров Республики Татарстан от 20.09.2024 № 817 «О мерах государственной поддержки агропромышленного комплекса по отдельным направлениям за счет средств бюджета Республики Татарстан» Проект постановления Кабинета </w:t>
      </w:r>
      <w:r>
        <w:lastRenderedPageBreak/>
        <w:t xml:space="preserve">Министров Республики Татарстан «О внесении изменений в постановление Кабинета Министров Республики Татарстан от 20.09.2024 № 817 «О мерах государственной поддержки агропромышленного комплекса по отдельным направлениям за счет средств бюджета Республики Татарстан» (далее – проект постановления) разработан Министерством сельского хозяйства и продовольствия Республики Татарстан в соответствии с поручениями Раиса Республики Татарстан Р.Н. </w:t>
      </w:r>
      <w:proofErr w:type="spellStart"/>
      <w:r>
        <w:t>Минниханова</w:t>
      </w:r>
      <w:proofErr w:type="spellEnd"/>
      <w:r>
        <w:t xml:space="preserve"> от 29.04.2026 № 20542-МР, от 29.08.2026 № 41743-МР в целях снижения стоимости оказываемых агротехнологических услуг сельскохозяйственным товаропроизводителям Республики Татарстан. Проект постановления был размещен на информационном ресурсе для размещения проектов нормативных правовых актов в целях проведения их независимой антикоррупционной экспертизы общественного обсуждения (https://tatarstan.ru/regulation). Заключения по результатам проведения независимой антикоррупционной экспертизы не поступили. Указанный проект постановления не устанавливает новые или изменяющие ранее предусмотренные нормативными правовыми актами Республики Татарстан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экспертиз, обязанности и запреты для субъектов предпринимательской и инвестиционной деятельности, нормы устанавливающие или изменяющие ответственность за нарушение нормативных правовых актов Республики Татарстан, затрагивающих вопросы осуществления предпринимательской и иной экономической деятельности. В этой связи проведение процедуры оценки регулирующего воздействия не требуется. Принятие проекта постановления не потребует выделения дополнительных из средств бюджета Республики Татарстан.</w:t>
      </w:r>
    </w:p>
    <w:sectPr w:rsidR="00884CEB">
      <w:pgSz w:w="11906" w:h="16838"/>
      <w:pgMar w:top="895" w:right="735" w:bottom="962" w:left="13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D1E62"/>
    <w:multiLevelType w:val="hybridMultilevel"/>
    <w:tmpl w:val="96301F28"/>
    <w:lvl w:ilvl="0" w:tplc="ABC065A4">
      <w:start w:val="19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604E252">
      <w:start w:val="1"/>
      <w:numFmt w:val="lowerLetter"/>
      <w:lvlText w:val="%2"/>
      <w:lvlJc w:val="left"/>
      <w:pPr>
        <w:ind w:left="18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74D65C">
      <w:start w:val="1"/>
      <w:numFmt w:val="lowerRoman"/>
      <w:lvlText w:val="%3"/>
      <w:lvlJc w:val="left"/>
      <w:pPr>
        <w:ind w:left="25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2143798">
      <w:start w:val="1"/>
      <w:numFmt w:val="decimal"/>
      <w:lvlText w:val="%4"/>
      <w:lvlJc w:val="left"/>
      <w:pPr>
        <w:ind w:left="32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F6BCDC">
      <w:start w:val="1"/>
      <w:numFmt w:val="lowerLetter"/>
      <w:lvlText w:val="%5"/>
      <w:lvlJc w:val="left"/>
      <w:pPr>
        <w:ind w:left="39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306F62E">
      <w:start w:val="1"/>
      <w:numFmt w:val="lowerRoman"/>
      <w:lvlText w:val="%6"/>
      <w:lvlJc w:val="left"/>
      <w:pPr>
        <w:ind w:left="46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B186BC0">
      <w:start w:val="1"/>
      <w:numFmt w:val="decimal"/>
      <w:lvlText w:val="%7"/>
      <w:lvlJc w:val="left"/>
      <w:pPr>
        <w:ind w:left="54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CC6FD7A">
      <w:start w:val="1"/>
      <w:numFmt w:val="lowerLetter"/>
      <w:lvlText w:val="%8"/>
      <w:lvlJc w:val="left"/>
      <w:pPr>
        <w:ind w:left="6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E65E94">
      <w:start w:val="1"/>
      <w:numFmt w:val="lowerRoman"/>
      <w:lvlText w:val="%9"/>
      <w:lvlJc w:val="left"/>
      <w:pPr>
        <w:ind w:left="68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1695153"/>
    <w:multiLevelType w:val="hybridMultilevel"/>
    <w:tmpl w:val="6DB42806"/>
    <w:lvl w:ilvl="0" w:tplc="ED3A5690">
      <w:start w:val="11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5E00298">
      <w:start w:val="1"/>
      <w:numFmt w:val="lowerLetter"/>
      <w:lvlText w:val="%2"/>
      <w:lvlJc w:val="left"/>
      <w:pPr>
        <w:ind w:left="18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A28390">
      <w:start w:val="1"/>
      <w:numFmt w:val="lowerRoman"/>
      <w:lvlText w:val="%3"/>
      <w:lvlJc w:val="left"/>
      <w:pPr>
        <w:ind w:left="25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4FEE996">
      <w:start w:val="1"/>
      <w:numFmt w:val="decimal"/>
      <w:lvlText w:val="%4"/>
      <w:lvlJc w:val="left"/>
      <w:pPr>
        <w:ind w:left="32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38E24E">
      <w:start w:val="1"/>
      <w:numFmt w:val="lowerLetter"/>
      <w:lvlText w:val="%5"/>
      <w:lvlJc w:val="left"/>
      <w:pPr>
        <w:ind w:left="39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509438">
      <w:start w:val="1"/>
      <w:numFmt w:val="lowerRoman"/>
      <w:lvlText w:val="%6"/>
      <w:lvlJc w:val="left"/>
      <w:pPr>
        <w:ind w:left="46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D8674A">
      <w:start w:val="1"/>
      <w:numFmt w:val="decimal"/>
      <w:lvlText w:val="%7"/>
      <w:lvlJc w:val="left"/>
      <w:pPr>
        <w:ind w:left="54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A605AE">
      <w:start w:val="1"/>
      <w:numFmt w:val="lowerLetter"/>
      <w:lvlText w:val="%8"/>
      <w:lvlJc w:val="left"/>
      <w:pPr>
        <w:ind w:left="61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61695BE">
      <w:start w:val="1"/>
      <w:numFmt w:val="lowerRoman"/>
      <w:lvlText w:val="%9"/>
      <w:lvlJc w:val="left"/>
      <w:pPr>
        <w:ind w:left="68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12B1852"/>
    <w:multiLevelType w:val="hybridMultilevel"/>
    <w:tmpl w:val="4A922526"/>
    <w:lvl w:ilvl="0" w:tplc="641AC258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CECA2A">
      <w:start w:val="1"/>
      <w:numFmt w:val="lowerLetter"/>
      <w:lvlText w:val="%2"/>
      <w:lvlJc w:val="left"/>
      <w:pPr>
        <w:ind w:left="18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C6E7AA">
      <w:start w:val="1"/>
      <w:numFmt w:val="lowerRoman"/>
      <w:lvlText w:val="%3"/>
      <w:lvlJc w:val="left"/>
      <w:pPr>
        <w:ind w:left="25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4AE7DFC">
      <w:start w:val="1"/>
      <w:numFmt w:val="decimal"/>
      <w:lvlText w:val="%4"/>
      <w:lvlJc w:val="left"/>
      <w:pPr>
        <w:ind w:left="32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348B80A">
      <w:start w:val="1"/>
      <w:numFmt w:val="lowerLetter"/>
      <w:lvlText w:val="%5"/>
      <w:lvlJc w:val="left"/>
      <w:pPr>
        <w:ind w:left="39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828A4E">
      <w:start w:val="1"/>
      <w:numFmt w:val="lowerRoman"/>
      <w:lvlText w:val="%6"/>
      <w:lvlJc w:val="left"/>
      <w:pPr>
        <w:ind w:left="46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2F82DB4">
      <w:start w:val="1"/>
      <w:numFmt w:val="decimal"/>
      <w:lvlText w:val="%7"/>
      <w:lvlJc w:val="left"/>
      <w:pPr>
        <w:ind w:left="54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8148E42">
      <w:start w:val="1"/>
      <w:numFmt w:val="lowerLetter"/>
      <w:lvlText w:val="%8"/>
      <w:lvlJc w:val="left"/>
      <w:pPr>
        <w:ind w:left="6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D76BF02">
      <w:start w:val="1"/>
      <w:numFmt w:val="lowerRoman"/>
      <w:lvlText w:val="%9"/>
      <w:lvlJc w:val="left"/>
      <w:pPr>
        <w:ind w:left="68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9B00EAD"/>
    <w:multiLevelType w:val="hybridMultilevel"/>
    <w:tmpl w:val="7794D808"/>
    <w:lvl w:ilvl="0" w:tplc="24F425AA">
      <w:start w:val="30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CB8A4B2">
      <w:start w:val="7"/>
      <w:numFmt w:val="upperRoman"/>
      <w:lvlRestart w:val="0"/>
      <w:lvlText w:val="%2."/>
      <w:lvlJc w:val="left"/>
      <w:pPr>
        <w:ind w:left="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EE67354">
      <w:start w:val="1"/>
      <w:numFmt w:val="lowerRoman"/>
      <w:lvlText w:val="%3"/>
      <w:lvlJc w:val="left"/>
      <w:pPr>
        <w:ind w:left="21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55C82EA">
      <w:start w:val="1"/>
      <w:numFmt w:val="decimal"/>
      <w:lvlText w:val="%4"/>
      <w:lvlJc w:val="left"/>
      <w:pPr>
        <w:ind w:left="28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AE4FC30">
      <w:start w:val="1"/>
      <w:numFmt w:val="lowerLetter"/>
      <w:lvlText w:val="%5"/>
      <w:lvlJc w:val="left"/>
      <w:pPr>
        <w:ind w:left="36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872BFBA">
      <w:start w:val="1"/>
      <w:numFmt w:val="lowerRoman"/>
      <w:lvlText w:val="%6"/>
      <w:lvlJc w:val="left"/>
      <w:pPr>
        <w:ind w:left="43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AFC90AC">
      <w:start w:val="1"/>
      <w:numFmt w:val="decimal"/>
      <w:lvlText w:val="%7"/>
      <w:lvlJc w:val="left"/>
      <w:pPr>
        <w:ind w:left="50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C62C922">
      <w:start w:val="1"/>
      <w:numFmt w:val="lowerLetter"/>
      <w:lvlText w:val="%8"/>
      <w:lvlJc w:val="left"/>
      <w:pPr>
        <w:ind w:left="5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72813FE">
      <w:start w:val="1"/>
      <w:numFmt w:val="lowerRoman"/>
      <w:lvlText w:val="%9"/>
      <w:lvlJc w:val="left"/>
      <w:pPr>
        <w:ind w:left="64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0DC175F"/>
    <w:multiLevelType w:val="hybridMultilevel"/>
    <w:tmpl w:val="8864D396"/>
    <w:lvl w:ilvl="0" w:tplc="CF3483CE">
      <w:start w:val="25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52071D4">
      <w:start w:val="1"/>
      <w:numFmt w:val="lowerLetter"/>
      <w:lvlText w:val="%2"/>
      <w:lvlJc w:val="left"/>
      <w:pPr>
        <w:ind w:left="1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6ECCFA">
      <w:start w:val="1"/>
      <w:numFmt w:val="lowerRoman"/>
      <w:lvlText w:val="%3"/>
      <w:lvlJc w:val="left"/>
      <w:pPr>
        <w:ind w:left="2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74E8C6">
      <w:start w:val="1"/>
      <w:numFmt w:val="decimal"/>
      <w:lvlText w:val="%4"/>
      <w:lvlJc w:val="left"/>
      <w:pPr>
        <w:ind w:left="3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04C3B46">
      <w:start w:val="1"/>
      <w:numFmt w:val="lowerLetter"/>
      <w:lvlText w:val="%5"/>
      <w:lvlJc w:val="left"/>
      <w:pPr>
        <w:ind w:left="3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8DC97F4">
      <w:start w:val="1"/>
      <w:numFmt w:val="lowerRoman"/>
      <w:lvlText w:val="%6"/>
      <w:lvlJc w:val="left"/>
      <w:pPr>
        <w:ind w:left="4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7AA790">
      <w:start w:val="1"/>
      <w:numFmt w:val="decimal"/>
      <w:lvlText w:val="%7"/>
      <w:lvlJc w:val="left"/>
      <w:pPr>
        <w:ind w:left="5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AC02E62">
      <w:start w:val="1"/>
      <w:numFmt w:val="lowerLetter"/>
      <w:lvlText w:val="%8"/>
      <w:lvlJc w:val="left"/>
      <w:pPr>
        <w:ind w:left="6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5809C32">
      <w:start w:val="1"/>
      <w:numFmt w:val="lowerRoman"/>
      <w:lvlText w:val="%9"/>
      <w:lvlJc w:val="left"/>
      <w:pPr>
        <w:ind w:left="6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FD7"/>
    <w:rsid w:val="00793FD7"/>
    <w:rsid w:val="0088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D9249"/>
  <w15:docId w15:val="{446066E4-EF62-42E8-BDF5-399D234BC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24" w:lineRule="auto"/>
      <w:ind w:left="10" w:right="3691" w:hanging="10"/>
      <w:jc w:val="both"/>
    </w:pPr>
    <w:rPr>
      <w:rFonts w:ascii="Calibri" w:eastAsia="Calibri" w:hAnsi="Calibri" w:cs="Calibri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13" Type="http://schemas.openxmlformats.org/officeDocument/2006/relationships/hyperlink" Target="http://consultant.mship.local:8080/?req=doc&amp;base=LAW&amp;n=508490&amp;dst=101922&amp;field=134&amp;date=30.09.2025" TargetMode="External"/><Relationship Id="rId18" Type="http://schemas.openxmlformats.org/officeDocument/2006/relationships/hyperlink" Target="http://consultant.mship.local:8080/?req=doc&amp;base=LAW&amp;n=511241&amp;dst=3722&amp;field=134&amp;date=30.09.202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suslugi.ru/" TargetMode="External"/><Relationship Id="rId12" Type="http://schemas.openxmlformats.org/officeDocument/2006/relationships/hyperlink" Target="https://agro.tatarstan.ru/" TargetMode="External"/><Relationship Id="rId17" Type="http://schemas.openxmlformats.org/officeDocument/2006/relationships/hyperlink" Target="http://consultant.mship.local:8080/?req=doc&amp;base=LAW&amp;n=511241&amp;dst=3722&amp;field=134&amp;date=30.09.2025" TargetMode="External"/><Relationship Id="rId2" Type="http://schemas.openxmlformats.org/officeDocument/2006/relationships/styles" Target="styles.xml"/><Relationship Id="rId16" Type="http://schemas.openxmlformats.org/officeDocument/2006/relationships/hyperlink" Target="http://consultant.mship.local:8080/?req=doc&amp;base=LAW&amp;n=511241&amp;dst=3704&amp;field=134&amp;date=30.09.2025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consultant.mship.local:8080/?req=doc&amp;base=RLAW363&amp;n=184397&amp;dst=230070&amp;field=134&amp;date=30.09.2025" TargetMode="External"/><Relationship Id="rId11" Type="http://schemas.openxmlformats.org/officeDocument/2006/relationships/hyperlink" Target="http://consultant.mship.local:8080/?req=doc&amp;base=LAW&amp;n=483130&amp;dst=5769&amp;field=134&amp;date=30.09.2025" TargetMode="External"/><Relationship Id="rId5" Type="http://schemas.openxmlformats.org/officeDocument/2006/relationships/hyperlink" Target="mailto:elvira.habibyllina@tatarstan.ru" TargetMode="External"/><Relationship Id="rId15" Type="http://schemas.openxmlformats.org/officeDocument/2006/relationships/hyperlink" Target="http://consultant.mship.local:8080/?req=doc&amp;base=LAW&amp;n=511241&amp;dst=3704&amp;field=134&amp;date=30.09.2025" TargetMode="External"/><Relationship Id="rId10" Type="http://schemas.openxmlformats.org/officeDocument/2006/relationships/hyperlink" Target="http://consultant.mship.local:8080/?req=doc&amp;base=LAW&amp;n=503623&amp;date=30.09.2025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onsultant.mship.local:8080/?req=doc&amp;base=LAW&amp;n=121087&amp;dst=100142&amp;field=134&amp;date=30.09.2025" TargetMode="External"/><Relationship Id="rId14" Type="http://schemas.openxmlformats.org/officeDocument/2006/relationships/hyperlink" Target="http://consultant.mship.local:8080/?req=doc&amp;base=LAW&amp;n=508490&amp;dst=101922&amp;field=134&amp;date=30.09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6372</Words>
  <Characters>36322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</cp:lastModifiedBy>
  <cp:revision>2</cp:revision>
  <dcterms:created xsi:type="dcterms:W3CDTF">2026-09-15T12:31:00Z</dcterms:created>
  <dcterms:modified xsi:type="dcterms:W3CDTF">2026-09-15T12:31:00Z</dcterms:modified>
</cp:coreProperties>
</file>