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overflowPunct w:val="fals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mc:AlternateContent>
          <mc:Choice Requires="wps">
            <w:drawing>
              <wp:anchor behindDoc="0" distT="0" distB="0" distL="0" distR="0" simplePos="0" locked="0" layoutInCell="1" allowOverlap="1" relativeHeight="2" wp14:anchorId="16E7AB23">
                <wp:simplePos x="0" y="0"/>
                <wp:positionH relativeFrom="column">
                  <wp:posOffset>-191135</wp:posOffset>
                </wp:positionH>
                <wp:positionV relativeFrom="paragraph">
                  <wp:posOffset>-24765</wp:posOffset>
                </wp:positionV>
                <wp:extent cx="2777490" cy="638175"/>
                <wp:effectExtent l="0" t="0" r="0" b="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7400" cy="63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spacing w:before="0" w:after="0"/>
                              <w:ind w:left="-142" w:right="-102" w:hanging="0"/>
                              <w:jc w:val="center"/>
                              <w:rPr>
                                <w:rFonts w:ascii="Times New Roman" w:hAnsi="Times New Roman" w:cs="Times New Roman"/>
                                <w:spacing w:val="-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  <w:spacing w:val="-8"/>
                                <w:sz w:val="28"/>
                                <w:szCs w:val="28"/>
                              </w:rPr>
                              <w:t>МИНИСТЕРСТВО КУЛЬТУРЫ</w:t>
                            </w:r>
                          </w:p>
                          <w:p>
                            <w:pPr>
                              <w:pStyle w:val="Style25"/>
                              <w:spacing w:before="0" w:after="0"/>
                              <w:ind w:left="-142" w:right="-102" w:hanging="0"/>
                              <w:jc w:val="center"/>
                              <w:rPr>
                                <w:rFonts w:ascii="Times New Roman" w:hAnsi="Times New Roman" w:cs="Times New Roman"/>
                                <w:spacing w:val="-2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  <w:spacing w:val="-8"/>
                                <w:sz w:val="28"/>
                                <w:szCs w:val="28"/>
                              </w:rPr>
                              <w:t>РЕСПУБЛИКИ ТАТАРСТАН</w:t>
                            </w:r>
                          </w:p>
                          <w:p>
                            <w:pPr>
                              <w:pStyle w:val="Style25"/>
                              <w:spacing w:before="0" w:after="200"/>
                              <w:ind w:left="-142" w:right="-103" w:hanging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tIns="15480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fillcolor="white" stroked="f" o:allowincell="f" style="position:absolute;margin-left:-15.05pt;margin-top:-1.95pt;width:218.65pt;height:50.2pt;mso-wrap-style:square;v-text-anchor:top" wp14:anchorId="16E7AB23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5"/>
                        <w:spacing w:before="0" w:after="0"/>
                        <w:ind w:left="-142" w:right="-102" w:hanging="0"/>
                        <w:jc w:val="center"/>
                        <w:rPr>
                          <w:rFonts w:ascii="Times New Roman" w:hAnsi="Times New Roman" w:cs="Times New Roman"/>
                          <w:spacing w:val="-8"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000000"/>
                          <w:spacing w:val="-8"/>
                          <w:sz w:val="28"/>
                          <w:szCs w:val="28"/>
                        </w:rPr>
                        <w:t>МИНИСТЕРСТВО КУЛЬТУРЫ</w:t>
                      </w:r>
                    </w:p>
                    <w:p>
                      <w:pPr>
                        <w:pStyle w:val="Style25"/>
                        <w:spacing w:before="0" w:after="0"/>
                        <w:ind w:left="-142" w:right="-102" w:hanging="0"/>
                        <w:jc w:val="center"/>
                        <w:rPr>
                          <w:rFonts w:ascii="Times New Roman" w:hAnsi="Times New Roman" w:cs="Times New Roman"/>
                          <w:spacing w:val="-20"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000000"/>
                          <w:spacing w:val="-8"/>
                          <w:sz w:val="28"/>
                          <w:szCs w:val="28"/>
                        </w:rPr>
                        <w:t>РЕСПУБЛИКИ ТАТАРСТАН</w:t>
                      </w:r>
                    </w:p>
                    <w:p>
                      <w:pPr>
                        <w:pStyle w:val="Style25"/>
                        <w:spacing w:before="0" w:after="200"/>
                        <w:ind w:left="-142" w:right="-103" w:hanging="0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" wp14:anchorId="37FC3031">
                <wp:simplePos x="0" y="0"/>
                <wp:positionH relativeFrom="column">
                  <wp:posOffset>3431540</wp:posOffset>
                </wp:positionH>
                <wp:positionV relativeFrom="paragraph">
                  <wp:posOffset>3810</wp:posOffset>
                </wp:positionV>
                <wp:extent cx="2806065" cy="659765"/>
                <wp:effectExtent l="0" t="0" r="0" b="0"/>
                <wp:wrapNone/>
                <wp:docPr id="2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6200" cy="659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5"/>
                              <w:spacing w:before="0" w:after="0"/>
                              <w:ind w:right="-147" w:hanging="0"/>
                              <w:jc w:val="center"/>
                              <w:rPr>
                                <w:rFonts w:ascii="Times New Roman" w:hAnsi="Times New Roman" w:cs="Times New Roman"/>
                                <w:spacing w:val="-8"/>
                                <w:kern w:val="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  <w:spacing w:val="-8"/>
                                <w:kern w:val="2"/>
                                <w:sz w:val="28"/>
                                <w:szCs w:val="28"/>
                              </w:rPr>
                              <w:t>ТАТАРСТАН РЕСПУБЛИКАСЫ</w:t>
                            </w:r>
                          </w:p>
                          <w:p>
                            <w:pPr>
                              <w:pStyle w:val="Style25"/>
                              <w:spacing w:before="0" w:after="0"/>
                              <w:ind w:right="-147" w:hanging="0"/>
                              <w:jc w:val="center"/>
                              <w:rPr>
                                <w:rFonts w:ascii="Times New Roman" w:hAnsi="Times New Roman" w:cs="Times New Roman"/>
                                <w:spacing w:val="-20"/>
                                <w:kern w:val="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  <w:spacing w:val="-8"/>
                                <w:kern w:val="2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  <w:spacing w:val="-8"/>
                                <w:kern w:val="2"/>
                                <w:sz w:val="28"/>
                                <w:szCs w:val="28"/>
                              </w:rPr>
                              <w:t>МӘДӘНИЯТ МИНИСТРЛЫГЫ</w:t>
                            </w:r>
                          </w:p>
                          <w:p>
                            <w:pPr>
                              <w:pStyle w:val="Style25"/>
                              <w:spacing w:before="0" w:after="200"/>
                              <w:ind w:right="-148" w:hanging="0"/>
                              <w:jc w:val="center"/>
                              <w:rPr>
                                <w:kern w:val="2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tIns="15480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270.2pt;margin-top:0.3pt;width:220.9pt;height:51.9pt;mso-wrap-style:square;v-text-anchor:top" wp14:anchorId="37FC3031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5"/>
                        <w:spacing w:before="0" w:after="0"/>
                        <w:ind w:right="-147" w:hanging="0"/>
                        <w:jc w:val="center"/>
                        <w:rPr>
                          <w:rFonts w:ascii="Times New Roman" w:hAnsi="Times New Roman" w:cs="Times New Roman"/>
                          <w:spacing w:val="-8"/>
                          <w:kern w:val="2"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000000"/>
                          <w:spacing w:val="-8"/>
                          <w:kern w:val="2"/>
                          <w:sz w:val="28"/>
                          <w:szCs w:val="28"/>
                        </w:rPr>
                        <w:t>ТАТАРСТАН РЕСПУБЛИКАСЫ</w:t>
                      </w:r>
                    </w:p>
                    <w:p>
                      <w:pPr>
                        <w:pStyle w:val="Style25"/>
                        <w:spacing w:before="0" w:after="0"/>
                        <w:ind w:right="-147" w:hanging="0"/>
                        <w:jc w:val="center"/>
                        <w:rPr>
                          <w:rFonts w:ascii="Times New Roman" w:hAnsi="Times New Roman" w:cs="Times New Roman"/>
                          <w:spacing w:val="-20"/>
                          <w:kern w:val="2"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000000"/>
                          <w:spacing w:val="-8"/>
                          <w:kern w:val="2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cs="Times New Roman" w:ascii="Times New Roman" w:hAnsi="Times New Roman"/>
                          <w:color w:val="000000"/>
                          <w:spacing w:val="-8"/>
                          <w:kern w:val="2"/>
                          <w:sz w:val="28"/>
                          <w:szCs w:val="28"/>
                        </w:rPr>
                        <w:t>МӘДӘНИЯТ МИНИСТРЛЫГЫ</w:t>
                      </w:r>
                    </w:p>
                    <w:p>
                      <w:pPr>
                        <w:pStyle w:val="Style25"/>
                        <w:spacing w:before="0" w:after="200"/>
                        <w:ind w:right="-148" w:hanging="0"/>
                        <w:jc w:val="center"/>
                        <w:rPr>
                          <w:kern w:val="2"/>
                          <w:sz w:val="14"/>
                          <w:szCs w:val="14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2699385</wp:posOffset>
            </wp:positionH>
            <wp:positionV relativeFrom="paragraph">
              <wp:posOffset>3810</wp:posOffset>
            </wp:positionV>
            <wp:extent cx="730250" cy="716915"/>
            <wp:effectExtent l="0" t="0" r="0" b="0"/>
            <wp:wrapNone/>
            <wp:docPr id="3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330" t="385" r="506" b="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overflowPunct w:val="fals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overflowPunct w:val="fals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overflowPunct w:val="fals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overflowPunct w:val="fals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overflowPunct w:val="fals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bCs/>
          <w:sz w:val="1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12"/>
          <w:szCs w:val="32"/>
          <w:lang w:eastAsia="ru-RU"/>
        </w:rPr>
      </w:r>
    </w:p>
    <w:p>
      <w:pPr>
        <w:pStyle w:val="Normal"/>
        <w:pBdr>
          <w:bottom w:val="single" w:sz="12" w:space="0" w:color="000000"/>
        </w:pBdr>
        <w:overflowPunct w:val="false"/>
        <w:spacing w:lineRule="auto" w:line="240" w:before="0" w:after="0"/>
        <w:ind w:right="566" w:hanging="0"/>
        <w:jc w:val="center"/>
        <w:textAlignment w:val="baseline"/>
        <w:rPr>
          <w:rFonts w:ascii="Times New Roman" w:hAnsi="Times New Roman" w:eastAsia="Times New Roman" w:cs="Times New Roman"/>
          <w:sz w:val="6"/>
          <w:szCs w:val="6"/>
          <w:lang w:eastAsia="ru-RU"/>
        </w:rPr>
      </w:pPr>
      <w:r>
        <w:rPr>
          <w:rFonts w:eastAsia="Times New Roman" w:cs="Times New Roman" w:ascii="Times New Roman" w:hAnsi="Times New Roman"/>
          <w:sz w:val="6"/>
          <w:szCs w:val="6"/>
          <w:lang w:eastAsia="ru-RU"/>
        </w:rPr>
      </w:r>
    </w:p>
    <w:p>
      <w:pPr>
        <w:pStyle w:val="Normal"/>
        <w:overflowPunct w:val="false"/>
        <w:spacing w:lineRule="auto" w:line="240" w:before="0" w:after="0"/>
        <w:ind w:right="707" w:hanging="0"/>
        <w:textAlignment w:val="baseline"/>
        <w:rPr>
          <w:rFonts w:ascii="Times New Roman" w:hAnsi="Times New Roman" w:eastAsia="Times New Roman" w:cs="Times New Roman"/>
          <w:b/>
          <w:bCs/>
          <w:sz w:val="14"/>
          <w:szCs w:val="1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14"/>
          <w:szCs w:val="14"/>
          <w:lang w:eastAsia="ru-RU"/>
        </w:rPr>
      </w:r>
    </w:p>
    <w:p>
      <w:pPr>
        <w:pStyle w:val="Normal"/>
        <w:tabs>
          <w:tab w:val="clear" w:pos="708"/>
          <w:tab w:val="left" w:pos="5760" w:leader="none"/>
        </w:tabs>
        <w:overflowPunct w:val="fals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           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ПРИКАЗ                                                                            БОЕРЫК  </w:t>
      </w:r>
    </w:p>
    <w:p>
      <w:pPr>
        <w:pStyle w:val="Normal"/>
        <w:tabs>
          <w:tab w:val="clear" w:pos="708"/>
          <w:tab w:val="left" w:pos="5760" w:leader="none"/>
        </w:tabs>
        <w:overflowPunct w:val="fals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5760" w:leader="none"/>
        </w:tabs>
        <w:overflowPunct w:val="false"/>
        <w:spacing w:lineRule="auto" w:line="240" w:before="0" w:after="0"/>
        <w:textAlignment w:val="baseline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sz w:val="32"/>
          <w:szCs w:val="32"/>
          <w:lang w:eastAsia="ru-RU"/>
        </w:rPr>
        <w:t xml:space="preserve">     </w:t>
      </w:r>
      <w:r>
        <w:rPr>
          <w:rFonts w:eastAsia="Times New Roman" w:cs="Times New Roman" w:ascii="Times New Roman" w:hAnsi="Times New Roman"/>
          <w:sz w:val="32"/>
          <w:szCs w:val="32"/>
          <w:lang w:eastAsia="ru-RU"/>
        </w:rPr>
        <w:t>_______________                   г. Казань          №  _______________</w:t>
      </w:r>
    </w:p>
    <w:p>
      <w:pPr>
        <w:pStyle w:val="Normal"/>
        <w:ind w:firstLine="709"/>
        <w:rPr>
          <w:rFonts w:ascii="Times New Roman" w:hAnsi="Times New Roman" w:eastAsia="Calibri" w:cs="Times New Roman"/>
          <w:color w:val="000000"/>
          <w:spacing w:val="-8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color w:val="000000"/>
          <w:spacing w:val="-8"/>
          <w:kern w:val="0"/>
          <w:sz w:val="28"/>
          <w:szCs w:val="28"/>
          <w:lang w:val="ru-RU" w:eastAsia="en-US" w:bidi="ar-SA"/>
        </w:rPr>
      </w:r>
    </w:p>
    <w:p>
      <w:pPr>
        <w:pStyle w:val="Normal"/>
        <w:spacing w:lineRule="auto" w:line="276"/>
        <w:ind w:left="0" w:right="4252" w:hanging="0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color w:val="auto"/>
          <w:sz w:val="28"/>
          <w:szCs w:val="28"/>
          <w:lang w:eastAsia="en-US"/>
        </w:rPr>
        <w:t>О внесении изменений в приказ Министерства культуры Республики Татарстан №</w:t>
      </w:r>
      <w:r>
        <w:rPr>
          <w:rFonts w:cs="Times new roman" w:ascii="TiMES NEW ROMAN" w:hAnsi="TiMES NEW ROMAN"/>
          <w:color w:val="auto"/>
          <w:sz w:val="28"/>
          <w:szCs w:val="28"/>
          <w:lang w:eastAsia="en-US"/>
        </w:rPr>
        <w:t xml:space="preserve"> </w:t>
      </w:r>
      <w:r>
        <w:rPr>
          <w:rFonts w:eastAsia="Calibri" w:cs="Times new roman" w:ascii="TiMES NEW ROMAN" w:hAnsi="TiMES NEW ROMAN"/>
          <w:color w:val="auto"/>
          <w:sz w:val="28"/>
          <w:szCs w:val="28"/>
          <w:lang w:eastAsia="en-US"/>
        </w:rPr>
        <w:t>925 од от 10.11.2022 г. «Об утверждении положения о Комиссии Министерства культуры Республики Татарстан по предоставлению субсидий из бюджета Республики Татарстан некоммерческим организациям на финансовое обеспечение (возмещение) затрат, связанных с реализацией проектов, организацией</w:t>
      </w:r>
      <w:r>
        <w:rPr>
          <w:rFonts w:cs="Times new roman" w:ascii="TiMES NEW ROMAN" w:hAnsi="TiMES NEW ROMAN"/>
          <w:color w:val="auto"/>
          <w:sz w:val="28"/>
          <w:szCs w:val="28"/>
          <w:lang w:eastAsia="en-US"/>
        </w:rPr>
        <w:t xml:space="preserve"> </w:t>
      </w:r>
      <w:r>
        <w:rPr>
          <w:rFonts w:eastAsia="Calibri" w:cs="Times new roman" w:ascii="TiMES NEW ROMAN" w:hAnsi="TiMES NEW ROMAN"/>
          <w:color w:val="auto"/>
          <w:sz w:val="28"/>
          <w:szCs w:val="28"/>
          <w:lang w:eastAsia="en-US"/>
        </w:rPr>
        <w:t>и проведением мероприятий в сфере культуры, искусства, кинематографии, анимации, популяризации культурного наследия, государственной национальной политики, международного сотрудничества, популяризацией татарской культуры в</w:t>
      </w:r>
      <w:r>
        <w:rPr>
          <w:rFonts w:cs="Times new roman" w:ascii="TiMES NEW ROMAN" w:hAnsi="TiMES NEW ROMAN"/>
          <w:color w:val="auto"/>
          <w:sz w:val="28"/>
          <w:szCs w:val="28"/>
          <w:lang w:eastAsia="en-US"/>
        </w:rPr>
        <w:t xml:space="preserve"> </w:t>
      </w:r>
      <w:r>
        <w:rPr>
          <w:rFonts w:eastAsia="Calibri" w:cs="Times new roman" w:ascii="TiMES NEW ROMAN" w:hAnsi="TiMES NEW ROMAN"/>
          <w:color w:val="auto"/>
          <w:sz w:val="28"/>
          <w:szCs w:val="28"/>
          <w:lang w:eastAsia="en-US"/>
        </w:rPr>
        <w:t>Российской Федерации и мировом пространстве, выполнением работ по розыску уроженцев и жителей Татарской АССР, считающихся</w:t>
      </w:r>
      <w:r>
        <w:rPr>
          <w:rFonts w:cs="Times new roman" w:ascii="TiMES NEW ROMAN" w:hAnsi="TiMES NEW ROMAN"/>
          <w:color w:val="auto"/>
          <w:sz w:val="28"/>
          <w:szCs w:val="28"/>
          <w:lang w:eastAsia="en-US"/>
        </w:rPr>
        <w:t xml:space="preserve"> </w:t>
      </w:r>
      <w:r>
        <w:rPr>
          <w:rFonts w:eastAsia="Calibri" w:cs="Times new roman" w:ascii="TiMES NEW ROMAN" w:hAnsi="TiMES NEW ROMAN"/>
          <w:color w:val="auto"/>
          <w:sz w:val="28"/>
          <w:szCs w:val="28"/>
          <w:lang w:eastAsia="en-US"/>
        </w:rPr>
        <w:t>пропавшими без вести в военные годы»</w:t>
      </w:r>
    </w:p>
    <w:p>
      <w:pPr>
        <w:pStyle w:val="Normal"/>
        <w:spacing w:lineRule="auto" w:line="276"/>
        <w:jc w:val="both"/>
        <w:rPr>
          <w:rFonts w:ascii="TiMES NEW ROMAN" w:hAnsi="TiMES NEW ROMAN" w:eastAsia="Calibri" w:cs="Times new roman"/>
          <w:color w:val="auto"/>
          <w:sz w:val="28"/>
          <w:szCs w:val="28"/>
          <w:lang w:eastAsia="en-US"/>
        </w:rPr>
      </w:pPr>
      <w:r>
        <w:rPr>
          <w:rFonts w:eastAsia="Calibri" w:cs="Times new roman" w:ascii="TiMES NEW ROMAN" w:hAnsi="TiMES NEW ROMAN"/>
          <w:color w:val="auto"/>
          <w:sz w:val="28"/>
          <w:szCs w:val="28"/>
          <w:lang w:eastAsia="en-US"/>
        </w:rPr>
      </w:r>
    </w:p>
    <w:p>
      <w:pPr>
        <w:pStyle w:val="Normal"/>
        <w:spacing w:lineRule="auto" w:line="276"/>
        <w:ind w:left="0" w:right="0" w:firstLine="709"/>
        <w:jc w:val="both"/>
        <w:rPr>
          <w:rFonts w:ascii="TiMES NEW ROMAN" w:hAnsi="TiMES NEW ROMAN" w:eastAsia="Calibri" w:cs="Times new roman"/>
          <w:color w:val="auto"/>
          <w:sz w:val="28"/>
          <w:szCs w:val="28"/>
          <w:lang w:eastAsia="en-US"/>
        </w:rPr>
      </w:pPr>
      <w:r>
        <w:rPr>
          <w:rFonts w:eastAsia="Calibri" w:cs="Times new roman" w:ascii="TiMES NEW ROMAN" w:hAnsi="TiMES NEW ROMAN"/>
          <w:color w:val="auto"/>
          <w:sz w:val="28"/>
          <w:szCs w:val="28"/>
          <w:lang w:eastAsia="en-US"/>
        </w:rPr>
        <w:t>ПРИКАЗЫВАЮ:</w:t>
      </w:r>
    </w:p>
    <w:p>
      <w:pPr>
        <w:pStyle w:val="Normal"/>
        <w:spacing w:lineRule="auto" w:line="276"/>
        <w:ind w:left="0" w:right="0" w:firstLine="709"/>
        <w:jc w:val="both"/>
        <w:rPr>
          <w:rFonts w:ascii="TiMES NEW ROMAN" w:hAnsi="TiMES NEW ROMAN" w:eastAsia="Calibri" w:cs="Times new roman"/>
          <w:color w:val="auto"/>
          <w:sz w:val="28"/>
          <w:szCs w:val="28"/>
          <w:lang w:eastAsia="en-US"/>
        </w:rPr>
      </w:pPr>
      <w:r>
        <w:rPr>
          <w:rFonts w:eastAsia="Calibri" w:cs="Times new roman" w:ascii="TiMES NEW ROMAN" w:hAnsi="TiMES NEW ROMAN"/>
          <w:color w:val="auto"/>
          <w:sz w:val="28"/>
          <w:szCs w:val="28"/>
          <w:lang w:eastAsia="en-US"/>
        </w:rPr>
      </w:r>
    </w:p>
    <w:p>
      <w:pPr>
        <w:pStyle w:val="Normal"/>
        <w:numPr>
          <w:ilvl w:val="0"/>
          <w:numId w:val="1"/>
        </w:numPr>
        <w:spacing w:lineRule="auto" w:line="276" w:before="0" w:after="20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color w:val="auto"/>
          <w:sz w:val="28"/>
          <w:szCs w:val="28"/>
          <w:lang w:eastAsia="en-US"/>
        </w:rPr>
        <w:t>Внести изменения в приказ № 925од от 10.11.2022 г. «Об утверждении положения о Комиссии Министерства культуры Республики Татарстан по предоставлению субсидий из бюджета Республики Татарстан некоммерческим организациям на финансовое обеспечение (возмещение) затрат, связанных с реализацией проектов, организацией и проведением мероприятий в сфере культуры, искусства, кинематографии, анимации, популяризации культурного наследия, государственной национальной политики, международного сотрудничества, популяризацией татарской культуры в Российской Федерации и мировом пространстве, выполнением работ по розыску уроженцев и жителей Татарской АССР, считающихся пропавшими без вести в военные годы», изложив</w:t>
      </w:r>
      <w:r>
        <w:rPr>
          <w:rFonts w:cs="Times new roman" w:ascii="TiMES NEW ROMAN" w:hAnsi="TiMES NEW ROMAN"/>
          <w:color w:val="auto"/>
          <w:sz w:val="28"/>
          <w:szCs w:val="28"/>
        </w:rPr>
        <w:t xml:space="preserve"> состав </w:t>
      </w:r>
      <w:r>
        <w:rPr>
          <w:rFonts w:eastAsia="Calibri" w:cs="Times new roman" w:ascii="TiMES NEW ROMAN" w:hAnsi="TiMES NEW ROMAN"/>
          <w:color w:val="auto"/>
          <w:sz w:val="28"/>
          <w:szCs w:val="28"/>
          <w:lang w:eastAsia="en-US"/>
        </w:rPr>
        <w:t xml:space="preserve">комиссии Министерства культуры Республики Татарстан по предоставлению субсидий из бюджета Республики Татарстан некоммерческим организациям на финансовое обеспечение (возмещение) затрат, связанных с реализацией проектов, организацией и проведением мероприятий в сфере культуры, искусства, кинематографии, анимации, популяризации  культурного наследия, государственной национальной политики, международного сотрудничества, популяризацией татарской культуры в Российской Федерации и мировом пространстве, выполнением работ по розыску уроженцев и жителей Татарской АССР, считающихся пропавшими без вести в военные годы в следующей редакции: </w:t>
      </w:r>
    </w:p>
    <w:p>
      <w:pPr>
        <w:pStyle w:val="Normal"/>
        <w:spacing w:lineRule="auto" w:line="276" w:before="0" w:after="20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auto"/>
          <w:sz w:val="28"/>
          <w:szCs w:val="28"/>
        </w:rPr>
        <w:t>п.2.1 дополнить предложением следующего содержания: «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>В отсутствие председателя Комиссии его обязанности исполняет заместитель председателя. В этом случае заместитель председательствует на заседании и обладает теми же полномочиями, что и председатель.».</w:t>
      </w:r>
    </w:p>
    <w:p>
      <w:pPr>
        <w:pStyle w:val="Normal"/>
        <w:numPr>
          <w:ilvl w:val="0"/>
          <w:numId w:val="1"/>
        </w:numPr>
        <w:spacing w:lineRule="auto" w:line="276" w:before="0" w:after="20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color w:val="auto"/>
          <w:sz w:val="28"/>
          <w:szCs w:val="28"/>
          <w:lang w:eastAsia="en-US"/>
        </w:rPr>
        <w:t>Состав комиссии Министерства культуры Республики Татарстан по предоставлению субсидий из бюджета Республики Татарстан некоммерческим организациям на финансовое обеспечение (возмещение) затрат, связанных с реализацией проектов, организацией и проведением мероприятий в сфере культуры, искусства, кинематографии, анимации, популяризации  культурного наследия, государственной национальной политики, международного сотрудничества, популяризацией татарской культуры в Российской Федерации и мировом пространстве, выполнением работ по розыску уроженцев и жителей Татарской АССР, считающихся пропавшими без вести в военные годы изложить в следующей редакции: (прилагается)</w:t>
      </w:r>
    </w:p>
    <w:p>
      <w:pPr>
        <w:pStyle w:val="Normal"/>
        <w:numPr>
          <w:ilvl w:val="0"/>
          <w:numId w:val="1"/>
        </w:numPr>
        <w:spacing w:lineRule="auto" w:line="276" w:before="0" w:after="200"/>
        <w:ind w:left="0" w:right="0"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cs="Times new roman" w:ascii="TiMES NEW ROMAN" w:hAnsi="TiMES NEW ROMAN"/>
          <w:color w:val="auto"/>
          <w:sz w:val="28"/>
          <w:szCs w:val="28"/>
        </w:rPr>
        <w:t>Контроль за исполнением настоящего приказа оставляю за собой.</w:t>
      </w:r>
    </w:p>
    <w:p>
      <w:pPr>
        <w:pStyle w:val="Normal"/>
        <w:spacing w:lineRule="auto" w:line="276" w:before="0" w:after="200"/>
        <w:ind w:left="0" w:right="0"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cs="Times new roman"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7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spacing w:lineRule="auto" w:line="27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Министр</w:t>
        <w:tab/>
        <w:tab/>
        <w:tab/>
        <w:tab/>
        <w:tab/>
        <w:tab/>
        <w:tab/>
        <w:tab/>
        <w:tab/>
        <w:tab/>
        <w:t xml:space="preserve">        И.Х.Аюпова</w:t>
      </w:r>
    </w:p>
    <w:p>
      <w:pPr>
        <w:pStyle w:val="Normal"/>
        <w:numPr>
          <w:ilvl w:val="0"/>
          <w:numId w:val="0"/>
        </w:numPr>
        <w:spacing w:lineRule="auto" w:line="276"/>
        <w:ind w:left="0" w:right="0" w:hanging="0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76"/>
        <w:ind w:left="0" w:right="0" w:hanging="0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76"/>
        <w:ind w:left="0" w:right="0" w:hanging="0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76"/>
        <w:ind w:left="0" w:right="0" w:hanging="0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6973" w:right="0" w:hanging="0"/>
        <w:jc w:val="both"/>
        <w:outlineLvl w:val="0"/>
        <w:rPr/>
      </w:pPr>
      <w:r>
        <w:rPr>
          <w:rFonts w:eastAsia="Calibri" w:ascii="TiMES NEW ROMAN" w:hAnsi="TiMES NEW ROMAN"/>
          <w:color w:val="000000"/>
          <w:sz w:val="28"/>
          <w:szCs w:val="28"/>
          <w:lang w:eastAsia="en-US"/>
        </w:rPr>
        <w:t xml:space="preserve">Утвержден приказом 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6973" w:right="0" w:hanging="0"/>
        <w:jc w:val="both"/>
        <w:outlineLvl w:val="0"/>
        <w:rPr/>
      </w:pPr>
      <w:r>
        <w:rPr>
          <w:rFonts w:eastAsia="Calibri" w:ascii="TiMES NEW ROMAN" w:hAnsi="TiMES NEW ROMAN"/>
          <w:color w:val="000000"/>
          <w:sz w:val="28"/>
          <w:szCs w:val="28"/>
          <w:lang w:eastAsia="en-US"/>
        </w:rPr>
        <w:t>министерства культуры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6973" w:right="0" w:hanging="0"/>
        <w:jc w:val="both"/>
        <w:outlineLvl w:val="0"/>
        <w:rPr/>
      </w:pPr>
      <w:r>
        <w:rPr>
          <w:rFonts w:eastAsia="Times New Roman" w:ascii="TiMES NEW ROMAN" w:hAnsi="TiMES NEW ROMAN"/>
          <w:color w:val="000000"/>
          <w:sz w:val="28"/>
          <w:szCs w:val="28"/>
          <w:lang w:eastAsia="en-US"/>
        </w:rPr>
        <w:t xml:space="preserve"> </w:t>
      </w:r>
      <w:r>
        <w:rPr>
          <w:rFonts w:eastAsia="Calibri" w:ascii="TiMES NEW ROMAN" w:hAnsi="TiMES NEW ROMAN"/>
          <w:color w:val="000000"/>
          <w:sz w:val="28"/>
          <w:szCs w:val="28"/>
          <w:lang w:eastAsia="en-US"/>
        </w:rPr>
        <w:t xml:space="preserve">Республики Татарстан 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left="6973" w:right="0" w:hanging="0"/>
        <w:jc w:val="both"/>
        <w:outlineLvl w:val="0"/>
        <w:rPr/>
      </w:pPr>
      <w:r>
        <w:rPr>
          <w:rFonts w:eastAsia="Calibri" w:ascii="TiMES NEW ROMAN" w:hAnsi="TiMES NEW ROMAN"/>
          <w:color w:val="000000"/>
          <w:sz w:val="28"/>
          <w:szCs w:val="28"/>
          <w:lang w:eastAsia="en-US"/>
        </w:rPr>
        <w:t>от_________2026 №_____</w:t>
      </w:r>
    </w:p>
    <w:p>
      <w:pPr>
        <w:pStyle w:val="Normal"/>
        <w:numPr>
          <w:ilvl w:val="0"/>
          <w:numId w:val="0"/>
        </w:numPr>
        <w:spacing w:lineRule="auto" w:line="276" w:before="0" w:after="0"/>
        <w:ind w:left="5669" w:right="0" w:hanging="0"/>
        <w:jc w:val="both"/>
        <w:outlineLvl w:val="0"/>
        <w:rPr>
          <w:rFonts w:ascii="TiMES NEW ROMAN" w:hAnsi="TiMES NEW ROMAN" w:eastAsia="Calibri"/>
          <w:color w:val="000000"/>
          <w:sz w:val="28"/>
          <w:szCs w:val="28"/>
          <w:lang w:eastAsia="en-US"/>
        </w:rPr>
      </w:pPr>
      <w:r>
        <w:rPr>
          <w:rFonts w:eastAsia="Calibri" w:ascii="TiMES NEW ROMAN" w:hAnsi="TiMES NEW ROMAN"/>
          <w:color w:val="000000"/>
          <w:sz w:val="28"/>
          <w:szCs w:val="28"/>
          <w:lang w:eastAsia="en-US"/>
        </w:rPr>
      </w:r>
    </w:p>
    <w:p>
      <w:pPr>
        <w:pStyle w:val="Normal"/>
        <w:numPr>
          <w:ilvl w:val="0"/>
          <w:numId w:val="0"/>
        </w:numPr>
        <w:spacing w:lineRule="auto" w:line="276"/>
        <w:ind w:left="0" w:right="0" w:hanging="0"/>
        <w:jc w:val="center"/>
        <w:outlineLvl w:val="0"/>
        <w:rPr>
          <w:rFonts w:ascii="TiMES NEW ROMAN" w:hAnsi="TiMES NEW ROMAN" w:eastAsia="Calibri"/>
          <w:color w:val="000000"/>
          <w:sz w:val="28"/>
          <w:szCs w:val="28"/>
          <w:lang w:eastAsia="en-US"/>
        </w:rPr>
      </w:pPr>
      <w:r>
        <w:rPr>
          <w:rFonts w:eastAsia="Calibri" w:ascii="TiMES NEW ROMAN" w:hAnsi="TiMES NEW ROMAN"/>
          <w:color w:val="000000"/>
          <w:sz w:val="28"/>
          <w:szCs w:val="28"/>
          <w:lang w:eastAsia="en-US"/>
        </w:rPr>
        <w:t xml:space="preserve">Состав </w:t>
      </w:r>
    </w:p>
    <w:p>
      <w:pPr>
        <w:pStyle w:val="Normal"/>
        <w:numPr>
          <w:ilvl w:val="0"/>
          <w:numId w:val="0"/>
        </w:numPr>
        <w:spacing w:lineRule="auto" w:line="276"/>
        <w:ind w:left="0" w:right="0" w:hanging="0"/>
        <w:jc w:val="center"/>
        <w:outlineLvl w:val="0"/>
        <w:rPr>
          <w:rFonts w:ascii="TiMES NEW ROMAN" w:hAnsi="TiMES NEW ROMAN" w:eastAsia="Calibri"/>
          <w:color w:val="000000"/>
          <w:sz w:val="28"/>
          <w:szCs w:val="28"/>
          <w:lang w:eastAsia="en-US"/>
        </w:rPr>
      </w:pPr>
      <w:r>
        <w:rPr>
          <w:rFonts w:eastAsia="Calibri" w:ascii="TiMES NEW ROMAN" w:hAnsi="TiMES NEW ROMAN"/>
          <w:color w:val="000000"/>
          <w:sz w:val="28"/>
          <w:szCs w:val="28"/>
          <w:lang w:eastAsia="en-US"/>
        </w:rPr>
        <w:t>комиссии Министерства культуры Республики Татарстан по предоставлению субсидий из бюджета Республики Татарстан некоммерческим организациям на финансовое обеспечение (возмещение) затрат, связанных с реализацией проектов, организацией и проведением мероприятий в сфере культуры, искусства, кинематографии, анимации, популяризации  культурного наследия, государственной национальной политики, международного сотрудничества, популяризацией татарской культуры в Российской Федерации и мировом пространстве, выполнением работ по розыску уроженцев и жителей Татарской АССР, считающихся пропавшими без вести в военные годы</w:t>
      </w:r>
    </w:p>
    <w:p>
      <w:pPr>
        <w:pStyle w:val="Normal"/>
        <w:numPr>
          <w:ilvl w:val="0"/>
          <w:numId w:val="0"/>
        </w:numPr>
        <w:spacing w:lineRule="auto" w:line="276"/>
        <w:ind w:left="0" w:right="0" w:hanging="0"/>
        <w:jc w:val="center"/>
        <w:outlineLvl w:val="0"/>
        <w:rPr>
          <w:rFonts w:ascii="TiMES NEW ROMAN" w:hAnsi="TiMES NEW ROMAN"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 w:ascii="TiMES NEW ROMAN" w:hAnsi="TiMES NEW ROMAN"/>
          <w:b/>
          <w:bCs/>
          <w:color w:val="000000"/>
          <w:sz w:val="28"/>
          <w:szCs w:val="28"/>
          <w:lang w:eastAsia="en-US"/>
        </w:rPr>
      </w:r>
    </w:p>
    <w:tbl>
      <w:tblPr>
        <w:tblW w:w="9507" w:type="dxa"/>
        <w:jc w:val="left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3"/>
        <w:gridCol w:w="5233"/>
      </w:tblGrid>
      <w:tr>
        <w:trPr/>
        <w:tc>
          <w:tcPr>
            <w:tcW w:w="4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Натфуллин Дамир Данилович</w:t>
            </w:r>
          </w:p>
        </w:tc>
        <w:tc>
          <w:tcPr>
            <w:tcW w:w="5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ind w:left="34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министра культуры Республики Татарстан, председатель Комиссии</w:t>
            </w:r>
          </w:p>
        </w:tc>
      </w:tr>
      <w:tr>
        <w:trPr/>
        <w:tc>
          <w:tcPr>
            <w:tcW w:w="42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Адгамова Юлия Ильдаровна </w:t>
            </w:r>
          </w:p>
        </w:tc>
        <w:tc>
          <w:tcPr>
            <w:tcW w:w="52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ind w:left="34" w:right="0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Первый заместитель министра культуры Республики Татарстан</w:t>
            </w:r>
          </w:p>
        </w:tc>
      </w:tr>
      <w:tr>
        <w:trPr/>
        <w:tc>
          <w:tcPr>
            <w:tcW w:w="42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Мусин Нияз Илдусович</w:t>
            </w:r>
          </w:p>
          <w:p>
            <w:pPr>
              <w:pStyle w:val="Normal"/>
              <w:widowControl w:val="false"/>
              <w:spacing w:lineRule="auto" w:line="276" w:before="57" w:after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52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ind w:left="34" w:right="0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финансово-экономического отдела, заместитель председателя Комиссии</w:t>
            </w:r>
          </w:p>
        </w:tc>
      </w:tr>
      <w:tr>
        <w:trPr/>
        <w:tc>
          <w:tcPr>
            <w:tcW w:w="42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Зиятдинова Айсылу Мансуровна </w:t>
            </w:r>
          </w:p>
        </w:tc>
        <w:tc>
          <w:tcPr>
            <w:tcW w:w="52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ind w:left="34" w:right="0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отдела проектного управления</w:t>
            </w:r>
          </w:p>
        </w:tc>
      </w:tr>
      <w:tr>
        <w:trPr/>
        <w:tc>
          <w:tcPr>
            <w:tcW w:w="42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Смирнова Алина Равилевна</w:t>
            </w:r>
          </w:p>
        </w:tc>
        <w:tc>
          <w:tcPr>
            <w:tcW w:w="52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отдела государственной службы, кадровой и юридической работы</w:t>
            </w:r>
          </w:p>
        </w:tc>
      </w:tr>
      <w:tr>
        <w:trPr/>
        <w:tc>
          <w:tcPr>
            <w:tcW w:w="42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Гилязиева Светлана Зуфаровна</w:t>
            </w:r>
          </w:p>
        </w:tc>
        <w:tc>
          <w:tcPr>
            <w:tcW w:w="52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57" w:after="57"/>
              <w:ind w:left="34" w:right="0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Начальник отдела взаимодействия с общественными организациями </w:t>
            </w:r>
          </w:p>
        </w:tc>
      </w:tr>
      <w:tr>
        <w:trPr/>
        <w:tc>
          <w:tcPr>
            <w:tcW w:w="42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985" w:leader="none"/>
              </w:tabs>
              <w:spacing w:lineRule="auto" w:line="276" w:before="57" w:after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Софийская Айгуль Борисовна </w:t>
            </w:r>
          </w:p>
        </w:tc>
        <w:tc>
          <w:tcPr>
            <w:tcW w:w="52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985" w:leader="none"/>
              </w:tabs>
              <w:spacing w:lineRule="auto" w:line="276" w:before="57" w:after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отдела стратегического планирования и прогнозирования</w:t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spacing w:lineRule="auto" w:line="276" w:before="0" w:after="0"/>
        <w:ind w:right="4394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default" r:id="rId3"/>
      <w:type w:val="nextPage"/>
      <w:pgSz w:w="11906" w:h="16838"/>
      <w:pgMar w:left="1134" w:right="567" w:gutter="0" w:header="709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Style2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953" w:hanging="1245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16e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basedOn w:val="DefaultParagraphFont"/>
    <w:uiPriority w:val="99"/>
    <w:unhideWhenUsed/>
    <w:rsid w:val="000b16ed"/>
    <w:rPr>
      <w:color w:val="0000FF" w:themeColor="hyperlink"/>
      <w:u w:val="single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f82714"/>
    <w:rPr/>
  </w:style>
  <w:style w:type="character" w:styleId="Style15" w:customStyle="1">
    <w:name w:val="Нижний колонтитул Знак"/>
    <w:basedOn w:val="DefaultParagraphFont"/>
    <w:uiPriority w:val="99"/>
    <w:qFormat/>
    <w:rsid w:val="00f82714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a43e47"/>
    <w:rPr>
      <w:rFonts w:ascii="Tahoma" w:hAnsi="Tahoma" w:cs="Tahoma"/>
      <w:sz w:val="16"/>
      <w:szCs w:val="16"/>
    </w:rPr>
  </w:style>
  <w:style w:type="character" w:styleId="WW8Num1z0">
    <w:name w:val="WW8Num1z0"/>
    <w:qFormat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Style14"/>
    <w:uiPriority w:val="99"/>
    <w:unhideWhenUsed/>
    <w:rsid w:val="00f8271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Style15"/>
    <w:uiPriority w:val="99"/>
    <w:unhideWhenUsed/>
    <w:rsid w:val="00f8271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a43e4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5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bd755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LibreOffice/7.5.6.2$Linux_X86_64 LibreOffice_project/50$Build-2</Application>
  <AppVersion>15.0000</AppVersion>
  <Pages>3</Pages>
  <Words>504</Words>
  <Characters>4083</Characters>
  <CharactersWithSpaces>4705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2022-07-06T07:48:00Z</dcterms:created>
  <dc:creator>Фасхиева Диана Наиловна</dc:creator>
  <dc:description/>
  <dc:language>ru-RU</dc:language>
  <cp:lastModifiedBy/>
  <cp:lastPrinted>2022-06-28T14:12:00Z</cp:lastPrinted>
  <dcterms:modified xsi:type="dcterms:W3CDTF">2026-09-10T09:47:12Z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