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4667"/>
        <w:jc w:val="both"/>
        <w:spacing w:after="0" w:line="240" w:lineRule="auto"/>
        <w:tabs>
          <w:tab w:val="left" w:pos="6300" w:leader="none"/>
        </w:tabs>
        <w:rPr>
          <w:rFonts w:ascii="Times New Roman" w:hAnsi="Times New Roman" w:eastAsia="Calibri" w:cs="Times New Roman"/>
          <w:sz w:val="28"/>
          <w:szCs w:val="28"/>
          <w:lang w:val="tt-RU"/>
        </w:rPr>
        <w:framePr w:w="170" w:h="215" w:hSpace="180" w:wrap="around" w:vAnchor="page" w:hAnchor="page" w:x="7824" w:y="779" w:hRule="atLeast"/>
        <w:outlineLvl w:val="0"/>
      </w:pPr>
      <w:r/>
      <w:bookmarkStart w:id="0" w:name="undefined"/>
      <w:r>
        <w:rPr>
          <w:rFonts w:ascii="Times New Roman" w:hAnsi="Times New Roman" w:eastAsia="Calibri" w:cs="Times New Roman"/>
          <w:sz w:val="28"/>
          <w:szCs w:val="28"/>
          <w:lang w:val="tt-RU"/>
        </w:rPr>
        <w:t xml:space="preserve">    </w:t>
      </w:r>
      <w:r>
        <w:rPr>
          <w:rFonts w:ascii="Times New Roman" w:hAnsi="Times New Roman" w:eastAsia="Calibri" w:cs="Times New Roman"/>
          <w:sz w:val="28"/>
          <w:szCs w:val="28"/>
          <w:lang w:val="tt-RU"/>
        </w:rPr>
      </w:r>
      <w:r>
        <w:rPr>
          <w:rFonts w:ascii="Times New Roman" w:hAnsi="Times New Roman" w:eastAsia="Calibri" w:cs="Times New Roman"/>
          <w:sz w:val="28"/>
          <w:szCs w:val="28"/>
          <w:lang w:val="tt-RU"/>
        </w:rPr>
      </w:r>
    </w:p>
    <w:p>
      <w:pPr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highlight w:val="none"/>
          <w:lang w:eastAsia="ru-RU"/>
        </w:rPr>
        <w:outlineLvl w:val="0"/>
      </w:pP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lang w:eastAsia="ru-RU"/>
        </w:rPr>
        <w:t xml:space="preserve">Утвержден</w:t>
      </w: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highlight w:val="none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</w:rPr>
        <w:outlineLvl w:val="0"/>
      </w:pP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lang w:eastAsia="ru-RU"/>
        </w:rPr>
        <w:t xml:space="preserve">приказом </w:t>
      </w: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lang w:eastAsia="ru-RU"/>
        </w:rPr>
        <w:t xml:space="preserve">Госалкогольинспекции</w:t>
      </w: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</w:rPr>
      </w: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</w:rPr>
      </w:r>
    </w:p>
    <w:p>
      <w:pPr>
        <w:ind w:left="4248" w:firstLine="70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 w:themeColor="text1"/>
          <w:sz w:val="24"/>
          <w:szCs w:val="24"/>
        </w:rPr>
        <w:outlineLvl w:val="0"/>
      </w:pP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lang w:eastAsia="ru-RU"/>
        </w:rPr>
        <w:t xml:space="preserve"> Республики Татарстан</w:t>
      </w:r>
      <w:r>
        <w:rPr>
          <w:rFonts w:ascii="Times New Roman CYR" w:hAnsi="Times New Roman CYR" w:eastAsia="Times New Roman" w:cs="Times New Roman CYR"/>
          <w:b/>
          <w:bCs/>
          <w:color w:val="000000" w:themeColor="text1"/>
          <w:sz w:val="24"/>
          <w:szCs w:val="24"/>
        </w:rPr>
      </w:r>
      <w:r>
        <w:rPr>
          <w:rFonts w:ascii="Times New Roman CYR" w:hAnsi="Times New Roman CYR" w:eastAsia="Times New Roman" w:cs="Times New Roman CYR"/>
          <w:b/>
          <w:bCs/>
          <w:color w:val="000000" w:themeColor="text1"/>
          <w:sz w:val="24"/>
          <w:szCs w:val="24"/>
        </w:rPr>
      </w:r>
    </w:p>
    <w:p>
      <w:pPr>
        <w:ind w:left="4248" w:firstLine="70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highlight w:val="yellow"/>
        </w:rPr>
        <w:outlineLvl w:val="0"/>
      </w:pPr>
      <w:r>
        <w:rPr>
          <w:rFonts w:ascii="Times New Roman CYR" w:hAnsi="Times New Roman CYR" w:eastAsia="Times New Roman" w:cs="Times New Roman CYR"/>
          <w:b/>
          <w:bCs/>
          <w:color w:val="000000" w:themeColor="text1"/>
          <w:sz w:val="24"/>
          <w:szCs w:val="24"/>
          <w:lang w:eastAsia="ru-RU"/>
        </w:rPr>
        <w:tab/>
        <w:t xml:space="preserve">       </w:t>
      </w: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lang w:eastAsia="ru-RU"/>
        </w:rPr>
        <w:t xml:space="preserve">  от __________ № _____</w:t>
      </w: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highlight w:val="yellow"/>
        </w:rPr>
      </w:r>
      <w:r>
        <w:rPr>
          <w:rFonts w:ascii="Times New Roman CYR" w:hAnsi="Times New Roman CYR" w:eastAsia="Times New Roman" w:cs="Times New Roman CYR"/>
          <w:color w:val="000000" w:themeColor="text1"/>
          <w:sz w:val="28"/>
          <w:szCs w:val="28"/>
          <w:highlight w:val="yellow"/>
        </w:rPr>
      </w:r>
    </w:p>
    <w:p>
      <w:pPr>
        <w:jc w:val="center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sz w:val="24"/>
          <w:szCs w:val="24"/>
          <w:lang w:eastAsia="ru-RU"/>
        </w:rPr>
        <w:outlineLvl w:val="0"/>
      </w:pPr>
      <w:r>
        <w:rPr>
          <w:rFonts w:ascii="Times New Roman CYR" w:hAnsi="Times New Roman CYR" w:eastAsia="Times New Roman" w:cs="Times New Roman CYR"/>
          <w:b/>
          <w:bCs/>
          <w:sz w:val="24"/>
          <w:szCs w:val="24"/>
          <w:lang w:eastAsia="ru-RU"/>
        </w:rPr>
      </w:r>
      <w:bookmarkEnd w:id="0"/>
      <w:r>
        <w:rPr>
          <w:rFonts w:ascii="Times New Roman CYR" w:hAnsi="Times New Roman CYR" w:eastAsia="Times New Roman" w:cs="Times New Roman CYR"/>
          <w:b/>
          <w:bCs/>
          <w:sz w:val="24"/>
          <w:szCs w:val="24"/>
          <w:lang w:eastAsia="ru-RU"/>
        </w:rPr>
      </w:r>
      <w:r>
        <w:rPr>
          <w:rFonts w:ascii="Times New Roman CYR" w:hAnsi="Times New Roman CYR" w:eastAsia="Times New Roman" w:cs="Times New Roman CYR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sz w:val="24"/>
          <w:szCs w:val="24"/>
          <w:lang w:eastAsia="ru-RU"/>
        </w:rPr>
        <w:outlineLvl w:val="0"/>
      </w:pPr>
      <w:r>
        <w:rPr>
          <w:rFonts w:ascii="Times New Roman CYR" w:hAnsi="Times New Roman CYR" w:eastAsia="Times New Roman" w:cs="Times New Roman CYR"/>
          <w:b/>
          <w:bCs/>
          <w:sz w:val="24"/>
          <w:szCs w:val="24"/>
          <w:lang w:eastAsia="ru-RU"/>
        </w:rPr>
      </w:r>
      <w:r>
        <w:rPr>
          <w:rFonts w:ascii="Times New Roman CYR" w:hAnsi="Times New Roman CYR" w:eastAsia="Times New Roman" w:cs="Times New Roman CYR"/>
          <w:b/>
          <w:bCs/>
          <w:sz w:val="24"/>
          <w:szCs w:val="24"/>
          <w:lang w:eastAsia="ru-RU"/>
        </w:rPr>
      </w:r>
      <w:r>
        <w:rPr>
          <w:rFonts w:ascii="Times New Roman CYR" w:hAnsi="Times New Roman CYR" w:eastAsia="Times New Roman" w:cs="Times New Roman CYR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предоставления государственной услуги по лицензированию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color w:val="22272f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розничной торговли </w:t>
      </w:r>
      <w:r>
        <w:rPr>
          <w:rFonts w:ascii="Times New Roman" w:hAnsi="Times New Roman" w:eastAsia="Times New Roman" w:cs="Times New Roman"/>
          <w:b/>
          <w:bCs/>
          <w:color w:val="22272f"/>
          <w:sz w:val="28"/>
          <w:szCs w:val="28"/>
          <w:highlight w:val="white"/>
        </w:rPr>
        <w:t xml:space="preserve"> табачной продукцией и никотинсодержащей </w:t>
      </w:r>
      <w:r>
        <w:rPr>
          <w:rFonts w:ascii="Times New Roman" w:hAnsi="Times New Roman" w:eastAsia="Times New Roman" w:cs="Times New Roman"/>
          <w:b/>
          <w:bCs/>
          <w:color w:val="22272f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22272f"/>
          <w:sz w:val="28"/>
          <w:szCs w:val="28"/>
          <w:highlight w:val="whit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22272f"/>
          <w:sz w:val="28"/>
          <w:szCs w:val="28"/>
          <w:highlight w:val="white"/>
        </w:rPr>
        <w:t xml:space="preserve">продукции</w:t>
      </w:r>
      <w:r>
        <w:rPr>
          <w:rFonts w:ascii="Times New Roman" w:hAnsi="Times New Roman" w:eastAsia="Times New Roman" w:cs="Times New Roman"/>
          <w:b/>
          <w:bCs/>
          <w:color w:val="22272f"/>
          <w:sz w:val="28"/>
          <w:szCs w:val="28"/>
          <w:highlight w:val="none"/>
        </w:rPr>
        <w:t xml:space="preserve"> и развозной торговли табачной продукцией и никотинсодержащей продукцией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Общие положения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.1.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Настоящий Административный регламент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 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лицензи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рованию розничной торговли табачной продукцией и никотинсодержащей продукцией и развозной торговли 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никотинсодержащей продукцией (далее – регламент,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государственная услуг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устанавливает станд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арт и порядок предоставления государст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венной услуги по лицензированию розничной торговли табачной продукцией  и никотинсодержащей продукцией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развозной торговли табачной продукцией и никотинсодержащей продукцией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включающей выдачу лицензии, продление срока действия лицензии,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внесение изменений в реестр лицензий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прекращение действия лицензии на розничную торговлю табачной продукцией и никотинсодержащей продукцией  и лицензии на развозную торговлю табачной продукцией и никотинсодержащей продукцией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(далее – лицензия)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4"/>
        <w:ind w:left="0" w:right="-1"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Перечень  условных обозначений и сокращений приведен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приложении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№ 1 к настоящему регламенту.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4"/>
        <w:ind w:left="0" w:right="-1"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1.2.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Заявители: юридические лица и индивидуальные предприниматели (далее - заявитель).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имени заявителя может выступать лицо, уполномоченное  на основании доверенности, оформленной в установленном порядке.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Идентификаторы категорий (признаков) заявителей приведены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2 к настоящему регламенту.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894"/>
        <w:ind w:left="0" w:right="-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 xml:space="preserve">1.3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Государственная услуга предос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тавляется заявителю в соответствии с категориями (признаками) заявителей, сведения о которых размещаются в  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(https://frgu3.gosuslugi.ru/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), 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федеральной государственной информационной системе «Единый портал государственных и муниципальных услуг (функций)» (</w:t>
      </w:r>
      <w:hyperlink r:id="rId9" w:tooltip="http://www.gosuslugi.ru/" w:history="1">
        <w:r>
          <w:rPr>
            <w:rStyle w:val="872"/>
            <w:rFonts w:ascii="Times New Roman" w:hAnsi="Times New Roman" w:eastAsia="Times New Roman" w:cs="Times New Roman"/>
            <w:color w:val="auto"/>
            <w:sz w:val="28"/>
            <w:szCs w:val="28"/>
            <w:highlight w:val="white"/>
            <w:u w:val="none"/>
          </w:rPr>
          <w:t xml:space="preserve">http://www.gosuslugi.ru/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) (далее - Единый портал),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Государственная информационная система мониторинга за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оборотом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товаров, подлежащих обязательной маркировке средствами идентификации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(https://честныйзнак.рф/)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(далее – информационная система мониторинга)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 Портал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государственных и муниципальных услуг Республики Татарстан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 (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https://uslugi.tatarstan.ru/)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(далее - Республиканский портал)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pStyle w:val="894"/>
        <w:ind w:left="0" w:right="-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Стандарт предоставления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услуги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2.1. Наименование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услуги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Лицензирование розничной торговли табачной продукцией и никотинсодержащей продукцией и развозной торговли табачной продукцией и никотинсодержащей продукцией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2.2. Наименование органа, предоставляющего государственную услугу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Государственная услуга предоставляется Государственной инспекцией Республики Татарстан по обеспечению государственного контроля за производством, оборото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 и качеством этилового спирта, алкогольной продукции и защите прав потребителей (далее — Госалкогольинспекция Республики Татарстан).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2.3. Результат предоставления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2.3.1. Результатами предоставления государственной услуги являются: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ешение о выдаче лицензии;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решение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отказе в выдаче лицензии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решение о продлении срока действия лицензии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решение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отказе в продлении срока действия лицензии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решение о внесении изменений в реестр лицензий;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решение об отказе во внесении изменений в реестр лицензий;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решение о  прекращ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ении действия лицензии;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решение об отказе в прекращении действия лицензии.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2.3.2.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Сведения о результате предоставления государственной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случаях принятия решения о выдаче лицензии, продлении срока действия лицензии, о внесении изменений в реестр лицензий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либо  прекращении действия лицензии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вносятся в виде записи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государственный реестр выданных, приостановленных и аннулированных лицензий на производство и оборот табачной продукции, никотинсодержащей продукции и сырья для их производства (далее - реестр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лицензий).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2.3.3. Перечень способов получения результата предоставления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4"/>
        <w:numPr>
          <w:ilvl w:val="0"/>
          <w:numId w:val="3"/>
        </w:numPr>
        <w:ind w:left="0" w:right="0" w:firstLine="1057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Государственная информационная система мониторинга за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оборотом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товаров, подлежащих обязательной маркировке средствами идентификации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(в случае, если запрос поступил посредством информационной системы мониторинга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pStyle w:val="894"/>
        <w:numPr>
          <w:ilvl w:val="0"/>
          <w:numId w:val="3"/>
        </w:numPr>
        <w:ind w:left="0" w:right="0" w:firstLine="1057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Единый портал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 государственных и муниципальных услуг (функций) (в случае, если запрос поступил посредством Единого портала);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4"/>
        <w:numPr>
          <w:ilvl w:val="0"/>
          <w:numId w:val="3"/>
        </w:numPr>
        <w:ind w:left="0" w:right="0" w:firstLine="1057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Портал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государственных и муниципальных услуг Республики Татарстан (в случае, если запрос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поступил посредством Республиканского портала);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4"/>
        <w:numPr>
          <w:ilvl w:val="0"/>
          <w:numId w:val="3"/>
        </w:numPr>
        <w:ind w:left="0" w:right="0" w:firstLine="1057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адресу электронной почты, указанному в запросе.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1057" w:right="0" w:firstLine="0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2.4. Срок предоставления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Максимальный срок предоставления государственной услуги, исчисляемый со дня регистрации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заявления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о предоставлении государственной услуги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(далее  - запрос)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  документов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 (или) информации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  необходимых для предоставления государственной услуги, для всех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категор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ий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(признаков) заявител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и способов подачи запроса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 составляет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десять рабочих дней. 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Указанный срок может быть продлен решением Госалкогольинспекции Республики Татарстан не более чем на десять рабочих дней в одном из следующих случаев: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1) место осуществления предполагаемой лицензируемой деятельности находится за пределами территории населенного пункта (муниципального образования в городе федерального значения), на которой расположен территориальный орган федерального органа по контролю 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надзору или лицензирующий орган субъекта Российской Федерации;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2) неполучение в установленный срок по межведомственному запросу лицензирующего органа, направленному с использованием единой системы межведомственного электронного взаимодействия, либо в письменной форме на бумажном носителе, либо в форме электронного док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умента, сведений и документов, которые необходимы для предоставления государственной услуги и находятся в распоряжении других государственных и иных органов.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2.5. Размер платы, взимаемой с заявителя при предоставлении государственной услуги, и способы ее взимания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Информация о размере государственной пошлины, взимаемой за предоставление государственной услуг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реквизитах для уплаты государственной пошлины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размещена на </w:t>
      </w:r>
      <w:hyperlink r:id="rId10" w:tooltip="https://www.gosuslugi.ru/" w:history="1">
        <w:r>
          <w:rPr>
            <w:rStyle w:val="872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Едином портале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 и на </w:t>
      </w:r>
      <w:hyperlink r:id="rId11" w:tooltip="https://www.econ.lenobl.ru/" w:history="1">
        <w:r>
          <w:rPr>
            <w:rStyle w:val="872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официальном сайте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Республики Татарстан (https://gosalcogol.tatarstan.ru/).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 предоставление государственной услуги уплачивается государственная пошлина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размере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предусмотренном подп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унктом 146 пункта 1 статьи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333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vertAlign w:val="superscript"/>
        </w:rPr>
        <w:t xml:space="preserve">33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алогового кодекса Российской Федер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ации.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Государственная пошлина уплачивается в бюджет Республики Татарстан до подачи запроса и документов, необходимых для предоставления государственной услуги, либо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случае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если запрос подан в электронной форме, после подачи  указанного запроса, но до пр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инятия его к рассмотрению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одним из следующих способов: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наличными денежными средствами в кредитной организации;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посредством безналичной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оплаты в кредитной организации;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посредством Единого портала.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.6. Срок регистрации запроса заявителя о предоставлении государственной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708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а) поданный посредством информационной системы мониторинга - 1 рабочий день;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б) поданный посредством Единого портала, Республиканского портала - в автоматическом режиме в день подачи запроса.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2.7.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Показатели доступности и качества государственной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Сведения о показателях доступности и качества предоставлени</w:t>
      </w:r>
      <w:r>
        <w:rPr>
          <w:rFonts w:ascii="Times New Roman" w:hAnsi="Times New Roman"/>
          <w:sz w:val="28"/>
          <w:szCs w:val="28"/>
          <w:highlight w:val="none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государственной слуги размещаются на официальном сайте </w:t>
      </w:r>
      <w:r>
        <w:rPr>
          <w:rFonts w:ascii="Times New Roman" w:hAnsi="Times New Roman"/>
          <w:sz w:val="28"/>
          <w:szCs w:val="28"/>
        </w:rPr>
        <w:t xml:space="preserve">Госалкогольинспекции</w:t>
      </w:r>
      <w:r>
        <w:rPr>
          <w:rFonts w:ascii="Times New Roman" w:hAnsi="Times New Roman"/>
          <w:sz w:val="28"/>
          <w:szCs w:val="28"/>
        </w:rPr>
        <w:t xml:space="preserve"> Республики Татарстан (https://gosalcogol.tatarstan.ru/),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highlight w:val="none"/>
        </w:rPr>
        <w:t xml:space="preserve">на</w:t>
      </w:r>
      <w:r>
        <w:rPr>
          <w:rFonts w:ascii="Times New Roman" w:hAnsi="Times New Roman"/>
          <w:sz w:val="28"/>
          <w:szCs w:val="28"/>
        </w:rPr>
        <w:t xml:space="preserve"> Едином  портале, Республиканском портале.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2.8.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Иные требования к предоставлению государственной услуги, в том числе: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форме;</w:t>
      </w:r>
      <w: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предоставлении сведений о государственной услуге на государственных языках Республики Тат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арстан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2.8.1. 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color w:val="000000" w:themeColor="text1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2.8.2.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еречень информационных систем, используемых для предоставления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услуги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Федеральная государственная информационная система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Единый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портал государственных и муниципальных услуг (функций)»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Федеральная государственная информационная система «Единая система межведомственного электронного взаимодействия»;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PT Serif" w:hAnsi="PT Serif" w:eastAsia="PT Serif" w:cs="PT Serif"/>
          <w:sz w:val="29"/>
          <w:szCs w:val="2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Федеральная госу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дарственная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информационной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система «Платформа государственных сервисов»</w:t>
      </w:r>
      <w:r>
        <w:rPr>
          <w:rFonts w:ascii="PT Serif" w:hAnsi="PT Serif" w:eastAsia="PT Serif" w:cs="PT Serif"/>
          <w:sz w:val="29"/>
        </w:rPr>
        <w:t xml:space="preserve">;</w:t>
      </w:r>
      <w:r>
        <w:rPr>
          <w:rFonts w:ascii="PT Serif" w:hAnsi="PT Serif" w:eastAsia="PT Serif" w:cs="PT Serif"/>
          <w:sz w:val="29"/>
          <w:szCs w:val="29"/>
        </w:rPr>
      </w:r>
      <w:r>
        <w:rPr>
          <w:rFonts w:ascii="PT Serif" w:hAnsi="PT Serif" w:eastAsia="PT Serif" w:cs="PT Serif"/>
          <w:sz w:val="29"/>
          <w:szCs w:val="29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pacing w:val="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pacing w:val="1"/>
          <w:sz w:val="28"/>
          <w:szCs w:val="28"/>
        </w:rPr>
        <w:t xml:space="preserve">Федеральная государственная информационная система «Федеральный реестр государственных и муниципальных услуг (функций)»;</w:t>
      </w:r>
      <w:r>
        <w:rPr>
          <w:rFonts w:ascii="Times New Roman" w:hAnsi="Times New Roman"/>
          <w:spacing w:val="1"/>
          <w:sz w:val="28"/>
          <w:szCs w:val="28"/>
        </w:rPr>
      </w:r>
      <w:r>
        <w:rPr>
          <w:rFonts w:ascii="Times New Roman" w:hAnsi="Times New Roman"/>
          <w:spacing w:val="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pacing w:val="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pacing w:val="1"/>
          <w:sz w:val="28"/>
          <w:szCs w:val="28"/>
        </w:rPr>
        <w:t xml:space="preserve">Г</w:t>
      </w:r>
      <w:r>
        <w:rPr>
          <w:rFonts w:ascii="Times New Roman" w:hAnsi="Times New Roman"/>
          <w:spacing w:val="1"/>
          <w:sz w:val="28"/>
          <w:szCs w:val="28"/>
        </w:rPr>
        <w:t xml:space="preserve">осударственная информационная система о государственных и муниципальных платежах</w:t>
      </w:r>
      <w:r>
        <w:t xml:space="preserve">;</w:t>
      </w:r>
      <w:r>
        <w:rPr>
          <w:rFonts w:ascii="Times New Roman" w:hAnsi="Times New Roman"/>
          <w:spacing w:val="1"/>
          <w:sz w:val="28"/>
          <w:szCs w:val="28"/>
        </w:rPr>
      </w:r>
      <w:r>
        <w:rPr>
          <w:rFonts w:ascii="Times New Roman" w:hAnsi="Times New Roman"/>
          <w:spacing w:val="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едеральная государственная информационная система «Единая система идентификации и аутентификации в инфраструктуре, обеспечивающей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информационно-технологическое взаимодействи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Государственная информационная система мониторинга за оборотом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товаров, подлежащих обязательной маркировке средствами идентификации;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Г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осударственный реестр выданных, приостановленных и аннулированных лицензий на производство и оборот табачной продукции, никотинсодержащей продукции и сырья для их производства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2.8.3.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редоставление законному представителю несовершеннолетнего, не являющемуся заявителем, результатов предоставления государственной услуги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отношении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несовершеннолет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невозможно, поскольку государственная услуга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отношении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несовершеннолетн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 предоставляется.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2.8.4.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t xml:space="preserve"> Предоставление государственной услуги в государственной бюджетном учреждении «Многофункциональный центр предоставления государственных и муниципальных услуг в Республике Татарстан» не предусмотрено.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2.8.5.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предоставлении государственной услуги в электронной форме заявитель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вправе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а) получить информацию о порядке и сроках предоставления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услуги, размещенную на Едином портале, Республиканском портале;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подать запрос о предоставлении государственной услуги и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части 1 статьи 16 Федерального закона от 27 июля 2010 года № 210-ФЗ «Об организации предоставления государственных и муниципальных услуг», с использованием Единого портала;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в) получить сведения о ходе выполнения запроса о предоставлении государственной услуги, подан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электронной форме;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г) осуществить оценку качества предоставления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услуги посредством  Единого портала;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д) получить резуль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тат предоставления государственной услуги в форме электронного документа;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подать жалобу на решение и действие (бездействие)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Республики Татарстан, а также его должностных лиц, государственных служащих посредством Единого портала, портала федеральной государственной информационной сист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2.8.6. Формирование запроса осуществляется посредством заполнения электронной формы запроса в информационной системе мониторинга, на Едином портале, Республиканском портале   без необходимости дополнительной подачи запроса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какой-либо иной форме. В этом случае заявитель  авторизуется   посредством подтвержденной учетной записи в Единой системе идентификации и аутентификации в инфраструктуре, обеспечивающей информационно-технологическое взаимодействие информ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ационных систем, используемых для предоставления государственных и муниципальных услуг в электронной форме, заполняет запрос о предоставлении государственной услуги с использованием интерактивной формы в электронном виде.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2.8.7.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Информация о порядке предо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ставления государственной услуги размещается на государственных языках Республики Татарстан на официальном сайте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Республики Татарстан.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письменному обращению заявителя, должностное лицо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Республики Татарстан,  отв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етственное за предоставление государственной услуги, в письменной форме разъясняет заявителю порядок предоставления государственной услуги и в течение срока, установленного законодательством, направляет ответ заявителю. Ответы даются на языке обращения.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случае невозможности дать ответ на языке обращения используются государственные языки Республики Татарстан.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Исчерпывающий перечень документов, необходимых для предоставления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Исчерпывающий перечень документов, необходимых в соот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ветствии с законодательными и иными нормативными правовыми актами для предоставления государственной услуг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 разделением на документы и информацию, которые заявитель представляет самостоятельно, и документы, которые заявитель вправе представить по собств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енной инициативе, так как они подлежат представлению в рамках межведомственного информационного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приведен в приложении № 3  к настоящему регламенту.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  <w:t xml:space="preserve">ормы запросов о предоставлении государственной услуги приведены в  приложениях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  <w:t xml:space="preserve"> № 5-11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  <w:t xml:space="preserve"> к 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  <w:t xml:space="preserve">астоящему регламенту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2.10.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счерпывающий перечень оснований для отказа в приеме запроса о предоставлении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слуги или для отказа в предоставлении государственной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2.10.1 Основаниями для отказа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приеме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запроса о предоставлении государственной услуги и документов являются: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Основаниями для отказа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приеме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запроса о предоставлении государственной услуги и документов являются: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Обращение с запросом лица, которое не входит в число заявителей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отсутствие документа, подтверждающего полномочия представителя заявителя.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after="0" w:afterAutospacing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after="0" w:afterAutospacing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2.10.2 Основаниями для приостановления предоставления государственной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услуги являются: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1) наличие у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заявителя на 1-е число месяца поступления в Госалкогольинспекцию Республики Татарстан запроса 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предоставлении государственной услуги задолженности в размере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отрицательного сальдо единого налогового счета,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превышающего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3000 рублей, информация о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которой получена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форме электронного документа с использованием единой системы межведомственного электронного взаимодействия;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 w:val="0"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2) выявлен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ие в представленных документах недостоверной информации и (или) неполной информации в случае, если такая неполная информация не позволяет установить соответствие заявителя лицензионным требованиям, определенным  пунктами 3, 12 части 32 и пунктом 1 части 33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статьи 8 Федерального закона от 13 июня 2023 года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(далее – Федеральный закон № 203-ФЗ)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 либо представление заявителем неполного комплекта документов, предусмотренных для выдачи лицензии;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3) наличие сведений об отсутствии факта внесения сведений о заявителе в единый государственный реестр юридических лиц (единый государственный реестр индивидуальных предпринимателей) или факта постановки заявителя на учет в налоговом органе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4) отсутствие уплаты (неполная уплата) государственной пошлины за действия, связанные с лицензированием розничной торговли табачной продукцией и никотинсодержащей продукции и развозной торговли табачной продукцией и  никотинсодержащей продукцией;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5) отсутствие регистрации заявителя в информационной системе мониторинга;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6) наличие у заявителя на 1-е число мес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яца, в котором Госалкогольинспекцией Республики Татарстан зарегистрирован запрос о предоставлении государственной услуги, не уплаченного, по данным Государственной информационной системы о государственных и муниципальных платежах, в установленный законодат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ельством Российской Федерации срок административного штрафа, назначен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ного за административное правонарушение, предусмотренное статьей 14.43, 14.45, 14.53 или 14.67, частью 3 или 4 статьи 15.12, статьей 15.12.1 или 17.7, частью 6 статьи 19.4, частью 1 или 2 статьи 19.4.1, частью 15 или 22 статьи 19.5, статьей 19.6 или 19.7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Кодекса Российской Федерации об административных правонарушениях, совершенное в области производства и оборота табачных из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делий, табачной продукции, никотинсодержащей продукции и сырья для их производства.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2.10.3 Основаниями для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отказа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предоставлении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государственной услуги являются: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Основаниями для отказа в выдаче лицензии являются: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pStyle w:val="894"/>
        <w:numPr>
          <w:ilvl w:val="0"/>
          <w:numId w:val="5"/>
        </w:numPr>
        <w:contextualSpacing/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несоответствие заявителя лицензионным требованиям, определенным пунктами 1 - 3 части 33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 Федерального закона  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№ 203-ФЗ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(в отношении заявителя, осуществляющего (планирующего осуществлять) розничную торговлю табачной продукцией и никотинсодержащей продукцией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4"/>
        <w:numPr>
          <w:ilvl w:val="0"/>
          <w:numId w:val="5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непредставление заявителем уведомления об устранении выявленных нарушений в </w:t>
      </w: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Госалкогольинспекцию Республики Татарстан  в 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срок, установленны</w:t>
        <w:tab/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частью 16 статьи 8 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 Федерального закона № 203-ФЗ</w:t>
      </w: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4"/>
        <w:numPr>
          <w:ilvl w:val="0"/>
          <w:numId w:val="5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 неустранение заявителем нарушений, выявленных в порядке, определенном частями 16 и 17 статьи 8 Федерального закона № 203-ФЗ</w:t>
      </w: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 и перечисленных в пункте 2.10.2 настоящего регламента;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4"/>
        <w:numPr>
          <w:ilvl w:val="0"/>
          <w:numId w:val="5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отсутствие регистрации заявителя в информационной системе мониторинга;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4"/>
        <w:numPr>
          <w:ilvl w:val="0"/>
          <w:numId w:val="5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color w:val="2227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неистечение срока, определенного частью 34 статьи 8 Федерального закона № 203-ФЗ;</w:t>
      </w:r>
      <w:r>
        <w:rPr>
          <w:rFonts w:ascii="Times New Roman" w:hAnsi="Times New Roman" w:cs="Times New Roman"/>
          <w:color w:val="22272f"/>
          <w:sz w:val="28"/>
          <w:szCs w:val="28"/>
        </w:rPr>
      </w:r>
      <w:r>
        <w:rPr>
          <w:rFonts w:ascii="Times New Roman" w:hAnsi="Times New Roman" w:cs="Times New Roman"/>
          <w:color w:val="22272f"/>
          <w:sz w:val="28"/>
          <w:szCs w:val="28"/>
        </w:rPr>
      </w:r>
    </w:p>
    <w:p>
      <w:pPr>
        <w:pStyle w:val="894"/>
        <w:numPr>
          <w:ilvl w:val="0"/>
          <w:numId w:val="5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несоответствие указанных в заявлении о выдаче лицензии адресов мест осуществления лицензируемого вида деятельности (адресов или сведений о местах размещения торговых объектов, не являющихся недвижимым имуществом), в том числе адресов мест хранения табач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ной продукции, сырья, никотинсодержащей продукции и никотинового сырья, фактическим адресам мест осуществления лицензируемого вида деятельности (адресам или сведениям о местах размещения торговых объектов, не являющихся недвижимым имуществом), в том числе 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адресам мест хранения табачной продукции, сырья, никотинсодержащей продукции и никотинового сырья, установленное лицензирующим органом по результатам выездной оценки соответствия заявителя обязательным требованиям;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4"/>
        <w:numPr>
          <w:ilvl w:val="0"/>
          <w:numId w:val="5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наличие у заявителя на 1-е число месяца, в котором лицензирующим органом зарегистрировано заявление о выдаче лицензии, не уплаченного, по данным Государственной информационной системы о государственных и муниципальных платежах, в установленный законода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тельством Российской Федерации срок административного штрафа, который назначен за административное правонарушение, предусмотренное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статьей 14.43, 14.45, 14.53 или 14.67, частью 3 или 4 статьи 15.12, статьей 15.12.1 или 17.7, частью 6 статьи 19.4, частью 1 или 2 статьи 19.4.1, частью 15 или 22 статьи 19.5, статьей 19.6 или 19.7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Кодекса Российской Федерации об административных правонарушениях, совершенное в области производства и оборота табачных изделий, табачной продукции, никотинсодержащей продукции и сырья для их производства, и задолженность по уплате которого не погашена 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дату истечения срока,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установленного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частью 16 статьи 8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Федерального закона № 203-ФЗ для устранения выявленного нарушения;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894"/>
        <w:numPr>
          <w:ilvl w:val="0"/>
          <w:numId w:val="5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срок действи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я договора аренды торгового объекта меньше срока действия лицензии, указанного заявителем в заявлении о выдаче лицензии (в отношении заявителя, осуществляющего (планирующего осуществлять) розничную торговлю табачной продукций и никотинсодержащей продукцией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pStyle w:val="894"/>
        <w:numPr>
          <w:ilvl w:val="0"/>
          <w:numId w:val="5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 в случае наличия на 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Едином портале информации о включении физического лица в список лиц, в отношении которых применяются временные ограничительные меры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Основаниями для отказа во внесении изменений в реестр лицензий являются: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1) выявление по результатам проведения оценки соответствия обязательным требованиям при непосредственном выезде к заявителю недостоверной и (или) неполной информации в представленных заявлении о внесении изменений в реестр лицензий и (или) документах;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2) неуплата государственной пошлины за внесение изменений в реестр лицензий;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3) неустранение заявителем нарушений, выявленных в порядке, установленном частью 25 статьи 8 Федерального закона № 203-ФЗ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4) непредставление заявителем уведомления об устранении выявленных нарушений в лицензирующий орган в двадцатидневный срок со дня направления уведомления о необходимости устранения выявленных нарушений;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5) истечение срока, установленного частью 28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статьи 8 Федерального закона № 203-ФЗ;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6) несоответствие лицензиата лицензионным требованиям, предусмотренным частью 33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статьи 8 Федерального закона № 203-ФЗ (в отношении лицензии на розничную торговлю табачной продукцией и никотинсодержащей продукцией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708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Основаниями для отказа в продлении срока действия лицензии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708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являются: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/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894"/>
        <w:numPr>
          <w:ilvl w:val="0"/>
          <w:numId w:val="14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еуплата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государственной пошлины в размере и порядке, которые установлены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законодательством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Российской Федерации о налогах и сборах;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894"/>
        <w:numPr>
          <w:ilvl w:val="0"/>
          <w:numId w:val="14"/>
        </w:numPr>
        <w:ind w:left="0" w:right="0" w:firstLine="1057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наличие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у лиц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ензиата на 1-е число месяца поступления в Госалкогольинспекцию Республики Татарстан запрос о продлении срока действия лицензии задолженности в размере отрицательного сальдо единого налогового счета, превышающего 3000 рублей, информация о которой получена 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форме электронного документа с использованием единой системы межведомственного электронного взаимодействия;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3) наличие у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лицензиата на 1-е число месяца, в котором Госалкогольинспекцией Республики Татарстан был зарегистрирован запрос о продлении срока действия лицензии, не уплаченного, по данным Государственной информационной системы о государственных и муниципальных платежах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 в установленный законодательством Российской Федерации срок административного штрафа, который назначен за административное правонарушение,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предусмотренное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статьей 14.6, 14.43, 14.45, 14.53 или 14.67, частью 3 или 4 статьи 15.12, статьей 15.12.1 или 17.7, частью 6 статьи 19.4, частью 1 или 2 статьи 19.4.1, частью 15 или 22 статьи 19.5, статьей 19.6 или 19.7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Кодекса Российской Федерации об административных правонарушениях, совершенное в области производства и оборота табачных изделий, табачной продукции, никотинсодержащей продукции и сырья для их производства, и задолженность по уплате которого не погашена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дату истечения срока, установленного частью 16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статьи 8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Федерального закона № 203-ФЗ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для устранения выявленного нарушения;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4) наличие оснований для отказа в выдаче лицензии, предусмотренных пунктами 1, 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 4 - 6, 9 и 12 части 24 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статьи 8 Федерального закона № 203-ФЗ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Основанием для отказа в прекращении действия лицензии является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выявление в заявлении о прекращении действия лицензии недостоверной или неполной информации.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2.10.4.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Исчерпывающий перечень оснований для отказа в приеме запроса о предоставлении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услуги и документов, необходимых для предоставления госуд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приведены в приложении № 4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настоящему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регламенту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 учетом категори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(признаков) заявител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2.10.5.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 отказа в предоставлении государственной услуги Госалкогольинспекция Республики Татарстан информируют заявителя о причинах такого отказа с указанием перечня документов и информации, отсутствие и (или) недостоверность которых стали причиной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Состав, последовательность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сроки выполнения административных процедур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3.1. Перечень осуществляемых при предоставлении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услуги административных процедур: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1) профилирование заявителя;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прием запроса, документов и (или) информации, необходимых для предоставления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услуги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межведомственное информационное взаимодействие;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приостановление предоставления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услуги;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оценка сведений о заявителе и (или) объектах, принадлежащих заявителю,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 (или) иных объектах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приняти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решения о предоставлении (об отказе в предоставлении)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7)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предоставление результ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ата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услуги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лицом </w:t>
      </w:r>
      <w:r>
        <w:rPr>
          <w:rFonts w:ascii="Times New Roman" w:hAnsi="Times New Roman" w:cs="Times New Roman"/>
          <w:sz w:val="28"/>
          <w:szCs w:val="28"/>
        </w:rPr>
        <w:t xml:space="preserve">Госалкогольинспекции</w:t>
      </w:r>
      <w:r>
        <w:rPr>
          <w:rFonts w:ascii="Times New Roman" w:hAnsi="Times New Roman" w:cs="Times New Roman"/>
          <w:sz w:val="28"/>
          <w:szCs w:val="28"/>
        </w:rPr>
        <w:t xml:space="preserve"> Республики Татарстан  или посредством Единого портала и включает в себя вопросы, позволяющие выявить перечень категорий (признаков) заявителей.</w:t>
      </w:r>
      <w:r/>
    </w:p>
    <w:p>
      <w:pPr>
        <w:ind w:firstLine="720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 ответов  заявител</w:t>
      </w:r>
      <w:r>
        <w:rPr>
          <w:rFonts w:ascii="Times New Roman" w:hAnsi="Times New Roman" w:cs="Times New Roman"/>
          <w:sz w:val="28"/>
          <w:szCs w:val="28"/>
        </w:rPr>
        <w:t xml:space="preserve">я на вопросы профилирования определяется полный перечень комбинаций значений признаков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настоящим регламентом, каждая из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которых соответствует одной категории (признаку) заявителя.</w:t>
      </w:r>
      <w:r/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2 к настоящему регламенту.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3.3.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рием запроса, документов и (или) информации, необходимых для предоставления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услуги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3.3.1.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оста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запросов и перечень документов и (или) информации, необходимых для предоставления государственной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с категори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ями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(признаками) заявителей, а также спосо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подачи указанных запросов, документов и (или) информации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приведен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приложении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№ 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 настоящему регламенту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3.3.2. С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пособы установления личности заявителя (представителя заявителя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):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а)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ципальных услуг в электронной форме»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б) усиленная квалифицированная электронная подпись.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3.3.3. Основания для принятия решения об отказе в приеме запроса и документов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необходимых для предоставления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приведены в приложении № 4 к настоящему регламенту.</w:t>
      </w: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color w:val="000000" w:themeColor="text1"/>
          <w:sz w:val="24"/>
          <w:szCs w:val="24"/>
          <w:highlight w:val="none"/>
        </w:rPr>
      </w:pP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3.3.4. </w:t>
      </w:r>
      <w:r>
        <w:rPr>
          <w:rFonts w:ascii="Times New Roman" w:hAnsi="Times New Roman"/>
          <w:sz w:val="28"/>
          <w:szCs w:val="28"/>
        </w:rPr>
        <w:t xml:space="preserve">Прием запроса и документов, необходимых для предоставления государственной услуги,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выбору заявителя,  </w:t>
      </w:r>
      <w:r>
        <w:rPr>
          <w:rFonts w:ascii="Times New Roman" w:hAnsi="Times New Roman"/>
          <w:sz w:val="28"/>
          <w:szCs w:val="28"/>
        </w:rPr>
        <w:t xml:space="preserve">возможен</w:t>
      </w:r>
      <w:r>
        <w:rPr>
          <w:rFonts w:ascii="Times New Roman" w:hAnsi="Times New Roman"/>
          <w:sz w:val="28"/>
          <w:szCs w:val="28"/>
        </w:rPr>
        <w:t xml:space="preserve"> независимо от его места жительства (для индивидуальных предпринимателей) либо места нахождения (для юридических лиц).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22272f"/>
          <w:sz w:val="28"/>
          <w:szCs w:val="28"/>
        </w:rPr>
        <w:t xml:space="preserve">3.3.5.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рок регистрации запроса, документов и (или) информации,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необходимых для предоставления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государственной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указан в пункте 2.6 настоящего регламента.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3.4.  Межведомственное информационное взаимодействие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Госалкогольинспекция Республики Татарстан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направляет следующие информационные запросы в: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1) Управление Федеральной налоговой службы  по Республике Татарстан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предоставлении сведений, подтверждающих факт внесения сведений о заявителе в единый государственный реес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тр юридических лиц (единый государственный реестр индивидуальных предпринимателей)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Управление Федеральной налоговой службы  по Республике Татарстан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предоставлении сведений, подтверждающих факт постановки заявителя на учет в налоговом органе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3)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Управление Федеральной налоговой службы по Республике Татарстан  -   о предоставлении сведений 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наличии у заявителя на 1-е число месяца по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ступления в Госалкогольинспекцию Республики Татарстан запроса о предоставлении государственной услуги задолженности в размере отрицательного сальдо единого налогового счета, превышающего 3000 рублей, информация о которой получена в форме электронного докум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ента с использованием единой системы межведомственного электронного взаимодействия;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4) Публично-правовую компания «Роскадастр»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о предоставлении сведений,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содержащихся в Едином государственном реестре недвижимости и подтверждающих наличие у заявителя торгового объекта, являющегося объектом недвижимого имущества;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Государственную информационную систему о государственных и муниципальных платежах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сведения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о  факте упл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аты заявителем государственной пошлины;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6) Государственную информационную систему о государственных 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муниципальных платежах – сведения о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наличии у заявителя на 1-е число месяца, в котором Госалкогольинспекцией Республики Татарстан зарегистрирован запрос, не уплаченного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установленный законода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тельством Российской Федерации срок административного штрафа, который назначен за административное правонарушение, предусмотренное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статьей 14.43, 14.45, 14.53 или 14.67, частью 3 или 4 статьи 15.12, статьей 15.12.1 или 17.7, частью 6 статьи 19.4, частью 1 или 2 статьи 19.4.1, частью 15 или 22 статьи 19.5, статьей 19.6 или 19.7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Кодекса Российской Федерации об административных правонарушениях, совершенное в области производства и оборота табачных изделий, табачной продукции, никотинсодержащей продукции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7) Министерство внутренних дел по Республике Татарстан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-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сведения о регистр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ации транспортного средства, с использованием которого планируется осуществление развозной торговли табачной продукцией и никотинсодержащей продукцией (в случае предоставления лицензии на развозную торговлю табачной продукцией и никотинсодержащей продукции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PT Serif" w:hAnsi="PT Serif" w:eastAsia="PT Serif" w:cs="PT Serif"/>
          <w:color w:val="22272f"/>
          <w:sz w:val="25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3.5.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риостановление предоставления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услуги.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3.5.1. Сведения об основаниях для приостановления предоставления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услуги содержатся в приложении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№ 4 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настоящему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регламенту.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3.5.2.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остав и содержание осуществляемых при приостановлении предоставления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услуги административных действий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При наличии оснований, приведенных в приложении № 4 к 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астоящему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регламенту,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должностное лицо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еспублики Татарстан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не позднее чем через пять рабочих дней со дня регистрации запроса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 направляет заявителю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тем же способом, которым заявитель представил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в Госалкогольинспекцию Республики Татарстан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запрос, 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форме электронного документа уведомление о необходимости устранения выявленных нарушений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3.5.3. Основанием для возобновления предоставления государственной услуги является представление заявителем информации об устранении выявленных нарушений либо неполучение Госалкогольинспекцией Республики Татарстан от заявителя информации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устранении выявленных нарушений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установленный  срок.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3.5.4 Срок принятия решения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 предоставлении государственной услуги приостанавливается на 20 дней со дня направления заявителю уведомления о необходимости устранения выявленных нарушений.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  <w:r/>
    </w:p>
    <w:p>
      <w:pPr>
        <w:ind w:firstLine="708"/>
        <w:jc w:val="both"/>
        <w:spacing w:after="0" w:line="240" w:lineRule="auto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3.6.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ценка сведений о заявителе и (или) объектах, принадлежащих заявителю, и (или) иных объектах</w:t>
      </w:r>
      <w: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708"/>
        <w:jc w:val="both"/>
        <w:spacing w:after="0" w:line="240" w:lineRule="auto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3.6.1. В рамках предоставления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услуги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проводится оценка соответствия заявителя обязательным требованиям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(далее – оценка) посредством оценки сведений, содержащихся в представленных заявителем заявлении и (или) документах, документах, полученных по системе межведомственного электронного взаимодействия, без вы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езда к заявителю (далее – оценка без выезда) и (или) при непосредственном выезде к заявителю (далее – выездная оценка).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Порядок, предмет и сроки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проведения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оценки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 соответствия заявителя обязательным требованиям, а также порядок и сроки подтверждения соответствия лицензиата лицензионным требованиям устанавливаются Правительством Российской Федерации.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3.6.2. Процедура оценки без выезда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осуществляется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 учетом следующих особенностей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Продолжительность оценки без выезда – пять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рабочих дней со дня регистрации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запроса.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Субъекты, проводящие оценку без выезда -  должностные лица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Республики Татарстан.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Объект (объекты) процедуры оценки без выезда  –  сведения, содержащиеся в поступивше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от заявителя для предоста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вления государственной услуги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запросе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и (или) документах, а также в документах, полученных с использованием единой системы межведомственного электронного взаимодействия.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Место проведения оценки без выезда – место нахождения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Республики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Татарстан.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аименование документа, являющегося результатом процедуры оценки без выезда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а)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случае установления должностным лицом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Республики Татарстан, осуществляющим процедуру оценки без выезда,  несоответствия лицензионным и (или)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бязательным требованиям составляется акт установления несоответствия лицензионным требованиям и (или) обязательным требованиям при проведении оценки соответствия заявителя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(акт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несоответствия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б)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случае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если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ходе оценки без выезда не установлены несоответствия лицензионным и (или) обязательным требованиям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готовится распоряжение о проведении выездной оценки.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3.6.3. Процедура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ыездной оценки осуществляется с учетом следующих особенностей: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Продол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жительность  проведения выездной оценки не превышает сроков, предусмотренных пунктом пунктом 2.4 настоящего регламента.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Субъекты, проводящие выездную оценку – должностные лица Госалкогольинспекция Республики Татарстан.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Объект  процедуры выездной оценки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соответствие помещений, зданий, строений, сооружений, технических средств, оборудования, иных объектов, которые предполагается использовать заявителем при осуществлении лицензируемого вида деятельности, лицензи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онным требованиям и (или) обязательным требованиям, а также сведениям, указанным в запросе и документах.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есто проведения процедуры оценки - место нахождения объекта, который предполагает использовать (использует) заявитель при осуществлении лиц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ензируемого вида деятельности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Оценка соответствия заявителя обязательным требованиям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 Фотосъемка и (или) видеозапись при пров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едении оценки соответствия заявителя обязательным требованиям осуществляются в том числе с использованием мобильного приложения «Инспектор».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аименование документа, являющегося результатом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выездной оценки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акт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оценки соответствия заявителя лицензионным требованиям и (или) обязательным требованиям в рамках предоставления исполнительным органом субъекта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Российской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Федерации государственной услуги по выдаче, продлению срока действия, переоформлению лицензий на розничную продажу алкогольной продукции, лицензий на розничную продажу алкогольной продукции при оказании услу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 общественного питания при непосредственном выез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 к заявителю.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случае если проведение выездной оценки оказалось невозможным в связи с отсутствием заявителя, уполномоченного представителя заявителя, иного должностного лица заявителя либо в связи с иными действиями (бездействием) заявителя, его уполном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оченного представителя, иного должностного лица заявителя, повлекшими невозможность проведения выездной оценки, должностное лицо, уполномоченное на проведение выездной оценки, составляет акт о невозможности проведения выездной оценки с указанием причин нев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озможности ее проведения.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3.6.4. Выездная оценка не проводится: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а) при рассмотрении запроса о внесении изменений в реестр  лицензий в связи с изменением наименования заявителя (без реорганизации заявителя);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б) при рассмотрении запроса о изменений в реестр лицензий в связи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изменением места нахождения заявителя без изменения места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осуществления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лицензируемого вида деятельности;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в)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при рассмотрении запроса о внесении изменений в реестр  лицензий в связи с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изменением фамилии, имени или отчества заявителя, изменения места его нахождения (места жительства);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г)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при рассмотрении запроса о внесении изменений в реестр  лицензий в связи с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изменением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 иных сведений, указанных в реестре лицензий в соответствии с порядком 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 его ведения, установленным Правительством Российской Федерации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д) при рассмотрении запроса о прекращении действия лицензии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ж) в иных случаях, установленных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Госалкогольинспекцией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Республики Татарстан.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3.7.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ринятия решения о предоставлении (об отказе в предоставлении)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3.7.1.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Госалкогольинспекция Республики Татарстан отказывает заявителю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предос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тавлении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государственной услуги при наличии оснований, приведенных в  приложения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№ 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 настоящему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регламенту.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3.7.2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Срок принятия решения о предоставле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нии (об отказе в предоставлении) государственной услуги, исчисляемый с даты получения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Госалкогольинспек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цией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Республики Татарстан всех сведений, необходимых для принятия решения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составляет 1 рабочий день.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3.8. Предоставление результата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услуги.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рок предоставления заявителю результата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услуги,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исчисляемый со дня принятия решения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о предоставлении государственной услуги составляет один рабочий день.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Результат государственной услуги 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направляется заявителю в форме электронного документа в течение одного рабочего дня, следующего за днем принятия 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соответствующего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 решения, посредством информационной системы мониторинга 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(в случае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, 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если запрос поступил посредством информационной системы мониторинга), или 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единого портала  (в случае, если запрос  поступил посредством единого портала), или республиканского портала  (в случае, если запрос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, поступил посредством республиканского портала),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 а также по адресу электронной почты, указанному в запросе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pStyle w:val="896"/>
        <w:ind w:right="-1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Способы информирования заявителя об изменении статуса рассмотрения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96"/>
        <w:ind w:right="-1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Информирование заявителей об изменении статуса рассмотрения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запроса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 предоставлении государственно услуги осуществляется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посредством информационной системы, Единого портала или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Республиканского портала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путем размещения уведомлений в личном кабинете заявителя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электронной форме.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Приложение № 1</w:t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left="5664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Административному регламенту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услуги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лицензированию розничной торговли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7" w:right="-1"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и никотинсодержащей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продукцией и развозной торговли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4247"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и никотинсодержащей продукцией </w:t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right="-1" w:firstLine="709"/>
        <w:jc w:val="center"/>
        <w:spacing w:after="0" w:line="240" w:lineRule="auto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ПЕРЕЧЕНЬ УСЛОВНЫХ ОБОЗНАЧЕНИЙ И СОКРАЩЕНИЙ 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r>
      <w:r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r>
      <w:r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r>
    </w:p>
    <w:p>
      <w:pPr>
        <w:pStyle w:val="894"/>
        <w:numPr>
          <w:ilvl w:val="0"/>
          <w:numId w:val="1"/>
        </w:numPr>
        <w:ind w:left="0" w:right="-1" w:firstLine="1058"/>
        <w:jc w:val="both"/>
        <w:spacing w:after="0" w:line="240" w:lineRule="auto"/>
        <w:rPr>
          <w:rFonts w:ascii="Times New Roman" w:hAnsi="Times New Roman"/>
          <w:spacing w:val="1"/>
          <w:sz w:val="28"/>
          <w:szCs w:val="28"/>
          <w:highlight w:val="none"/>
        </w:rPr>
      </w:pPr>
      <w:r>
        <w:rPr>
          <w:rFonts w:ascii="Times New Roman" w:hAnsi="Times New Roman"/>
          <w:spacing w:val="1"/>
          <w:sz w:val="28"/>
          <w:szCs w:val="28"/>
          <w:highlight w:val="none"/>
        </w:rPr>
        <w:t xml:space="preserve">Единый</w:t>
      </w:r>
      <w:r>
        <w:rPr>
          <w:rFonts w:ascii="Times New Roman" w:hAnsi="Times New Roman"/>
          <w:spacing w:val="1"/>
          <w:sz w:val="28"/>
          <w:szCs w:val="28"/>
          <w:highlight w:val="none"/>
        </w:rPr>
        <w:t xml:space="preserve"> портал – федеральная государственная информационная система «Единый портал государственных и муниципальных услуг (функций)»</w:t>
      </w:r>
      <w:r>
        <w:rPr>
          <w:rFonts w:ascii="Times New Roman" w:hAnsi="Times New Roman"/>
          <w:spacing w:val="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(</w:t>
      </w:r>
      <w:hyperlink r:id="rId12" w:tooltip="http://www.gosuslugi.ru/" w:history="1">
        <w:r>
          <w:rPr>
            <w:rStyle w:val="872"/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none"/>
            <w:u w:val="none"/>
          </w:rPr>
          <w:t xml:space="preserve">http://www.gosuslugi.ru/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)</w:t>
      </w:r>
      <w:r>
        <w:rPr>
          <w:rFonts w:ascii="Times New Roman" w:hAnsi="Times New Roman"/>
          <w:spacing w:val="1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pacing w:val="1"/>
          <w:sz w:val="28"/>
          <w:szCs w:val="28"/>
          <w:highlight w:val="none"/>
        </w:rPr>
      </w:r>
      <w:r>
        <w:rPr>
          <w:rFonts w:ascii="Times New Roman" w:hAnsi="Times New Roman"/>
          <w:spacing w:val="1"/>
          <w:sz w:val="28"/>
          <w:szCs w:val="28"/>
          <w:highlight w:val="none"/>
        </w:rPr>
      </w:r>
    </w:p>
    <w:p>
      <w:pPr>
        <w:pStyle w:val="894"/>
        <w:numPr>
          <w:ilvl w:val="0"/>
          <w:numId w:val="1"/>
        </w:numPr>
        <w:ind w:left="0" w:right="-1" w:firstLine="1058"/>
        <w:jc w:val="both"/>
        <w:spacing w:after="0" w:line="240" w:lineRule="auto"/>
        <w:rPr>
          <w:rFonts w:ascii="Times New Roman" w:hAnsi="Times New Roman" w:cs="Times New Roman"/>
          <w:color w:val="auto"/>
          <w:spacing w:val="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pacing w:val="1"/>
          <w:sz w:val="28"/>
          <w:szCs w:val="28"/>
          <w:highlight w:val="none"/>
        </w:rPr>
        <w:t xml:space="preserve">Республиканский портал -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Портал государственных и муниципальных услуг Республики Татарстан (</w:t>
      </w:r>
      <w:hyperlink r:id="rId13" w:tooltip="http://uslugi.tatarstan.ru/" w:history="1">
        <w:r>
          <w:rPr>
            <w:rStyle w:val="872"/>
            <w:rFonts w:ascii="Times New Roman" w:hAnsi="Times New Roman" w:eastAsia="Times New Roman" w:cs="Times New Roman"/>
            <w:color w:val="auto"/>
            <w:sz w:val="28"/>
            <w:szCs w:val="28"/>
            <w:highlight w:val="white"/>
            <w:u w:val="none"/>
          </w:rPr>
          <w:t xml:space="preserve">https://uslugi.tatarstan.ru/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);</w:t>
      </w:r>
      <w:r>
        <w:rPr>
          <w:rFonts w:ascii="Times New Roman" w:hAnsi="Times New Roman" w:cs="Times New Roman"/>
          <w:color w:val="auto"/>
          <w:spacing w:val="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pacing w:val="1"/>
          <w:sz w:val="28"/>
          <w:szCs w:val="28"/>
          <w:highlight w:val="none"/>
        </w:rPr>
      </w:r>
    </w:p>
    <w:p>
      <w:pPr>
        <w:pStyle w:val="894"/>
        <w:numPr>
          <w:ilvl w:val="0"/>
          <w:numId w:val="1"/>
        </w:numPr>
        <w:ind w:left="0" w:right="-1" w:firstLine="1058"/>
        <w:jc w:val="both"/>
        <w:spacing w:after="0" w:line="240" w:lineRule="auto"/>
        <w:rPr>
          <w:rFonts w:ascii="Times New Roman" w:hAnsi="Times New Roman" w:cs="Times New Roman"/>
          <w:color w:val="auto"/>
          <w:spacing w:val="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pacing w:val="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pacing w:val="1"/>
          <w:sz w:val="28"/>
          <w:szCs w:val="28"/>
          <w:highlight w:val="white"/>
        </w:rPr>
        <w:t xml:space="preserve">Информационная сист</w:t>
      </w:r>
      <w:r>
        <w:rPr>
          <w:rFonts w:ascii="Times New Roman" w:hAnsi="Times New Roman" w:eastAsia="Times New Roman" w:cs="Times New Roman"/>
          <w:color w:val="auto"/>
          <w:spacing w:val="1"/>
          <w:sz w:val="28"/>
          <w:szCs w:val="28"/>
          <w:highlight w:val="white"/>
        </w:rPr>
        <w:t xml:space="preserve">ема мониторинга -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дарственная информационная система мониторинга за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оборотом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товаров, подлежащих обязательной маркировке средствами идентификации;</w:t>
      </w:r>
      <w:r>
        <w:rPr>
          <w:rFonts w:ascii="Times New Roman" w:hAnsi="Times New Roman" w:cs="Times New Roman"/>
          <w:color w:val="auto"/>
          <w:spacing w:val="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pacing w:val="1"/>
          <w:sz w:val="28"/>
          <w:szCs w:val="28"/>
          <w:highlight w:val="none"/>
        </w:rPr>
      </w:r>
    </w:p>
    <w:p>
      <w:pPr>
        <w:pStyle w:val="894"/>
        <w:numPr>
          <w:ilvl w:val="0"/>
          <w:numId w:val="1"/>
        </w:numPr>
        <w:ind w:left="0" w:right="-1" w:firstLine="1058"/>
        <w:jc w:val="both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Реестр лицензий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Г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осударственный реестр выданных, приостановленных и аннулированных лицензий на производство и оборот табачной продукции, никотинсодержащей продукции и сырья для их производства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/>
          <w:spacing w:val="1"/>
          <w:sz w:val="28"/>
          <w:szCs w:val="28"/>
        </w:rPr>
        <w:t xml:space="preserve">;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94"/>
        <w:numPr>
          <w:ilvl w:val="0"/>
          <w:numId w:val="1"/>
        </w:numPr>
        <w:ind w:left="0" w:right="-1" w:firstLine="1058"/>
        <w:jc w:val="both"/>
        <w:spacing w:after="0" w:line="240" w:lineRule="auto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Госалкогольинспекция Республики 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тарстан  — Государственная инспекция Республики Татарстан по обеспечению государственного контроля за производством, оборотом и качеством этилового спирта, алкогольной продукции и защите прав потребителей</w:t>
      </w:r>
      <w:r>
        <w:rPr>
          <w:rFonts w:ascii="Times New Roman" w:hAnsi="Times New Roman"/>
          <w:spacing w:val="1"/>
          <w:sz w:val="28"/>
          <w:szCs w:val="28"/>
        </w:rPr>
        <w:t xml:space="preserve">;</w:t>
      </w:r>
      <w:r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r>
      <w:r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r>
    </w:p>
    <w:p>
      <w:pPr>
        <w:pStyle w:val="894"/>
        <w:numPr>
          <w:ilvl w:val="0"/>
          <w:numId w:val="1"/>
        </w:numPr>
        <w:ind w:left="0" w:firstLine="105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Федеральный закон № 203-ФЗ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Федеральный закон от 13 июня 2023 года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94"/>
        <w:numPr>
          <w:ilvl w:val="0"/>
          <w:numId w:val="1"/>
        </w:numPr>
        <w:ind w:left="0" w:firstLine="105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осударственная услуга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государственная услуга 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лицензи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рованию розничной торговли табачной продукцией и никотинсодержащей продукцией и развозной торговли 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никотинсодержащей продукцией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4"/>
        <w:numPr>
          <w:ilvl w:val="0"/>
          <w:numId w:val="1"/>
        </w:numPr>
        <w:ind w:left="0" w:firstLine="105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ламент – Административный регламент предоставления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государственной услуги 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лицензи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рованию розничной торговли табачной продукцией и никотинсодержащей продукцией и развозной торговли 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никотинсодержащей продукцией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4"/>
        <w:numPr>
          <w:ilvl w:val="0"/>
          <w:numId w:val="1"/>
        </w:numPr>
        <w:ind w:left="0" w:firstLine="105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Заявитель – юридические лица, индивидуальные предприниматели;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4"/>
        <w:numPr>
          <w:ilvl w:val="0"/>
          <w:numId w:val="1"/>
        </w:numPr>
        <w:ind w:left="0" w:firstLine="105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Представитель заявителя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лицо, уполномоченное заявителем, на основании доверенности, оформленной в установленном порядке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4"/>
        <w:numPr>
          <w:ilvl w:val="0"/>
          <w:numId w:val="1"/>
        </w:numPr>
        <w:ind w:left="0" w:firstLine="105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Лицензия – лицензия на розничную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торговлю табачной продукцией и никотинсодержащей продукцией, лицензия на развозную торговлю 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никотинсодержащей продукцией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4"/>
        <w:numPr>
          <w:ilvl w:val="0"/>
          <w:numId w:val="1"/>
        </w:numPr>
        <w:ind w:left="0" w:firstLine="105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Запрос – заявление о предоставлении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услуги;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4"/>
        <w:numPr>
          <w:ilvl w:val="0"/>
          <w:numId w:val="1"/>
        </w:numPr>
        <w:ind w:left="0" w:firstLine="105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Оценка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оценка соответствия заявителя лицензионным требованиям и (или) обязательным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требованиям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 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4"/>
        <w:numPr>
          <w:ilvl w:val="0"/>
          <w:numId w:val="1"/>
        </w:numPr>
        <w:ind w:left="0" w:firstLine="1134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Оценка без выезда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оценка соответствия заявителя лицензионным требованиям и (или) обязательным требованиям без выезда к заявителю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4"/>
        <w:numPr>
          <w:ilvl w:val="0"/>
          <w:numId w:val="1"/>
        </w:numPr>
        <w:ind w:left="0" w:firstLine="105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Выездная оценка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оценка соответствия заявителя лицензионным требованиям и (или) обязательным требованиям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при непосредственном выезде к заявителю;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Приложение № 2</w:t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left="5664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Административному регламенту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услуги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лицензированию розничной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торговли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7" w:right="-1"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и никотинсодержащей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продукцией и развозной торговли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1416" w:firstLine="708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</w:t>
        <w:tab/>
        <w:tab/>
        <w:tab/>
        <w:tab/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right="-1" w:firstLine="709"/>
        <w:jc w:val="center"/>
        <w:spacing w:after="0" w:line="240" w:lineRule="auto"/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 xml:space="preserve">Идентификаторы категорий (признаков) заявителей</w:t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tbl>
      <w:tblPr>
        <w:tblStyle w:val="746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757"/>
        <w:gridCol w:w="2196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Результат предоставления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государственной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услуги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7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Наименование отдельного признака заявителя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1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Решение 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выдаче лицензии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</w:p>
          <w:p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на розничную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торговлю табачной продукцией и никотинсодержащей продукцией</w:t>
            </w:r>
            <w:r/>
          </w:p>
        </w:tc>
        <w:tc>
          <w:tcPr>
            <w:tcW w:w="375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Юридическое лицо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1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Представитель юридического лица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1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11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Индивидуальный предприниматель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Представитель индивидуального предпринимателя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 выдаче лицензии на развозную торговлю табачной продукцией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и никотинсодержащей продукцией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Юридическое лицо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>
          <w:trHeight w:val="348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Представитель юридического лица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2Б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Индивидуальный предприниматель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3Б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Представитель индивидуального предпринимателя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4Б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продлении срока действия лицензии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Юридическое лицо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1В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</w:r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Представитель юридического лица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2В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Индивидуальный предприниматель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3В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94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Представитель индивидуального предпринимателя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4В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Решение о внесении изменений в реестр лицензий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Юридическое лицо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1Г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Представитель юридического лица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2Г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Индивидуальный предприниматель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3Г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Представитель индивидуального предпринимателя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4Г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17.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о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прекращении действия лицензии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Юридическое лицо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Представитель юридического лица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2Д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Индивидуальный предприниматель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3Д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5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Представитель индивидуального предпринимателя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21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4Д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</w:tbl>
    <w:p>
      <w:pPr>
        <w:ind w:left="5245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Приложение № 3</w:t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left="5664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Административному регламенту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услуги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лицензированию розничной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торговли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7" w:right="-1"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и никотинсодержащей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продукцией и развозной торговли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1416" w:firstLine="708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</w:t>
        <w:tab/>
        <w:tab/>
        <w:tab/>
        <w:tab/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8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right="-1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22272f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22272f"/>
          <w:sz w:val="24"/>
          <w:szCs w:val="24"/>
          <w:highlight w:val="white"/>
        </w:rPr>
        <w:t xml:space="preserve">счерпывающий перечень документов, необходимых для предоставления </w:t>
      </w:r>
      <w:r>
        <w:rPr>
          <w:rFonts w:ascii="Times New Roman" w:hAnsi="Times New Roman" w:eastAsia="Times New Roman" w:cs="Times New Roman"/>
          <w:b/>
          <w:bCs/>
          <w:color w:val="22272f"/>
          <w:sz w:val="24"/>
          <w:szCs w:val="24"/>
          <w:highlight w:val="white"/>
        </w:rPr>
        <w:t xml:space="preserve">государственной</w:t>
      </w:r>
      <w:r>
        <w:rPr>
          <w:rFonts w:ascii="Times New Roman" w:hAnsi="Times New Roman" w:eastAsia="Times New Roman" w:cs="Times New Roman"/>
          <w:b/>
          <w:bCs/>
          <w:color w:val="22272f"/>
          <w:sz w:val="24"/>
          <w:szCs w:val="24"/>
          <w:highlight w:val="white"/>
        </w:rPr>
        <w:t xml:space="preserve"> услуги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tbl>
      <w:tblPr>
        <w:tblStyle w:val="746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1417"/>
        <w:gridCol w:w="6094"/>
        <w:gridCol w:w="1985"/>
      </w:tblGrid>
      <w:tr>
        <w:tblPrEx/>
        <w:trPr>
          <w:trHeight w:val="1242"/>
        </w:trPr>
        <w:tc>
          <w:tcPr>
            <w:tcW w:w="5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Идентифи-катор</w:t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категории </w:t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60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Расшифровка видов документов предоставляемых заявителем, кол-во документов из группы</w:t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Способы подачи  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требования к представлению документов</w:t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r>
          </w:p>
        </w:tc>
      </w:tr>
      <w:tr>
        <w:tblPrEx/>
        <w:trPr>
          <w:trHeight w:val="276"/>
        </w:trPr>
        <w:tc>
          <w:tcPr>
            <w:gridSpan w:val="4"/>
            <w:tcW w:w="10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Документы и информация, которые заявитель  представляет самостоятельно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tcW w:w="53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2А, 4А,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2Б, 4Б,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2В, 4В,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2Г, 4Г,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2Д, 4Д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60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322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1А - 4А,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1Б - 4Б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Заявление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о выдаче лицензии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(приложение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5 к настоящему регламенту)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322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shd w:val="clear" w:color="ffffff" w:fill="ffffff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копии документов, подтверждающих наличие у заявителя в собственности, хозяйственном ведении, оперативном управлении, аренде или в безвозмездном пользовании (в отношении торгового объекта, находящегося в безвозмездном пользовании акционерного общества "Почт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а России") торгового объекта, не являющегося недвижимым имуществом, либо наличие у заявителя в безвозмездном пользовании торгового объекта - объекта недвижимого имущества, не являющегося объектом культурного наследия и находящегося в безвозмездном пользова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нии акционерного общества "Почта России" (для получения лицензии на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розничную торговлю табачной продукцией и никотинсодержащей продукцией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).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322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1Г - 4Г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shd w:val="clear" w:color="ffffff" w:fill="ffffff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Документы, подтверждающие возникновение изменений, повлекших необходимость внесение изменений в реестр лицензий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1В - 4В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Заявление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продлении срока действия лицензии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(приложение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настоящему регламенту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1Г -  4Г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Заявление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о внесении изменений в реестр лицензий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(приложение № 7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к настоящему регламенту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yellow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1Д -  4Д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Заявление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  прекращении действия лицензии (приложение № 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к настоящему регламенту)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gridSpan w:val="4"/>
            <w:tcW w:w="10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pacing w:val="-6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1А - 4А,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1Б - 4Б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сведения,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подтверждающие факт внесения сведений о заявителе в единый государственный реестр юридических лиц (единый государственный реестр индивидуальных предпринимателей)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eastAsia="ru-RU"/>
              </w:rPr>
              <w:t xml:space="preserve"> – Управление Федеральной налоговой службы  по Республике Татарстан</w:t>
            </w:r>
            <w:r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1А - 4А,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1Б - 4Б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сведения, подтверждающие факт постановки заявителя на учет в налоговом органе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eastAsia="ru-RU"/>
              </w:rPr>
              <w:t xml:space="preserve">– Управление Федеральной налоговой службы  по Республике Татарстан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1А - 4А,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1Б - 4Б,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1В - 4В,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1Г - 4Г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сведения о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наличии у заявителя на 1-е число месяца по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ступления в Госалкогольинспекцию Республики Татарстан запроса о предоставлении государственной услуги задолженности в размере отрицательного сальдо единого налогового счета, превышающего 3000 рублей, информация о которой получена в форме электронного докум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ента с использованием единой системы межведомственного электронного взаимодействия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eastAsia="ru-RU"/>
              </w:rPr>
              <w:t xml:space="preserve">– Управление Федеральной налоговой службы  по Республике Татарстан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</w:tr>
      <w:tr>
        <w:tblPrEx/>
        <w:trPr>
          <w:trHeight w:val="1747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r/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yellow"/>
              </w:rPr>
            </w:r>
          </w:p>
          <w:p>
            <w:r/>
            <w:r/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сведения,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содержащиеся в Едином государственном реестре недвижимости и подтверждающие наличие у заявителя торгового объекта, являющегося объектом недвижимого имущества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Публично-правовая компания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</w:tr>
      <w:tr>
        <w:tblPrEx/>
        <w:trPr>
          <w:trHeight w:val="27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1А - 4А,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1Б - 4Б,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1В - 4В,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1Г - 4Г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сведения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о  факте упл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аты заявителем государственной пошлины 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Государственная информационная система о государственных и муниципальных платежах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</w:tc>
      </w:tr>
      <w:tr>
        <w:tblPrEx/>
        <w:trPr>
          <w:trHeight w:val="27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1А - 4А,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1Б - 4Б,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1В - 4В,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1Г - 4Г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сведения о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наличии у заявителя на 1-е число месяца, в котором Госалкогольинспекцией Республики Татарстан зарегистрирован запрос, не уплаченного 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в установленный законода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тельством Российской Федерации срок административного штрафа, который назначен за административное правонарушение, предусмотренное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статьей 14.6, 14.43, 14.45, 14.53 или 14.67, частью 3 или 4 статьи 15.12, статьей 15.12.1 или 17.7, частью 6 статьи 19.4, частью 1 или 2 статьи 19.4.1, частью 15 или 22 статьи 19.5, статьей 19.6 или 19.7 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Кодекса Российской Федерации об административных правонарушениях, совершенное в области производства и оборота табачных изделий, табачной продукции, никотинсодержащей продукции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Государственная информационная система о государственных и муниципальных платежах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1Б - 4Б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сведения о регистр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ации транспортного средства, с использованием которого планируется осуществление развозной торговли табачной продукцией и никотинсодержащей продукцией (в случае предоставления лицензии на развозную торговлю табачной продукцией и никотинсодержащей продукции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 – Министерство внутренних дел по Республике Татарстан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Информационная система мониторинга,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Единый портал, 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</w:tbl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5245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/>
          <w:color w:val="000000"/>
          <w:spacing w:val="-6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Приложение № 4</w:t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pacing w:val="-6"/>
          <w:sz w:val="24"/>
          <w:szCs w:val="24"/>
          <w:highlight w:val="none"/>
        </w:rPr>
      </w:r>
    </w:p>
    <w:p>
      <w:pPr>
        <w:ind w:left="5664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Административному регламенту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услуги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лицензированию розничной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торговли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7" w:right="-1"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и никотинсодержащей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продукцией и развозной торговли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1416" w:firstLine="708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</w:t>
        <w:tab/>
        <w:tab/>
        <w:tab/>
        <w:tab/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8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right="-1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Исчерпывающий перечень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оснований для отказа в приеме запроса о предоставлении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государственной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предоставлении государственной услуги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tbl>
      <w:tblPr>
        <w:tblStyle w:val="746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087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Идентификатор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Расшифровка видов документов предоставляемых заявителем, кол-во документов из группы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gridSpan w:val="3"/>
            <w:tcW w:w="992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Перечень оснований для отказа в приеме запроса и документов, необходимых для предоставления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государственной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услуги.</w:t>
            </w:r>
            <w:r>
              <w:rPr>
                <w:rFonts w:ascii="Times New Roman" w:hAnsi="Times New Roman" w:cs="Times New Roman"/>
                <w:bCs/>
                <w:i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pacing w:val="-6"/>
                <w:sz w:val="28"/>
                <w:szCs w:val="28"/>
              </w:rPr>
            </w:r>
          </w:p>
        </w:tc>
      </w:tr>
      <w:tr>
        <w:tblPrEx/>
        <w:trPr>
          <w:trHeight w:val="746"/>
        </w:trPr>
        <w:tc>
          <w:tcPr>
            <w:tcW w:w="56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- 4Д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Обращение с запросом лица, которое не входит в число заявителей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2А, 4А, 2Б, 4Б, 2В, 4В, 2Г, 4Г, 2Д, 4Д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Отсутствие документа, подтверждающего полномочия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представителя заявителя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gridSpan w:val="3"/>
            <w:tcW w:w="9922" w:type="dxa"/>
            <w:vMerge w:val="restart"/>
            <w:textDirection w:val="lrTb"/>
            <w:noWrap w:val="false"/>
          </w:tcPr>
          <w:p>
            <w:pPr>
              <w:ind w:firstLine="720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highlight w:val="none"/>
                <w:lang w:eastAsia="ru-RU"/>
              </w:rPr>
              <w:t xml:space="preserve">Перечень оснований для приостановления предоставления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highlight w:val="none"/>
                <w:lang w:eastAsia="ru-RU"/>
              </w:rPr>
              <w:t xml:space="preserve">государственной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highlight w:val="none"/>
                <w:lang w:eastAsia="ru-RU"/>
              </w:rPr>
              <w:t xml:space="preserve"> услуги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наличие у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заявителя на 1-е число месяца поступления в Госалкогольинспекцию Республики Татарстан запроса 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предоставлении государственной услуги задолженности в размере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отрицательного сальдо единого налогового счета,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превышающего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3000 рублей, информация о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которой получена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в форме электронного документа с использованием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выявлен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ие в представленных документах недостоверной информации и (или) неполной информации в случае, если такая неполная информация не позволяет установить соответствие заявителя лицензионным требованиям, определенным  пунктами 3, 12 части 32 и пунктом 1 части 33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vertAlign w:val="superscript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статьи 8 Федерального закона № 203-ФЗ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, либо представление заявителем неполного комплекта документов, предусмотренных для выдачи лицензии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1А - 4Б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наличие сведений об отсутствии факта внесения сведений о заявителе в единый государственный реестр юридических лиц (единый государственный реестр индивидуальных предпринимателей) или факта постановки заявителя на учет в налоговом органе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отсутствие уплаты (неполная уплата) государственной пошлины за действия, связанные с лицензированием розничной торговли табачной продукцией и никотинсодержащей продукции и развозной торговли табачной продукцией и  никотинсодержащей продукцией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1А - 4Б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отсутствие регистрации заявителя в информационной системе мониторинга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наличие у заявителя на 1-е число мес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яца, в котором Госалкогольинспекцией Республики Татарстан зарегистрирован запрос о предоставлении государственной услуги, не уплаченного, по данным Государственной информационной системы о государственных и муниципальных платежах, в установленный законодат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ельством Российской Федерации срок административного штрафа, назначен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ного за административное правонарушение, предусмотренное статьей 14.43, 14.45, 14.53 или 14.67, частью 3 или 4 статьи 15.12, статьей 15.12.1 или 17.7, частью 6 статьи 19.4, частью 1 или 2 статьи 19.4.1, частью 15 или 22 статьи 19.5, статьей 19.6 или 19.7 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Кодекса Российской Федерации об административных правонарушениях, совершенное в области производства и оборота табачных из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делий, табачной продукции, никотинсодержащей продукции и сырья для их производств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W w:w="992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  <w:t xml:space="preserve">еречень оснований для отказа в предоставлении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  <w:t xml:space="preserve">государственной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  <w:t xml:space="preserve"> услуги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 - 4А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несоответствие заявителя лицензионным требованиям, определенным пунктами 1 - 3 части 33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vertAlign w:val="superscript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Федерального закона 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 203-ФЗ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(в отношении заявителя, осуществляющего (планирующего осуществлять) розничную торговлю табачной продукцией и никотинсодержащей продукцией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непредставление заявителем уведомления об устранении выявленных нарушений в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Госалкогольинспекцию Республики Татарстан 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срок, установленны</w:t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частью 16 статьи 8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 Федерального закона № 203-ФЗ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неустранение заявителем нарушений, выявленных в порядке, определенном частями 16 и 17 статьи 8 Федерального закона № 203-ФЗ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перечисленных в пункте 2.10.2 настоящего регламента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</w:rPr>
              <w:t xml:space="preserve">отсутствие регистрации заявителя в информационной системе мониторинга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неистечение срока, определенного частью 34 статьи 8 Федерального закона № 203-ФЗ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79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А - 4Б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несоответствие указанных в заявлении о выдаче лицензии адресов мест осуществления лицензируемого вида деятельности (адресов или сведений о местах размещения торговых объектов, не являющихся недвижимым имуществом), в том числе адресов мест хранения табач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ной продукции, сырья, никотинсодержащей продукции и никотинового сырья, фактическим адресам мест осуществления лицензируемого вида деятельности (адресам или сведениям о местах размещения торговых объектов, не являющихся недвижимым имуществом), в том числе 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адресам мест хранения табачной продукции, сырья, никотинсодержащей продукции и никотинового сырья, установленное лицензирующим органом по результатам выездной оценки соответствия заявителя обязательным требованиям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наличие у заявителя на 1-е число месяца, в котором лицензирующим органом зарегистрировано заявление о выдаче лицензии, не уплаченного, по данным Государственной информационной системы о государственных и муниципальных платежах, в установленный законода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тельством Российской Федерации срок административного штрафа, который назначен за административное правонарушение, предусмотренное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статьей 14.43, 14.45, 14.53 или 14.67, частью 3 или 4 статьи 15.12, статьей 15.12.1 или 17.7, частью 6 статьи 19.4, частью 1 или 2 статьи 19.4.1, частью 15 или 22 статьи 19.5, статьей 19.6 или 19.7 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Кодекса Российской Федерации об административных правонарушениях, совершенное в области производства и оборота табачных изделий, табачной продукции, никотинсодержащей продукции и сырья для их производства, и задолженность по уплате которого не погашена на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дату истечения срока,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установленного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частью 16 статьи 8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Федерального закона № 203-ФЗ для устранения выявленного нарушения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срок действи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я договора аренды торгового объекта меньше срока действия лицензии, указанного заявителем в заявлении о выдаче лицензии (в отношении заявителя, осуществляющего (планирующего осуществлять) розничную торговлю табачной продукций и никотинсодержащей продукцией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  <w:t xml:space="preserve">1А - 4Д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случае наличия на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Едином портале информации о включении физического лица в список лиц, в отношении которых применяются временные ограничительные меры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1Г - 4Г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выявление по результатам проведения оценки соответствия обязательным требованиям при непосредственном выезде к заявителю недостоверной и (или) неполной информации в представленных заявлении о внесении изменений в реестр лицензий и (или) документах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1Г - 4Г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еуплата государственной пошлины за внесение изменений в реестр лицензий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1Г - 4Г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неустранение заявителем нарушений, выявленных в порядке, установленном частью 25 статьи 8 Федерального закона № 203-ФЗ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1Г - 4Г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непредставление заявителем уведомления об устранении выявленных нарушений в лицензирующий орган в двадцатидневный срок со дня направления уведомления о необходимости устранения выявленных нарушений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1Г - 4Г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истечение срока, установленного частью 28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статьи 8 Федерального закона № 203-ФЗ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1Г - 4Г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несоответствие лицензиата лицензионным требованиям, предусмотренным частью 33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vertAlign w:val="superscript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статьи 8 Федерального закона № 203-ФЗ (в отношении лицензии на розничную торговлю табачной продукцией и никотинсодержащей продукцией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 xml:space="preserve">1В - 4В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еуплата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государственной пошлины в размере и порядке, которые установлены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законодательством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Российской Федерации о налогах и сборах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1В - 4В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наличие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у лиц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ензиата на 1-е число месяца поступления в Госалкогольинспекцию Республики Татарстан запрос о продлении срока действия лицензии задолженности в размере отрицательного сальдо единого налогового счета, превышающего 3000 рублей, информация о которой получена 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форме электронного документа с использованием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1В - 4В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наличие у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лицензиата на 1-е число месяца, в котором Госалкогольинспекцией Республики Татарстан был зарегистрирован запрос о продлении срока действия лицензии, не уплаченного, по данным Государственной информационной системы о государственных и муниципальных платежах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, в установленный законодательством Российской Федерации срок административного штрафа, который назначен за административное правонарушение,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предусмотренное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статьей 14.6, 14.43, 14.45, 14.53 или 14.67, частью 3 или 4 статьи 15.12, статьей 15.12.1 или 17.7, частью 6 статьи 19.4, частью 1 или 2 статьи 19.4.1, частью 15 или 22 статьи 19.5, статьей 19.6 или 19.7 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Кодекса Российской Федерации об административных правонарушениях, совершенное в области производства и оборота табачных изделий, табачной продукции, никотинсодержащей продукции и сырья для их производства, и задолженность по уплате которого не погашена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на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дату истечения срока, установленного частью 16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статьи 8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 Федерального закона № 203-ФЗ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 для устранения выявленного нарушения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19.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1В - 4В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наличие оснований для отказа в выдаче лицензии, предусмотренных пунктами 1, 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vertAlign w:val="superscript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, 4 - 6, 9 и 12 части 24 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статьи 8 Федерального закона № 203-ФЗ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none"/>
              </w:rPr>
              <w:t xml:space="preserve">1Д - 4Д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выявление в заявлении о прекращении действия лицензии недостоверной или неполной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</w:tr>
    </w:tbl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right="-1" w:firstLine="709"/>
        <w:jc w:val="right"/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664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Административному регламенту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услуги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лицензированию розничной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торговли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7" w:right="-1"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и никотинсодержащей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продукцией и развозной торговли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1416" w:firstLine="708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</w:t>
        <w:tab/>
        <w:tab/>
        <w:tab/>
        <w:tab/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6237"/>
        <w:jc w:val="both"/>
        <w:spacing w:after="0" w:line="240" w:lineRule="auto"/>
        <w:tabs>
          <w:tab w:val="center" w:pos="4153" w:leader="none"/>
          <w:tab w:val="right" w:pos="8306" w:leader="none"/>
        </w:tabs>
        <w:rPr>
          <w:rFonts w:ascii="Courier New" w:hAnsi="Courier New" w:eastAsia="Times New Roman" w:cs="Times New Roman"/>
          <w:sz w:val="16"/>
          <w:szCs w:val="24"/>
          <w:lang w:eastAsia="ru-RU"/>
        </w:rPr>
      </w:pP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</w:p>
    <w:p>
      <w:pPr>
        <w:jc w:val="both"/>
        <w:spacing w:after="0" w:line="240" w:lineRule="auto"/>
        <w:rPr>
          <w:rFonts w:ascii="Courier New" w:hAnsi="Courier New" w:eastAsia="Times New Roman" w:cs="Times New Roman"/>
          <w:sz w:val="16"/>
          <w:szCs w:val="20"/>
          <w:lang w:eastAsia="ru-RU"/>
        </w:rPr>
      </w:pP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</w:p>
    <w:p>
      <w:pPr>
        <w:ind w:firstLine="5580"/>
        <w:jc w:val="right"/>
        <w:keepNext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  <w:outlineLvl w:val="2"/>
      </w:pPr>
      <w:r>
        <w:rPr>
          <w:rFonts w:ascii="Courier New" w:hAnsi="Courier New" w:eastAsia="Times New Roman" w:cs="Times New Roman"/>
          <w:iCs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   Руководителю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iCs/>
          <w:sz w:val="24"/>
          <w:szCs w:val="24"/>
        </w:rPr>
      </w:r>
    </w:p>
    <w:p>
      <w:pPr>
        <w:ind w:firstLine="5579"/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579"/>
        <w:jc w:val="right"/>
        <w:spacing w:after="0" w:line="240" w:lineRule="auto"/>
        <w:rPr>
          <w:rFonts w:ascii="Courier New" w:hAnsi="Courier New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Республики Татарстан</w:t>
      </w:r>
      <w:r>
        <w:rPr>
          <w:rFonts w:ascii="Courier New" w:hAnsi="Courier New" w:eastAsia="Times New Roman" w:cs="Times New Roman"/>
          <w:sz w:val="18"/>
          <w:szCs w:val="18"/>
          <w:lang w:eastAsia="ru-RU"/>
        </w:rPr>
        <w:t xml:space="preserve">  </w:t>
      </w:r>
      <w:r>
        <w:rPr>
          <w:rFonts w:ascii="Courier New" w:hAnsi="Courier New" w:eastAsia="Times New Roman" w:cs="Times New Roman"/>
          <w:sz w:val="18"/>
          <w:szCs w:val="18"/>
          <w:lang w:eastAsia="ru-RU"/>
        </w:rPr>
      </w:r>
    </w:p>
    <w:p>
      <w:pPr>
        <w:ind w:firstLine="5580"/>
        <w:jc w:val="both"/>
        <w:spacing w:after="0" w:line="240" w:lineRule="auto"/>
        <w:rPr>
          <w:rFonts w:ascii="Courier New" w:hAnsi="Courier New" w:eastAsia="Times New Roman" w:cs="Courier New"/>
          <w:sz w:val="18"/>
          <w:szCs w:val="18"/>
          <w:highlight w:val="yellow"/>
        </w:rPr>
      </w:pPr>
      <w:r>
        <w:rPr>
          <w:rFonts w:ascii="Courier New" w:hAnsi="Courier New" w:eastAsia="Times New Roman" w:cs="Courier New"/>
          <w:sz w:val="18"/>
          <w:szCs w:val="18"/>
          <w:lang w:eastAsia="ru-RU"/>
        </w:rPr>
        <w:t xml:space="preserve">     </w:t>
      </w:r>
      <w:r>
        <w:rPr>
          <w:rFonts w:ascii="Courier New" w:hAnsi="Courier New" w:eastAsia="Times New Roman" w:cs="Courier New"/>
          <w:sz w:val="18"/>
          <w:szCs w:val="18"/>
          <w:highlight w:val="yellow"/>
        </w:rPr>
      </w:r>
      <w:r>
        <w:rPr>
          <w:rFonts w:ascii="Courier New" w:hAnsi="Courier New" w:eastAsia="Times New Roman" w:cs="Courier New"/>
          <w:sz w:val="18"/>
          <w:szCs w:val="18"/>
          <w:highlight w:val="yellow"/>
        </w:rPr>
      </w:r>
    </w:p>
    <w:p>
      <w:pPr>
        <w:jc w:val="both"/>
        <w:spacing w:after="0" w:line="240" w:lineRule="auto"/>
        <w:rPr>
          <w:rFonts w:ascii="Courier New" w:hAnsi="Courier New" w:eastAsia="Times New Roman" w:cs="Times New Roman"/>
          <w:sz w:val="20"/>
          <w:szCs w:val="24"/>
          <w:lang w:eastAsia="ru-RU"/>
        </w:rPr>
      </w:pPr>
      <w:r>
        <w:rPr>
          <w:rFonts w:ascii="Courier New" w:hAnsi="Courier New" w:eastAsia="Times New Roman" w:cs="Times New Roman"/>
          <w:sz w:val="20"/>
          <w:szCs w:val="24"/>
          <w:lang w:eastAsia="ru-RU"/>
        </w:rPr>
      </w:r>
      <w:r>
        <w:rPr>
          <w:rFonts w:ascii="Courier New" w:hAnsi="Courier New" w:eastAsia="Times New Roman" w:cs="Times New Roman"/>
          <w:sz w:val="20"/>
          <w:szCs w:val="24"/>
          <w:lang w:eastAsia="ru-RU"/>
        </w:rPr>
      </w:r>
      <w:r>
        <w:rPr>
          <w:rFonts w:ascii="Courier New" w:hAnsi="Courier New" w:eastAsia="Times New Roman" w:cs="Times New Roman"/>
          <w:sz w:val="20"/>
          <w:szCs w:val="24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ЗАЯВЛЕНИЕ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Courier New" w:hAnsi="Courier New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выдаче лицензии </w:t>
      </w:r>
      <w:r>
        <w:rPr>
          <w:rFonts w:ascii="Courier New" w:hAnsi="Courier New" w:eastAsia="Times New Roman" w:cs="Times New Roman"/>
          <w:sz w:val="24"/>
          <w:szCs w:val="24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Вид лицензируемой деятельности _______________________________________________.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полное и (или) сокращенное наименование и организационно-правовая форма юридического лица,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фамилия, имя и отчество (при наличии) индивидуального предпринимателя)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Адрес места жительства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ИП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___________________________________________________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/>
          <w:color w:val="22272f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анные документа, удостоверяющего  личность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ИП ______________________________.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color w:val="22272f"/>
          <w:sz w:val="24"/>
          <w:szCs w:val="24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 места нахождения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заявителя_______________________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ОГРН заявителя______________________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КПП ______________________________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Телефон ____________________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(по месту регистрации юридического лица)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 электронной почты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по которому 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Госалкогольинспекция Республики Татарстан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 будет осуществлять переписку с заявителем, направлять ему решения, извещения, уведомления с использованием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электронной подписи__________________________                              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Реквизиты платежного документа об уплате государственной пошлины 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Адрес торгового объекта    __________________ Площадь 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Кадастровый номер торгового объекта: ______________________________________.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Номер и дата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 государственной регистрации в ЕГРН торгового объекта, являющегося объектом недвижимости: __________________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/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color w:val="22272f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Сведений о праве собственности, хозяйственного ведения, оперативного управления, аренды или праве безвозмездного пользования (в отношении торгового объекта, находящегося в безвозмездном пользовании акционерного общества "Почта России") в отношении торговог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о объекта, не являющегося недвижимым имуществом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КПП по месту торгового объекта (для заявителя - юридического лица): 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Вид, марка, модель, государственного регистрационный номер транспортного средства, с использованием которого планируется осуществление развозной торговли табачной продукцией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Прошу выдать лицензию на основании вышеуказанных сведений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 заявлению прилагаются: _______________________________________________.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jc w:val="both"/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Подпись </w:t>
      </w: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 xml:space="preserve">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(Ф.И.О.)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664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Административному регламенту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услуги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лицензированию розничной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торговли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7" w:right="-1"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и никотинсодержащей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продукцией и развозной торговли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1416" w:firstLine="708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</w:t>
        <w:tab/>
        <w:tab/>
        <w:tab/>
        <w:tab/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6237"/>
        <w:jc w:val="both"/>
        <w:spacing w:after="0" w:line="240" w:lineRule="auto"/>
        <w:tabs>
          <w:tab w:val="center" w:pos="4153" w:leader="none"/>
          <w:tab w:val="right" w:pos="8306" w:leader="none"/>
        </w:tabs>
        <w:rPr>
          <w:rFonts w:ascii="Courier New" w:hAnsi="Courier New" w:eastAsia="Times New Roman" w:cs="Times New Roman"/>
          <w:sz w:val="16"/>
          <w:szCs w:val="24"/>
          <w:lang w:eastAsia="ru-RU"/>
        </w:rPr>
      </w:pP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</w:p>
    <w:p>
      <w:pPr>
        <w:jc w:val="both"/>
        <w:spacing w:after="0" w:line="240" w:lineRule="auto"/>
        <w:rPr>
          <w:rFonts w:ascii="Courier New" w:hAnsi="Courier New" w:eastAsia="Times New Roman" w:cs="Times New Roman"/>
          <w:sz w:val="16"/>
          <w:szCs w:val="20"/>
          <w:lang w:eastAsia="ru-RU"/>
        </w:rPr>
      </w:pP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</w:p>
    <w:p>
      <w:pPr>
        <w:ind w:firstLine="5580"/>
        <w:jc w:val="right"/>
        <w:keepNext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  <w:outlineLvl w:val="2"/>
      </w:pPr>
      <w:r>
        <w:rPr>
          <w:rFonts w:ascii="Courier New" w:hAnsi="Courier New" w:eastAsia="Times New Roman" w:cs="Times New Roman"/>
          <w:iCs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   Руководителю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cs="Times New Roman"/>
          <w:iCs/>
          <w:sz w:val="24"/>
          <w:szCs w:val="24"/>
        </w:rPr>
      </w:r>
    </w:p>
    <w:p>
      <w:pPr>
        <w:ind w:firstLine="5579"/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579"/>
        <w:jc w:val="right"/>
        <w:spacing w:after="0" w:line="240" w:lineRule="auto"/>
        <w:rPr>
          <w:rFonts w:ascii="Courier New" w:hAnsi="Courier New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Республики Татарстан</w:t>
      </w:r>
      <w:r>
        <w:rPr>
          <w:rFonts w:ascii="Courier New" w:hAnsi="Courier New" w:eastAsia="Times New Roman" w:cs="Times New Roman"/>
          <w:sz w:val="18"/>
          <w:szCs w:val="18"/>
          <w:lang w:eastAsia="ru-RU"/>
        </w:rPr>
        <w:t xml:space="preserve">   </w:t>
      </w:r>
      <w:r>
        <w:rPr>
          <w:rFonts w:ascii="Courier New" w:hAnsi="Courier New" w:eastAsia="Times New Roman" w:cs="Times New Roman"/>
          <w:sz w:val="18"/>
          <w:szCs w:val="18"/>
          <w:lang w:eastAsia="ru-RU"/>
        </w:rPr>
      </w:r>
    </w:p>
    <w:p>
      <w:pPr>
        <w:ind w:firstLine="5580"/>
        <w:jc w:val="both"/>
        <w:spacing w:after="0" w:line="240" w:lineRule="auto"/>
        <w:rPr>
          <w:rFonts w:ascii="Courier New" w:hAnsi="Courier New" w:eastAsia="Times New Roman" w:cs="Courier New"/>
          <w:sz w:val="18"/>
          <w:szCs w:val="18"/>
          <w:highlight w:val="yellow"/>
        </w:rPr>
      </w:pPr>
      <w:r>
        <w:rPr>
          <w:rFonts w:ascii="Courier New" w:hAnsi="Courier New" w:eastAsia="Times New Roman" w:cs="Courier New"/>
          <w:sz w:val="18"/>
          <w:szCs w:val="18"/>
          <w:lang w:eastAsia="ru-RU"/>
        </w:rPr>
        <w:t xml:space="preserve">        </w:t>
      </w:r>
      <w:r>
        <w:rPr>
          <w:rFonts w:ascii="Courier New" w:hAnsi="Courier New" w:eastAsia="Times New Roman" w:cs="Courier New"/>
          <w:sz w:val="18"/>
          <w:szCs w:val="18"/>
          <w:highlight w:val="yellow"/>
        </w:rPr>
      </w:r>
      <w:r>
        <w:rPr>
          <w:rFonts w:ascii="Courier New" w:hAnsi="Courier New" w:eastAsia="Times New Roman" w:cs="Courier New"/>
          <w:sz w:val="18"/>
          <w:szCs w:val="18"/>
          <w:highlight w:val="yellow"/>
        </w:rPr>
      </w:r>
    </w:p>
    <w:p>
      <w:pPr>
        <w:jc w:val="center"/>
        <w:keepNext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ЗАЯВЛЕНИЕ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Courier New" w:hAnsi="Courier New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продлении срока действия лицензии </w:t>
      </w:r>
      <w:r>
        <w:rPr>
          <w:rFonts w:ascii="Courier New" w:hAnsi="Courier New" w:eastAsia="Times New Roman" w:cs="Times New Roman"/>
          <w:sz w:val="24"/>
          <w:szCs w:val="24"/>
          <w:highlight w:val="none"/>
        </w:rPr>
      </w:r>
      <w:r>
        <w:rPr>
          <w:rFonts w:ascii="Courier New" w:hAnsi="Courier New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омер действующей лицензии:___________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 Дата выдачи  лицензии:_______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________</w:t>
      </w:r>
      <w:r/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Cousine" w:hAnsi="Cousine" w:eastAsia="Cousine" w:cs="Cousi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Вид лицензируемой деятельности _______________________________________________.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Cousine" w:hAnsi="Cousine" w:eastAsia="Cousine" w:cs="Cousi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полное и (или) сокращенное наименование и организационно-правовая форма юридического лица,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фамилия, имя и отчество (при наличии) индивидуального предпринимателя)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Адрес места жительства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ИП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___________________________________________________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color w:val="22272f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анные документа, удостоверяющего  личность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ИП ______________________________.</w:t>
      </w:r>
      <w:r>
        <w:rPr>
          <w:rFonts w:ascii="Times New Roman" w:hAnsi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22272f"/>
          <w:sz w:val="24"/>
          <w:szCs w:val="24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 места нахождения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заявителя_______________________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ОГРН заявителя______________________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КПП 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Телефон ____________________</w:t>
      </w:r>
      <w:r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(по месту регистрации юридического лица)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 электронной почты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                           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Реквизиты платежного документа об уплате государственной пошлины 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Адрес торгового объекта    __________________ Площадь 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Кадастровый номер торгового объекта: _________________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Номер и дата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 государственной регистрации в ЕГРН торгового объекта, являющегося объектом недвижимости:</w:t>
      </w:r>
      <w:r/>
      <w:r>
        <w:rPr>
          <w:highlight w:val="none"/>
        </w:rPr>
        <w:t xml:space="preserve"> _______________________________</w:t>
      </w:r>
      <w:r>
        <w:rPr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color w:val="22272f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Сведений о праве собственности, хозяйственного ведения, оперативного управления, аренды или праве безвозмездного пользования (в отношении торгового объекта, находящегося в безвозмездном пользовании акционерного общества "Почта России") в отношении торговог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о объекта, не являющегося недвижимым имуществом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________________________________________________________</w:t>
      </w:r>
      <w:r>
        <w:rPr>
          <w:rFonts w:ascii="Times New Roman" w:hAnsi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22272f"/>
          <w:sz w:val="24"/>
          <w:szCs w:val="24"/>
          <w:highlight w:val="whit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КПП по месту торгового объекта (для заявителя - юридического лица): 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Вид, марка, модель, государственного регистрационный номер транспортного средства, с использованием которого планируется осуществление развозной торговли табачной продукцией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Прошу продлить действие лицензии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на срок _______________________.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 заявлению прилагаются: _______________________________________________.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keepNext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Подпись </w:t>
      </w: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 xml:space="preserve">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(Ф.И.О.)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5664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Административному регламенту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услуги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лицензированию розничной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торговли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7" w:right="-1"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и никотинсодержащей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продукцией и развозной торговли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1416" w:firstLine="708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</w:t>
        <w:tab/>
        <w:tab/>
        <w:tab/>
        <w:tab/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6237"/>
        <w:jc w:val="both"/>
        <w:spacing w:after="0" w:line="240" w:lineRule="auto"/>
        <w:tabs>
          <w:tab w:val="center" w:pos="4153" w:leader="none"/>
          <w:tab w:val="right" w:pos="8306" w:leader="none"/>
        </w:tabs>
        <w:rPr>
          <w:rFonts w:ascii="Courier New" w:hAnsi="Courier New" w:eastAsia="Times New Roman" w:cs="Times New Roman"/>
          <w:sz w:val="16"/>
          <w:szCs w:val="24"/>
          <w:lang w:eastAsia="ru-RU"/>
        </w:rPr>
      </w:pP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</w:p>
    <w:p>
      <w:pPr>
        <w:jc w:val="both"/>
        <w:spacing w:after="0" w:line="240" w:lineRule="auto"/>
        <w:rPr>
          <w:rFonts w:ascii="Courier New" w:hAnsi="Courier New" w:eastAsia="Times New Roman" w:cs="Times New Roman"/>
          <w:sz w:val="16"/>
          <w:szCs w:val="20"/>
          <w:lang w:eastAsia="ru-RU"/>
        </w:rPr>
      </w:pP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</w:p>
    <w:p>
      <w:pPr>
        <w:ind w:firstLine="5580"/>
        <w:jc w:val="right"/>
        <w:keepNext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  <w:outlineLvl w:val="2"/>
      </w:pPr>
      <w:r>
        <w:rPr>
          <w:rFonts w:ascii="Courier New" w:hAnsi="Courier New" w:eastAsia="Times New Roman" w:cs="Times New Roman"/>
          <w:iCs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   Руководителю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iCs/>
          <w:sz w:val="24"/>
          <w:szCs w:val="24"/>
        </w:rPr>
      </w:r>
    </w:p>
    <w:p>
      <w:pPr>
        <w:ind w:firstLine="5579"/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Госалкогольинспекции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579"/>
        <w:jc w:val="right"/>
        <w:spacing w:after="0" w:line="240" w:lineRule="auto"/>
        <w:rPr>
          <w:rFonts w:ascii="Courier New" w:hAnsi="Courier New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Республики Татарстан</w:t>
      </w:r>
      <w:r>
        <w:rPr>
          <w:rFonts w:ascii="Courier New" w:hAnsi="Courier New" w:eastAsia="Times New Roman" w:cs="Times New Roman"/>
          <w:sz w:val="18"/>
          <w:szCs w:val="18"/>
          <w:lang w:eastAsia="ru-RU"/>
        </w:rPr>
        <w:t xml:space="preserve">  </w:t>
      </w:r>
      <w:r>
        <w:rPr>
          <w:rFonts w:ascii="Courier New" w:hAnsi="Courier New" w:eastAsia="Times New Roman" w:cs="Times New Roman"/>
          <w:sz w:val="18"/>
          <w:szCs w:val="18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ЗАЯВЛЕНИЕ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Courier New" w:hAnsi="Courier New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о внесении изменений в реестр лицензий</w:t>
      </w:r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Courier New" w:hAnsi="Courier New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омер действующей лицензии:___________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 Дата выдачи  лицензии:_______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Вид лицензируемой деятельности 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Причина внесения изменений:____________________________________________.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Сведения, содержащиеся в реестре лицензий и подлежащие изменению:____________________________________________________________.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полное и (или) сокращенное наименование и организационно-правовая форма юридического лица,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фамилия, имя и отчество (при наличии) индивидуального предпринимателя)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Адрес места жительства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ИП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___________________________________________________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color w:val="22272f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анные документа, удостоверяющего  личность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ИП ______________________________.</w:t>
      </w:r>
      <w:r>
        <w:rPr>
          <w:rFonts w:ascii="Times New Roman" w:hAnsi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22272f"/>
          <w:sz w:val="24"/>
          <w:szCs w:val="24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 места нахождения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заявителя_______________________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ОГРН заявителя______________________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КПП ______________________________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Телефон ____________________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(по месту регистрации юридического лица)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 электронной почты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                           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Реквизиты платежного документа об уплате государственной пошлины 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Адрес торгового объекта    __________________ Площадь 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Кадастровый номер торгового объекта: ______________________________________.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Номер и дата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 государственной регистрации в ЕГРН торгового объекта, являющегося объектом недвижимости: __________________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color w:val="22272f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Сведений о праве собственности, хозяйственного ведения, оперативного управления, аренды или праве безвозмездного пользования (в отношении торгового объекта, находящегося в безвозмездном пользовании акционерного общества "Почта России") в отношении торговог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о объекта, не являющегося недвижимым имуществом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________________________________________________________</w:t>
      </w:r>
      <w:r>
        <w:rPr>
          <w:rFonts w:ascii="Times New Roman" w:hAnsi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22272f"/>
          <w:sz w:val="24"/>
          <w:szCs w:val="24"/>
          <w:highlight w:val="whit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КПП по месту торгового объекта (для заявителя - юридического лица): 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Вид, марка, модель, государственного регистрационный номер транспортного средства, с использованием которого планируется осуществление развозной торговли табачной продукцией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Прошу внести вышеуказанные изменения в реестр лицензий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 заявлению прилагаются: _______________________________________________.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keepNext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Подпись </w:t>
      </w: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 xml:space="preserve">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(Ф.И.О.)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5245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8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ind w:left="5664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Административному регламенту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услуги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лицензированию розничной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торговли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247" w:right="-1"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и никотинсодержащей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продукцией и развозной торговли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1416" w:firstLine="708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</w:t>
        <w:tab/>
        <w:tab/>
        <w:tab/>
        <w:tab/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табачной продукцией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6237"/>
        <w:jc w:val="both"/>
        <w:spacing w:after="0" w:line="240" w:lineRule="auto"/>
        <w:tabs>
          <w:tab w:val="center" w:pos="4153" w:leader="none"/>
          <w:tab w:val="right" w:pos="8306" w:leader="none"/>
        </w:tabs>
        <w:rPr>
          <w:rFonts w:ascii="Courier New" w:hAnsi="Courier New" w:eastAsia="Times New Roman" w:cs="Times New Roman"/>
          <w:sz w:val="16"/>
          <w:szCs w:val="24"/>
          <w:lang w:eastAsia="ru-RU"/>
        </w:rPr>
      </w:pP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  <w:r>
        <w:rPr>
          <w:rFonts w:ascii="Courier New" w:hAnsi="Courier New" w:eastAsia="Times New Roman" w:cs="Times New Roman"/>
          <w:sz w:val="16"/>
          <w:szCs w:val="24"/>
          <w:lang w:eastAsia="ru-RU"/>
        </w:rPr>
      </w:r>
    </w:p>
    <w:p>
      <w:pPr>
        <w:jc w:val="both"/>
        <w:spacing w:after="0" w:line="240" w:lineRule="auto"/>
        <w:rPr>
          <w:rFonts w:ascii="Courier New" w:hAnsi="Courier New" w:eastAsia="Times New Roman" w:cs="Times New Roman"/>
          <w:sz w:val="16"/>
          <w:szCs w:val="20"/>
          <w:lang w:eastAsia="ru-RU"/>
        </w:rPr>
      </w:pP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  <w:r>
        <w:rPr>
          <w:rFonts w:ascii="Courier New" w:hAnsi="Courier New" w:eastAsia="Times New Roman" w:cs="Times New Roman"/>
          <w:sz w:val="16"/>
          <w:szCs w:val="20"/>
          <w:lang w:eastAsia="ru-RU"/>
        </w:rPr>
      </w:r>
    </w:p>
    <w:p>
      <w:pPr>
        <w:ind w:firstLine="5580"/>
        <w:jc w:val="right"/>
        <w:keepNext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Руководителю </w:t>
      </w:r>
      <w:r>
        <w:rPr>
          <w:rFonts w:ascii="Times New Roman" w:hAnsi="Times New Roman" w:eastAsia="Times New Roman" w:cs="Times New Roman"/>
          <w:iCs/>
          <w:sz w:val="24"/>
          <w:szCs w:val="24"/>
        </w:rPr>
      </w:r>
    </w:p>
    <w:p>
      <w:pPr>
        <w:ind w:firstLine="5580"/>
        <w:jc w:val="right"/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Госалкогольинспекции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5580"/>
        <w:jc w:val="right"/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Республики Татарстан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keepNext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ЗАЯВЛЕНИЕ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Courier New" w:hAnsi="Courier New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о прекращении действия лицензии</w:t>
      </w:r>
      <w:r>
        <w:rPr>
          <w:rFonts w:ascii="Courier New" w:hAnsi="Courier New" w:eastAsia="Times New Roman" w:cs="Times New Roman"/>
          <w:sz w:val="24"/>
          <w:szCs w:val="24"/>
          <w:highlight w:val="none"/>
        </w:rPr>
      </w:r>
      <w:r>
        <w:rPr>
          <w:rFonts w:ascii="Courier New" w:hAnsi="Courier New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омер действующей лицензии:___________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 Дата выдачи  лицензии:_______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Вид лицензируемой деятельности 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полное и (или) сокращенное наименование и организационно-правовая форма юридического лица,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  <w:t xml:space="preserve">фамилия, имя и отчество (при наличии) индивидуального предпринимателя) 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0"/>
          <w:szCs w:val="20"/>
          <w:highlight w:val="white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Адрес места жительства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ИП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___________________________________________________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color w:val="22272f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анные документа, удостоверяющего  личность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ИП ______________________________.</w:t>
      </w:r>
      <w:r>
        <w:rPr>
          <w:rFonts w:ascii="Times New Roman" w:hAnsi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22272f"/>
          <w:sz w:val="24"/>
          <w:szCs w:val="24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 места нахождения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заявителя_______________________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ОГРН заявителя______________________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КПП ______________________________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Телефон ____________________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(по месту регистрации юридического лица)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 электронной почты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                           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Реквизиты платежного документа об уплате государственной пошлины 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Адрес торгового объекта    __________________ Площадь 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Кадастровый номер торгового объекта: ______________________________________.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Номер и дата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 государственной регистрации в ЕГРН торгового объекта, являющегося объектом недвижимости: __________________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color w:val="22272f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Сведений о праве собственности, хозяйственного ведения, оперативного управления, аренды или праве безвозмездного пользования (в отношении торгового объекта, находящегося в безвозмездном пользовании акционерного общества "Почта России") в отношении торговог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о объекта, не являющегося недвижимым имуществом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________________________________________________________</w:t>
      </w:r>
      <w:r>
        <w:rPr>
          <w:rFonts w:ascii="Times New Roman" w:hAnsi="Times New Roman" w:cs="Times New Roman"/>
          <w:color w:val="22272f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22272f"/>
          <w:sz w:val="24"/>
          <w:szCs w:val="24"/>
          <w:highlight w:val="whit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КПП по месту торгового объекта (для заявителя - юридического лица): ________________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Вид, марка, модель, государственного регистрационный номер транспортного средства, с использованием которого планируется осуществление развозной торговли табачной продукцией и никотинсодержащей продукцией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Прошу прекратить действие вышеуказанной лицензии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p>
      <w:pPr>
        <w:ind w:left="0" w:right="0" w:firstLine="0"/>
        <w:jc w:val="both"/>
        <w:spacing w:after="0" w:afterAutospacing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 заявлению прилагаются: _______________________________________________.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keepNext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Подпись </w:t>
      </w: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 xml:space="preserve">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(Ф.И.О.)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Cousine">
    <w:panose1 w:val="02070409020205020404"/>
  </w:font>
  <w:font w:name="Calibri">
    <w:panose1 w:val="020F0502020204030204"/>
  </w:font>
  <w:font w:name="Times New Roman">
    <w:panose1 w:val="02020603050405020304"/>
  </w:font>
  <w:font w:name="PT Serif">
    <w:panose1 w:val="020A060304050502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4">
    <w:name w:val="Heading 1"/>
    <w:basedOn w:val="890"/>
    <w:next w:val="890"/>
    <w:link w:val="71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5">
    <w:name w:val="Heading 1 Char"/>
    <w:link w:val="714"/>
    <w:uiPriority w:val="9"/>
    <w:rPr>
      <w:rFonts w:ascii="Arial" w:hAnsi="Arial" w:eastAsia="Arial" w:cs="Arial"/>
      <w:sz w:val="40"/>
      <w:szCs w:val="40"/>
    </w:rPr>
  </w:style>
  <w:style w:type="paragraph" w:styleId="716">
    <w:name w:val="Heading 2"/>
    <w:basedOn w:val="890"/>
    <w:next w:val="890"/>
    <w:link w:val="71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7">
    <w:name w:val="Heading 2 Char"/>
    <w:link w:val="716"/>
    <w:uiPriority w:val="9"/>
    <w:rPr>
      <w:rFonts w:ascii="Arial" w:hAnsi="Arial" w:eastAsia="Arial" w:cs="Arial"/>
      <w:sz w:val="34"/>
    </w:rPr>
  </w:style>
  <w:style w:type="paragraph" w:styleId="718">
    <w:name w:val="Heading 3"/>
    <w:basedOn w:val="890"/>
    <w:next w:val="890"/>
    <w:link w:val="71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9">
    <w:name w:val="Heading 3 Char"/>
    <w:link w:val="718"/>
    <w:uiPriority w:val="9"/>
    <w:rPr>
      <w:rFonts w:ascii="Arial" w:hAnsi="Arial" w:eastAsia="Arial" w:cs="Arial"/>
      <w:sz w:val="30"/>
      <w:szCs w:val="30"/>
    </w:rPr>
  </w:style>
  <w:style w:type="paragraph" w:styleId="720">
    <w:name w:val="Heading 4"/>
    <w:basedOn w:val="890"/>
    <w:next w:val="890"/>
    <w:link w:val="72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1">
    <w:name w:val="Heading 4 Char"/>
    <w:link w:val="720"/>
    <w:uiPriority w:val="9"/>
    <w:rPr>
      <w:rFonts w:ascii="Arial" w:hAnsi="Arial" w:eastAsia="Arial" w:cs="Arial"/>
      <w:b/>
      <w:bCs/>
      <w:sz w:val="26"/>
      <w:szCs w:val="26"/>
    </w:rPr>
  </w:style>
  <w:style w:type="paragraph" w:styleId="722">
    <w:name w:val="Heading 5"/>
    <w:basedOn w:val="890"/>
    <w:next w:val="890"/>
    <w:link w:val="72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3">
    <w:name w:val="Heading 5 Char"/>
    <w:link w:val="722"/>
    <w:uiPriority w:val="9"/>
    <w:rPr>
      <w:rFonts w:ascii="Arial" w:hAnsi="Arial" w:eastAsia="Arial" w:cs="Arial"/>
      <w:b/>
      <w:bCs/>
      <w:sz w:val="24"/>
      <w:szCs w:val="24"/>
    </w:rPr>
  </w:style>
  <w:style w:type="paragraph" w:styleId="724">
    <w:name w:val="Heading 6"/>
    <w:basedOn w:val="890"/>
    <w:next w:val="890"/>
    <w:link w:val="72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5">
    <w:name w:val="Heading 6 Char"/>
    <w:link w:val="724"/>
    <w:uiPriority w:val="9"/>
    <w:rPr>
      <w:rFonts w:ascii="Arial" w:hAnsi="Arial" w:eastAsia="Arial" w:cs="Arial"/>
      <w:b/>
      <w:bCs/>
      <w:sz w:val="22"/>
      <w:szCs w:val="22"/>
    </w:rPr>
  </w:style>
  <w:style w:type="paragraph" w:styleId="726">
    <w:name w:val="Heading 7"/>
    <w:basedOn w:val="890"/>
    <w:next w:val="890"/>
    <w:link w:val="72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7">
    <w:name w:val="Heading 7 Char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8">
    <w:name w:val="Heading 8"/>
    <w:basedOn w:val="890"/>
    <w:next w:val="890"/>
    <w:link w:val="72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9">
    <w:name w:val="Heading 8 Char"/>
    <w:link w:val="728"/>
    <w:uiPriority w:val="9"/>
    <w:rPr>
      <w:rFonts w:ascii="Arial" w:hAnsi="Arial" w:eastAsia="Arial" w:cs="Arial"/>
      <w:i/>
      <w:iCs/>
      <w:sz w:val="22"/>
      <w:szCs w:val="22"/>
    </w:rPr>
  </w:style>
  <w:style w:type="paragraph" w:styleId="730">
    <w:name w:val="Heading 9"/>
    <w:basedOn w:val="890"/>
    <w:next w:val="890"/>
    <w:link w:val="7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>
    <w:name w:val="Heading 9 Char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Title"/>
    <w:basedOn w:val="890"/>
    <w:next w:val="890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>
    <w:name w:val="Title Char"/>
    <w:link w:val="732"/>
    <w:uiPriority w:val="10"/>
    <w:rPr>
      <w:sz w:val="48"/>
      <w:szCs w:val="48"/>
    </w:rPr>
  </w:style>
  <w:style w:type="paragraph" w:styleId="734">
    <w:name w:val="Subtitle"/>
    <w:basedOn w:val="890"/>
    <w:next w:val="890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>
    <w:name w:val="Subtitle Char"/>
    <w:link w:val="734"/>
    <w:uiPriority w:val="11"/>
    <w:rPr>
      <w:sz w:val="24"/>
      <w:szCs w:val="24"/>
    </w:rPr>
  </w:style>
  <w:style w:type="paragraph" w:styleId="736">
    <w:name w:val="Quote"/>
    <w:basedOn w:val="890"/>
    <w:next w:val="890"/>
    <w:link w:val="737"/>
    <w:uiPriority w:val="29"/>
    <w:qFormat/>
    <w:pPr>
      <w:ind w:left="720" w:right="720"/>
    </w:pPr>
    <w:rPr>
      <w:i/>
    </w:rPr>
  </w:style>
  <w:style w:type="character" w:styleId="737">
    <w:name w:val="Quote Char"/>
    <w:link w:val="736"/>
    <w:uiPriority w:val="29"/>
    <w:rPr>
      <w:i/>
    </w:rPr>
  </w:style>
  <w:style w:type="paragraph" w:styleId="738">
    <w:name w:val="Intense Quote"/>
    <w:basedOn w:val="890"/>
    <w:next w:val="890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>
    <w:name w:val="Intense Quote Char"/>
    <w:link w:val="738"/>
    <w:uiPriority w:val="30"/>
    <w:rPr>
      <w:i/>
    </w:rPr>
  </w:style>
  <w:style w:type="paragraph" w:styleId="740">
    <w:name w:val="Header"/>
    <w:basedOn w:val="890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>
    <w:name w:val="Header Char"/>
    <w:link w:val="740"/>
    <w:uiPriority w:val="99"/>
  </w:style>
  <w:style w:type="paragraph" w:styleId="742">
    <w:name w:val="Footer"/>
    <w:basedOn w:val="890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>
    <w:name w:val="Footer Char"/>
    <w:link w:val="742"/>
    <w:uiPriority w:val="99"/>
  </w:style>
  <w:style w:type="paragraph" w:styleId="744">
    <w:name w:val="Caption"/>
    <w:basedOn w:val="890"/>
    <w:next w:val="8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5">
    <w:name w:val="Caption Char"/>
    <w:basedOn w:val="744"/>
    <w:link w:val="742"/>
    <w:uiPriority w:val="99"/>
  </w:style>
  <w:style w:type="table" w:styleId="746">
    <w:name w:val="Table Grid"/>
    <w:basedOn w:val="89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6">
    <w:name w:val="List Table 7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7">
    <w:name w:val="List Table 7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8">
    <w:name w:val="List Table 7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9">
    <w:name w:val="List Table 7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0">
    <w:name w:val="List Table 7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1">
    <w:name w:val="Lined - Accent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3">
    <w:name w:val="Lined - Accent 2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4">
    <w:name w:val="Lined - Accent 3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5">
    <w:name w:val="Lined - Accent 4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6">
    <w:name w:val="Lined - Accent 5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7">
    <w:name w:val="Lined - Accent 6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8">
    <w:name w:val="Bordered &amp; Lined - Accent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0">
    <w:name w:val="Bordered &amp; Lined - Accent 2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Bordered &amp; Lined - Accent 3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Bordered &amp; Lined - Accent 4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Bordered &amp; Lined - Accent 5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Bordered &amp; Lined - Accent 6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Hyperlink"/>
    <w:uiPriority w:val="99"/>
    <w:unhideWhenUsed/>
    <w:rPr>
      <w:color w:val="0000ff" w:themeColor="hyperlink"/>
      <w:u w:val="single"/>
    </w:r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qFormat/>
  </w:style>
  <w:style w:type="table" w:styleId="8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2" w:default="1">
    <w:name w:val="No List"/>
    <w:uiPriority w:val="99"/>
    <w:semiHidden/>
    <w:unhideWhenUsed/>
  </w:style>
  <w:style w:type="paragraph" w:styleId="893">
    <w:name w:val="No Spacing"/>
    <w:basedOn w:val="890"/>
    <w:uiPriority w:val="1"/>
    <w:qFormat/>
    <w:pPr>
      <w:spacing w:after="0" w:line="240" w:lineRule="auto"/>
    </w:pPr>
  </w:style>
  <w:style w:type="paragraph" w:styleId="894">
    <w:name w:val="List Paragraph"/>
    <w:basedOn w:val="890"/>
    <w:uiPriority w:val="34"/>
    <w:qFormat/>
    <w:pPr>
      <w:contextualSpacing/>
      <w:ind w:left="720"/>
    </w:pPr>
  </w:style>
  <w:style w:type="character" w:styleId="895" w:default="1">
    <w:name w:val="Default Paragraph Font"/>
    <w:uiPriority w:val="1"/>
    <w:semiHidden/>
    <w:unhideWhenUsed/>
  </w:style>
  <w:style w:type="paragraph" w:styleId="896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gosuslugi.ru/" TargetMode="External"/><Relationship Id="rId10" Type="http://schemas.openxmlformats.org/officeDocument/2006/relationships/hyperlink" Target="https://www.gosuslugi.ru/" TargetMode="External"/><Relationship Id="rId11" Type="http://schemas.openxmlformats.org/officeDocument/2006/relationships/hyperlink" Target="https://www.econ.lenobl.ru/" TargetMode="External"/><Relationship Id="rId12" Type="http://schemas.openxmlformats.org/officeDocument/2006/relationships/hyperlink" Target="http://www.gosuslugi.ru/" TargetMode="External"/><Relationship Id="rId13" Type="http://schemas.openxmlformats.org/officeDocument/2006/relationships/hyperlink" Target="http://uslugi.tatarstan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2026-09-03T13:07:14Z</dcterms:modified>
</cp:coreProperties>
</file>