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3A3611A9">
      <w:pPr>
        <w:pStyle w:val="826"/>
        <w:pBdr/>
        <w:spacing w:after="0" w:line="264" w:lineRule="auto"/>
        <w:ind/>
        <w:jc w:val="righ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ПРОЕКТ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13CFF43D">
      <w:pPr>
        <w:pStyle w:val="826"/>
        <w:pBdr/>
        <w:spacing w:after="0" w:line="264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31091831">
      <w:pPr>
        <w:pStyle w:val="826"/>
        <w:pBdr/>
        <w:spacing w:after="0" w:line="288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КАБИНЕТ МИНИСТРОВ РЕСПУБЛИКИ ТАТАРСТАН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6A832490">
      <w:pPr>
        <w:pStyle w:val="826"/>
        <w:pBdr/>
        <w:spacing w:after="0" w:line="288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ПОСТАНОВЛЕНИЕ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26E75AFA">
      <w:pPr>
        <w:pStyle w:val="826"/>
        <w:pBdr/>
        <w:spacing w:after="0" w:line="288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4C76BD00">
      <w:pPr>
        <w:pStyle w:val="826"/>
        <w:pBdr/>
        <w:spacing w:after="0" w:line="288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«___» _______ 20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  <w:tab/>
        <w:tab/>
        <w:tab/>
        <w:tab/>
        <w:tab/>
        <w:tab/>
        <w:tab/>
        <w:tab/>
        <w:t xml:space="preserve"> </w:t>
        <w:tab/>
        <w:t xml:space="preserve">№ ___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358E83BE">
      <w:pPr>
        <w:pStyle w:val="826"/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tabs>
          <w:tab w:val="left" w:leader="none" w:pos="2694"/>
          <w:tab w:val="left" w:leader="none" w:pos="3119"/>
        </w:tabs>
        <w:spacing w:after="0" w:line="240" w:lineRule="auto"/>
        <w:ind w:right="5385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Об утверждении нормативных затрат на государственные работы, услуги и объемов государственных услуг отдельных государственных учреждений</w:t>
        <w:br/>
        <w:t xml:space="preserve">социокультурной сферы Республики Татарстан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 2027 год и на плановый период 2028 и 2029 годов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552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Кабинет Министров Республики Татарстан ПОСТАНОВЛЯЕТ: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highlight w:val="none"/>
          <w:lang w:eastAsia="ru-RU"/>
        </w:rPr>
        <w:t xml:space="preserve">1.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Утвердить прилагаемые: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нормативные затраты на государственные работы, выполняемые отдельными государственными учреждениями социокультурной сферы Республики Татарстан,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на 2027 год и на плановый период 2028 и 2029 годов;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нормативные затраты на государственные услуги, оказываемые отдельными государственными учреждениями социокультурной сферы Республики Татарстан,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на 2027 год и на плановый период 2028 и 2029 годов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объемы государственных услуг, оказываемых отдельными государственными учреждениями социокультурной сферы Республики Татарстан,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на 2027 год и на плановый период 2028 и 2029 годов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2.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none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Признать утратившими силу следующие постановления Кабинета Министров Республики Татарстан: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62BA8BD5">
      <w:pPr>
        <w:pStyle w:val="826"/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 25.09.2025 № 755 «Об утверждении нормативных затрат на государственные работы, услуги и объемов государственных услуг отдельных государственных учреждений социокультурной сферы Республики Татарстан на 2026 год и на плановый период 2027 и 2028 годов»;</w:t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0B81F6A9">
      <w:pPr>
        <w:pStyle w:val="826"/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 30.12.2025 № 1200 «О внесении изменений в нормативные затраты на государственные работы, выполняемые отдельными государственными учреждениями социокультурной сферы Республики Татарстан, на 2026 год и на плановый период 2027 и 2028 годов, утвержденные пос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ановлением Кабинета Министров Республики Татарстан от 25.09.2025 № 755 «Об утверждении нормативных затрат на государственные работы, услуги и объемов государственных услуг отдельных государственных учреждений социокультурной сферы Республики Татарстан на 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026 год и на плановый период 2027 и 2028 годов»;</w:t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506E5972">
      <w:pPr>
        <w:pStyle w:val="826"/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 17.03.2026 № 229 «О внесении изменений в постановление Кабинета Министров Республики Татарстан от 25.09.2025 № 755 «Об утверждении нормативных затрат на государственные работы, услуги и объемов государственных услуг отдельных государственных учреждений с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оциокультурной сферы Республики Татарстан на 2026 год и на плановый период 2027 и 2028 годов»;</w:t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3466F0DF">
      <w:pPr>
        <w:pStyle w:val="826"/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 25.05.2026 № 738 «О внесении изменения в нормативные затраты на государственные услуги, оказываемые отдельными государственными учреждениями социокультурной сферы Республики Татарстан, на 2026 год и на плановый период 2027 и 2028 годов, утвержденные пост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новлением Кабинета Министров Республики Татарстан от 25.09.2025 № 755 «Об утверждении нормативных затрат на государственные работы, услуги и объемов государственных услуг отдельных государственных учреждений социокультурной сферы Республики Татарстан на 20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26 год и на плановый период 2027 и 2028 годов»;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190A06FA">
      <w:pPr>
        <w:pStyle w:val="826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т 18.07.2026 № 888 «О внесении изменений в постановление Кабинета Министров Республики Татарстан от 25.09.2025 № 755 «Об утверждении нормативных затрат на государственные работы, услуги и объемов государственных услуг отдельных государственных учреждений с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оциокультурной сферы Республики Татарстан на 2026 год и на плановый период 2027 и 2028 годов»;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7070A2BA">
      <w:pPr>
        <w:pStyle w:val="826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14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.08.2026 № 936</w:t>
      </w:r>
      <w:r>
        <w:rPr>
          <w:rFonts w:ascii="Times New Roman" w:hAnsi="Times New Roman" w:eastAsia="Times New Roman" w:cs="Times New Roman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внесении изменений в постановление Кабинета Министров Республики Татарстан от 25.09.2025 № 755 «Об утверждении нормативных затрат на государственные работы, услуги и объемов государственных услуг отдельных государственных учреждений социокультурной сферы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Республики Татарстан на 2026 год и на плановый период 2027 и 2028 годов».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3.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none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Установить, что настоящее постановление вступает в силу с 1 января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br w:type="textWrapping" w:clear="all"/>
        <w:t xml:space="preserve">2027 года.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both"/>
        <w:outlineLvl w:val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Премьер-министр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  <w:sectPr>
          <w:headerReference w:type="default" r:id="rId9"/>
          <w:footnotePr/>
          <w:endnotePr/>
          <w:type w:val="nextPage"/>
          <w:pgSz w:h="16838" w:orient="portrait" w:w="11906"/>
          <w:pgMar w:top="1134" w:right="567" w:bottom="1134" w:left="1134" w:header="709" w:footer="130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Республики Татарстан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ab/>
        <w:t xml:space="preserve"> А.В.Песошин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left="12049"/>
        <w:jc w:val="both"/>
        <w:outlineLvl w:val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Утверждены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left="1204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постановлением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left="1204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Кабинета Министров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left="1204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Республики Татарстан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left="1204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______ 2026 № ______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left="6096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Нормативные затраты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 государственные работы, выполняемые отдельными государственными учреждениями социокультурной сферы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Республики Татарстан,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 2027 год и на плановый период 2028 и 2029 годов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W w:w="15307" w:type="dxa"/>
        <w:tblBorders>
          <w:top w:val="single" w:color="000000" w:sz="4" w:space="0"/>
          <w:left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969"/>
        <w:gridCol w:w="4534"/>
        <w:gridCol w:w="1984"/>
        <w:gridCol w:w="1984"/>
        <w:gridCol w:w="1984"/>
      </w:tblGrid>
      <w:tr>
        <w:trPr>
          <w:trHeight w:val="628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851" w:type="dxa"/>
            <w:vMerge w:val="restart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п/п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969" w:type="dxa"/>
            <w:vMerge w:val="restart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Наименование учреждения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4534" w:type="dxa"/>
            <w:vMerge w:val="restart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государственной работы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953" w:type="dxa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Нормативные затраты,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рублей в год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96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4534" w:type="dxa"/>
            <w:vMerge w:val="continue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984" w:type="dxa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2027 год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984" w:type="dxa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2028 год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984" w:type="dxa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2029 год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widowControl w:val="false"/>
        <w:pBdr/>
        <w:spacing w:after="0" w:line="240" w:lineRule="auto"/>
        <w:ind/>
        <w:rPr>
          <w:rFonts w:ascii="Times New Roman" w:hAnsi="Times New Roman" w:cs="Times New Roman"/>
          <w:sz w:val="2"/>
          <w:szCs w:val="2"/>
          <w:highlight w:val="none"/>
        </w:rPr>
      </w:pPr>
      <w:r>
        <w:rPr>
          <w:rFonts w:ascii="Times New Roman" w:hAnsi="Times New Roman" w:eastAsia="Times New Roman" w:cs="Times New Roman"/>
          <w:sz w:val="2"/>
          <w:szCs w:val="2"/>
          <w:highlight w:val="none"/>
        </w:rPr>
      </w:r>
      <w:r>
        <w:rPr>
          <w:rFonts w:ascii="Times New Roman" w:hAnsi="Times New Roman" w:eastAsia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auto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969"/>
        <w:gridCol w:w="4534"/>
        <w:gridCol w:w="1984"/>
        <w:gridCol w:w="1984"/>
        <w:gridCol w:w="1984"/>
      </w:tblGrid>
      <w:tr>
        <w:trPr>
          <w:trHeight w:val="20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4456" w:type="dxa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Министерства образования и науки Республики Татарстан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дополнительного образования «Республиканский центр внешкольной работы»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и проведение олимпиад, конкурсов, мер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A41F2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35 939 500,0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0F31C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36 001 600,0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00F79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36 049 700,0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«Республиканский центр мониторинга качества образования»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проведения общественно значимых мероприятий в сфере образования, науки и молодежной политики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29E33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59 585 200,0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1B73B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59 906 700,0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DF071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60 155 100,0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образовательное учреждение «Республиканский олимпиадный центр» Министерства образования и науки Республики Татарстан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и проведение олимпиад, конкурсов, мер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449AB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14 989 476,4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3E22A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14 992 671,2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E6956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15 077 594,0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образовательное учреждение дополнительного профессионального образования «Институт развития образования Республики Татарстан»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прикладных научных исследований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D152F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61 586 255,0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4DA59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61 660 540,0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15D13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61 740 825,0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1.5.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учреждение «Центр оценки профессионального мастерства работников образования»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административное обеспечение деятельности организации (информационно-аналитическое обеспечение)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CA8F5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2 409 713,7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ED6C5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2 409 713,7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E9574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2 409 713,7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административное обеспечение деятельности организации (сбор и обработка статистической информации)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B0470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1 933 457,6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2A5BF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1 933 457,6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14837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1 933 457,6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административное обеспечение деятельности организации (проведение мониторинга)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C707C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2 765 128,7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AC3A5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2 765 128,7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4A7E9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2 765 128,7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restart"/>
          </w:tcPr>
          <w:p w14:paraId="6203C563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1.6.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Merge w:val="restart"/>
          </w:tcPr>
          <w:p w14:paraId="407E3A10">
            <w:pPr>
              <w:pStyle w:val="826"/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учреждение «Республиканский центр психолого-педагогической, медицинской и социальной помощи «Росток»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4" w:type="dxa"/>
            <w:vMerge w:val="restart"/>
          </w:tcPr>
          <w:p w14:paraId="362A8F60">
            <w:pPr>
              <w:pStyle w:val="826"/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мероприятий, направленных на профилактику асоциального и деструктивного поведения подростков и молодежи, поддержка детей и молодежи, находящейся в социально-опасном положении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</w:tcPr>
          <w:p w14:paraId="0BA15A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4 955 342,5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</w:tcPr>
          <w:p w14:paraId="147D85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4 977 995,0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</w:tcPr>
          <w:p w14:paraId="1808DE0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4 995 482,5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445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Министерства культуры Республики Татарстан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restart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restart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«Национальная библиотека Республики Татарстан»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формирование, учет, изучение, обеспечение физического сохранения и безопасности фондов библиотек, включая оцифровку фондов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6693B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16 877 876,5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82115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17 016 322,1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D63C5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17 123 291,7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осуществление стабилизации, реставрации и консервации библиотечного фонда, включая книжные памятники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2C72F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12 174 206,0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42D25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12 274 068,4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2624B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12 351 226,8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библиографическая обработка документов и создание каталогов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8A3AF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11 067 460,0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34E05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11 158 244,0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D0CFD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11 228 388,0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методическое обеспечение в области библиотечного дела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558D0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9 960 714,0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F1685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10 042 419,6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4E608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10 105 549,2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организация проведения культурно-досуговых и информационно-просветительских мероприятий, направленных на реализацию государственной культурной политики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66644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8 026 243,5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15C00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8 085 045,9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37EA6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8 141 244,3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restart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restart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«Республиканская юношеская библиотека»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формирование, учет, изучение, обеспечение физического сохранения и безопасности фондов библиотек, включая оцифровку фондов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6382D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3 729 396,18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B4386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3 737 352,32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263FE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3 743 500,84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библиографическая обработка документов и создание каталогов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D1443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3 985 174,35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E5876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3 993 658,55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157EB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4 000 213,86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методическое обеспечение в области библиотечного дела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4B7D0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3 042 642,53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2F324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3 049 170,87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4BDC1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3 054 218,7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организация проведения культурно-досуговых и информационно-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просветительских мероприятий, направленных на реализацию государственной культурной политики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94636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2 925 087,33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781EC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2 933 218,26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098FC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2 937 566,6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«Республиканская специальная библиотека для слепых и слабовидящих имени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Ш.К.Еникеева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формирование, учет, изучение, обеспечение физического сохранения и безопасности фондов библиотек, включая оцифровку фондов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9605C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2 030 116,4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DF03B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2 039 991,2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94AA0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2 047 619,6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осуществление стабилизации, реставрации и консервации библиотечного фонда, включая книжные памятники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FAC44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1 952 035,0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45B6C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1 961 530,0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7EF2E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1 968 865,0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библиографическая обработка документов и создание каталогов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7129C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1 834 912,9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6CEE0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1 843 838,2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4F654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1 850 733,1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методическое обеспечение в области библиотечного дела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CD545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1 795 872,2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49E28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1 804 607,6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B60FE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1 811 355,8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организация проведения культурно-досуговых и информационно-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просветительских мероприятий, направленных на реализацию государственной культурной политики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A3037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1 756 563,5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9CD17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1 766 433,0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08A45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1 772 726,5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2.4.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«Республиканская детская библиотека имени Роберта Миннуллина»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формирование, учет, изучение, обеспечение физического сохранения и безопасности фондов библиотек, включая оцифровку фондов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6DC44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2 889 209,4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4A638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2 895 277,9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3015A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2 899 962,52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библиографическая обработка документов и создание каталогов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CAD2A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2 748 983,44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2DA05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2 754 757,31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25994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2 759 214,53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методическое обеспечение в области библиотечного дела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0C7BA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2 373 650,56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768D1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2 378 634,69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1C116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2 382 482,47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организация проведения культурно-досуговых и информационно-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просветительских мероприятий, направленных на реализацию государственной культурной политики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92D7C3F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2 233 156,6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2C2D7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2 238 530,1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FE8C6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2 242 240,48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2.5.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Нацио-нальный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музей Республики Татарстан»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A407A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15 526 515,4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05949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15 630 833,98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36CC5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15 711 434,34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осуществление реставрации и консервации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175B3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9 981 331,33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6CF44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10 048 393,27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8B7E8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10 100 207,79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создание экспозиций (выставок) музеев, организация выставок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8C876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6 654 220,88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60696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6 698 928,85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2EA35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6 733 471,86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прикладных научных исследований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1DE6B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103 694 942,12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1ADA0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104 391 641,24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7FEC5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104 929 936,46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проведения культурно-досуговых и информационно-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просветительских мероприятий, направленных на реализацию государственной культурной политики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37301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2 218 140,63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7D015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2 232 852,66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AEEB1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2 244 499,55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2.6.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Елабужский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государственный историко-архитектурный и художественный музей-заповедник»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6B2A3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21 503 381,93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67566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21 634 654,83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466CC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21 736 069,81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создание экспозиций (выставок) музеев, организация выставок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9E8CE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15 134 952,24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9BD8D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15 227 334,74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F4117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15 298 707,02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обеспечение сохранности и целостности историко-архитектурного комплекса, исторической среды и ландшафтов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7FCBC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8 631 969,82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94659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8 684 646,97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A8527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8 725 343,31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проведения культурно-досуговых и информационно-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просветительских мероприятий, направленных на реализацию государственной культурной политики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9EE16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6 968 106,73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D343E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7 010 650,68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7889E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7 043 517,41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прикладных научных исследований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</w:tcPr>
          <w:p w14:paraId="21DF1E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9 691 639,35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</w:tcPr>
          <w:p w14:paraId="0D736B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9 750 752,78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</w:tcPr>
          <w:p w14:paraId="502118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9 796 462,45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2.7.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«Государственный 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сторико-архитектурный и художес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твенный музей-заповедник «Остров-град Свияжск»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5D936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23 806 132,03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97085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24 011 399,38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0C53B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24 169 995,05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обеспечение сохранности и целостности историко-архитектурного комплекса, исторической среды и ландшафтов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AEE98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4 110 858,67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C86D4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4 146 321,23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9FC8F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4 173 719,67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создание экспозиций (выставок) музеев, организация выставок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7CDD0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9 211 072,55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B9CEF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9 290 498,84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32E1F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9 351 865,71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проведения культурно-досуговых и информационно-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просветительских мероприятий, направленных на реализацию государственной культурной политики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224F4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5 667 759,96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6C5BA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5 716 625,77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ABE3D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5 754 381,19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прикладных научных исследований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</w:tcPr>
          <w:p w14:paraId="1B2324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11 903 066,01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</w:tcPr>
          <w:p w14:paraId="59C6DF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12 005 699,69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</w:tcPr>
          <w:p w14:paraId="01EB5C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12 084 997,52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</w:tcPr>
          <w:p w14:paraId="54B2AD3A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Merge w:val="continue"/>
          </w:tcPr>
          <w:p w14:paraId="39BDB6B1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4" w:type="dxa"/>
            <w:vMerge w:val="restart"/>
          </w:tcPr>
          <w:p w14:paraId="491A7BFF"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осуществление реставрации и консервации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</w:tcPr>
          <w:p w14:paraId="7B8A8C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7 792 206,34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</w:tcPr>
          <w:p w14:paraId="6CB222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7 859 394,47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</w:tcPr>
          <w:p w14:paraId="230936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7 911 263,86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2.8.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«Музей имени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Галии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Кайбицкой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11F2D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552 662,0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B4150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554 290,0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F2562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555 544,0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создание экспозиций (выставок) музеев, организация выставок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43744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427 057,0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5D3CA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428 315,0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C94DA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429 284,0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проведения культурно-досуговых и информационно-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просветительских мероприятий, направленных на реализацию государственной культурной политики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382D9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276 327,5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CE1E0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277 144,0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E8A86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277 773,5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2.9.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«Государственный литературно-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мемориальный музейный комплекс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Габдуллы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Тукая»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FC460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1 741 954,2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AABBC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1 757 914,2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10719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1 770 249,0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создание экспозиций (выставок) музеев, организация выставок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58EE3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1 650 272,4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AAF33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1 665 392,4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2EE1A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1 677 078,0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проведения культурно-досуговых и информационно-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просветительских мероприятий, направленных на реализацию государственной культурной политики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7AD26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1 543 305,4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C910A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1 557 449,4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20E77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1 568 381,0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2.10.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«Иске-Казанский государственный историко-культурный и природный музей-заповедник»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573FF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984 797,0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FB774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990 396,0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F650B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994 730,0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создание экспозиций (выставок) музеев, организация выставок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C6AB6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805 743,0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1CBC5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810 324,0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15D0B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813 870,0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  <w:highlight w:val="none"/>
              </w:rPr>
              <w:t xml:space="preserve">обеспечение сохранности и целостности историко-архитектурного комплекса, исторической среды и ландшафтов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6EAF6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716 216,0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C4198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720 288,0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E3B11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723 440,0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проведения культурно-досуговых и информационно-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просветительских мероприятий, направленных на реализацию государственной культурной политики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F24FC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626 688,0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583DA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630 261,0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12F4C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633 006,0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restart"/>
          </w:tcPr>
          <w:p>
            <w:pPr>
              <w:widowControl w:val="false"/>
              <w:pBdr/>
              <w:spacing w:after="0" w:line="23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restart"/>
          </w:tcPr>
          <w:p>
            <w:pPr>
              <w:widowControl w:val="false"/>
              <w:pBdr/>
              <w:spacing w:after="0" w:line="23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«Государственный музей изобразительных искусств Республики Татарстан»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3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515F3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2 941 663,15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58A45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2 965 374,93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71BB5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2 983 694,83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3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3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3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создание экспозиций (выставок) музеев, организация выставок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C66EC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3 919 094,68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9B7F1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3 950 702,22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34163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3 975 122,71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3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3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3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проведения культурно-досуговых и информационно-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просветительских мероприятий, направленных на реализацию государственной культурной политики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ADBF4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1 959 547,34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B830B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1 975 351,11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5C34D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1 987 561,36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30" w:lineRule="auto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30" w:lineRule="auto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3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осуществление реставрации и консервации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</w:tcPr>
          <w:p w14:paraId="70400A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7 288 459,03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</w:tcPr>
          <w:p w14:paraId="056DCF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7 347 219,98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</w:tcPr>
          <w:p w14:paraId="19BA55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7 392 617,6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30" w:lineRule="auto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30" w:lineRule="auto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3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обеспечение сохранности и целостности историко-архитектурного комплекса, исторической среды и ландшафтов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</w:tcPr>
          <w:p w14:paraId="2820D3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5 883 326,3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</w:tcPr>
          <w:p w14:paraId="7BEAF4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5 930 749,86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</w:tcPr>
          <w:p w14:paraId="186E3C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5 967 389,65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30" w:lineRule="auto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30" w:lineRule="auto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3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прикладных научных исследований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</w:tcPr>
          <w:p w14:paraId="098297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29 280 553,5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</w:tcPr>
          <w:p w14:paraId="0C8008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29 516 625,9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</w:tcPr>
          <w:p w14:paraId="68A08A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29 699 009,85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Билярский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государственный историко-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археологический и природный музей-заповедник»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8FE67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3 879 216,0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F561F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3 895 683,0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E0E96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3 908 410,0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создание экспозиций (выставок) музеев, организация выставок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81CA5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2 821 248,0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2842A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2 833 224,0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5C4EA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2 842 480,0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обеспечение сохранности и целостности историко-архитектурного комплекса, исторической среды и ландшафтов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CF106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2 468 592,0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5ABC1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2 479 071,0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59732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2 487 170,0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проведения культурно-досуговых и информационно-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просветительских мероприятий, направленных на реализацию государственной культурной политики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5E34C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1 410 631,0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86EDA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1 416 618,0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DBD28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1 421 245,5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«Болгарский государственный историко-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архитектурный музей-заповедник»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6F1B2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10 003 531,53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44E77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10 122 486,28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327B4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10 214 391,57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обеспечение сохранности и целостности историко-архитектурного комплекса, исторической среды и ландшафтов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9FF48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5 001 765,77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B0C7E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5 061 243,14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DECAF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5 107 195,78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создание экспозиций (выставок) музеев, организация выставок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66407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3 319 336,8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662D9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3 358 967,17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93D20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3 389 586,58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проведения культурно-досуговых и информационно-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просветительских мероприятий, направленных на реализацию государственной культурной политики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C37B4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1 682 428,96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7E77A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1 702 275,97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147FD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1 717 609,2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прикладных научных исследований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</w:tcPr>
          <w:p w14:paraId="1C8D73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26 705 571,72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</w:tcPr>
          <w:p w14:paraId="5D4397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27 022 272,44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</w:tcPr>
          <w:p w14:paraId="6B4447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27 266 921,87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2.14.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Чистопольский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государственный историко-архитектурный и литературный музей-заповедник»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A85E4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5 255 826,45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E7874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5 290 441,54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311E4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5 317 189,19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создание экспозиций (выставок) музеев, организация выставок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83F27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2 104 512,47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BC1C8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2 118 419,71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BC508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2 129 164,02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обеспечение сохранности и целостности историко-архитектурного комплекса, исторической среды и ландшафтов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50456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1 578 019,94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09CB8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1 588 464,42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0815A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1 596 533,04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проведения культурно-досуговых и информационно-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просветительских мероприятий, направленных на реализацию государственной культурной политики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A1757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1 059 168,62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5C772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1 066 219,04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181B1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1 071 662,77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прикладных научных исследований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10"/>
                <w:szCs w:val="1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10"/>
                <w:szCs w:val="1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sz w:val="10"/>
                <w:szCs w:val="1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</w:tcPr>
          <w:p w14:paraId="080AD0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7 369 620,02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</w:tcPr>
          <w:p w14:paraId="4CC985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7 418 299,79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</w:tcPr>
          <w:p w14:paraId="22F0CE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7 455 954,48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2.15.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«Краеведческий музей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г.Менделеевск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17AE0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1 104 585,02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1D9BB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1 116 234,83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0D1CC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1 125 230,56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создание экспозиций (выставок) музеев, организация выставок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20FEA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903 861,02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BFB45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913 394,83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95EC1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920 756,56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проведения культурно-досуговых и информационно-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просветительских мероприятий, направленных на реализацию государственной культурной политики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953C3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801 689,95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F0F18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810 130,33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17F64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816 648,87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прикладных научных исследований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</w:tcPr>
          <w:p w14:paraId="0B09FC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1 405 063,01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</w:tcPr>
          <w:p w14:paraId="50A65E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1 419 875,01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</w:tcPr>
          <w:p w14:paraId="7C1C57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1 431 319,01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2.16.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Актанышский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районный краеведческий музей Республики Татарстан»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059A8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1 464 900,0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6CF53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1 474 440,0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BDBCE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1 481 805,0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создание экспозиций (выставок) музеев, организация выставок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4C5D8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976 600,0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A03FE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982 960,0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C95AA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987 870,0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проведения культурно-досуговых и информационно-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просветительских мероприятий, направленных на реализацию государственной культурной политики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F1CD1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488 280,0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0DE50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491 460,0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E4453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493 905,0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2.17.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«Государственный историко-архитектурный и художественный музей-заповедник «Казанский Кремль»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C7A6E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13 734 700,0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E39CD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13 734 700,0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81E0A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13 734 700,0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создание экспозиций (выставок) музеев, организация выставок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6161C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3 010 000,0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690E2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3 010 000,0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751D8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3 010 000,0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обеспечение сохранности и целостности историко-архитектурного комплекса, исторической среды и ландшафтов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A202E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551 281 308,0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79F2C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560 902 508,0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0FE58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568 336 208,0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проведения культурно-досуговых и информационно-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просветительских мероприятий, направленных на реализацию государственной культурной политики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9D753BD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2 310 000,0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45F72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2 310 000,0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9DE6A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2 310 000,0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7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2.18.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«Молодежный центр «Салават»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мероприятий в сфере молодежной политики, направленных на вовлечение молодежи в инновационную, предпринимательскую, добровольческую деятельность, а также на развитие гражданской активности молодежи и формирование здорового образа жизни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85B96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13 463 700,0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B2666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13 498 400,0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4AAF8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13 525 200,0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2.19.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«Дом Дружбы народов Татарстана»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проведения культурно-досуговых и информационно-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просветительских мероприятий, направленных на реализацию государственной культурной политики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4D213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22 794 210,0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5FC0A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22 926 818,57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63AB2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23 029 264,29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и проведение мероприятий в сфере национальной политики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1F3AB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17 728 830,0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7C2AD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17 831 970,0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D0A3D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17 911 650,0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выявление, изучение, использование, актуализация, сохранение, популяризация объектов нематериального этнокультурного достояния Российской Федерации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8CB86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18 573 060,0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41113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18 681 111,43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179D3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18 764 585,71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2.20.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Татаркино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формирование, учет, обеспечение физического сохранения и безопасности фильмофонда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AA621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19 733 742,53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8A32D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19 827 351,3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71E83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19 899 678,08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проведения культурно-досуговых и информационно-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просветительских мероприятий, направленных на реализацию государственной культурной политики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AF3B2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14 913 977,4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81AA2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14 984 288,7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7CE5C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15 038 821,92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2.21.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Республики Татарстан «Редакция «Книга Памяти»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выявление, изучение, использование, актуализация, сохранение, популяризация объектов нематериального этнокультурного достояния Российской Федерации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16F56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9 178 000,0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B3E4D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9 178 000,0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CBBBC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9 178 000,0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2.22.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«Детский центр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Экият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содержание (эксплуатация) имущества, находящегося в государственной (муниципальной) собственности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9D05D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70 963 900,0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08E80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72 914 900,0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4B3BD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74 422 300,0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2.23.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Республики Татарстан «Театр танца «Мгновение»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создание концертных программ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1298B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3 158 433,0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559E5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3 158 433,0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0A573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3 158 433,0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показа концертов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94AFB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2 456 667,0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89E59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2 456 667,0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38BF6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2 456 667,0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2.24.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учреждение культуры Республики Татарстан «Казанский государственный цирк»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создание цирковых программ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A013D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31 237 247,13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20B68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31 598 989,42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FB03F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31 879 496,32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показа цирковых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программ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F7CCC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18 649 517,09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7C704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18 865 173,58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43A17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19 031 929,18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2.25.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«Культурный центр имени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А.С.Пушкина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проведения культурно-досуговых и информационно-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просветительских мероприятий, направленных на реализацию государственной культурной политики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D6788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20 714 948,22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2ED7A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20 847 982,87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019EA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20 950 707,69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выявление, изучение, использование, актуализация, сохранение, популяризация объектов нематериального этнокультурного достояния Российской Федерации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BAA74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12 957 551,78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9C595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13 041 117,13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2E7BF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13 105 692,31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2.26.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«Культурный центр имени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Я.Е.Емельянова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проведения культурно-досуговых и информационно-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просветительских мероприятий, направленных на реализацию государственной культурной политики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30F22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11 303 862,67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F0B91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11 305 062,36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45804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11 305 994,79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выявление, изучение, использование, актуализация, сохранение, популяризация объектов нематериального этнокультурного достояния Российской Федерации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612F1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4 830 137,33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9E074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4 830 337,64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878CC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4 830 505,21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2.27.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«Ресурсный центр внедрения инноваций и сохранения традиций в сфере культуры Республики Татарстан»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прикладных научных исследований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5DE2A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6 465 306,3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1440F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6 482 001,0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07549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6 495 021,3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выявление, изучение, использование, актуализация, сохранение, популяризация объектов нематериального этнокультурного достояния Российской Федерации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98201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13 469 388,13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51CD9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13 504 168,75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FCE46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13 531 294,38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и проведение олимпиад, конкурсов, мер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40880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4 687 347,08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CD36C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4 699 450,73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0F068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4 708 890,45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ведение информационных ресурсов и баз данных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ECF66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14 062 041,21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C2882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14 098 352,18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981C4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14 126 671,34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научно-методическое обеспечение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458E2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3 502 040,92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69204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3 511 083,88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B4DB9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3 518 136,55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проведения культурно-досуговых и информационно-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просветительских мероприятий, направленных на реализацию государственной культурной политики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A39000F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11 691 428,86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35919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11 721 618,46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DD501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11 745 163,48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445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Министерства здравоохранения Республики Татарстан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учреждение здравоохранения «Республиканский медицинский информационно-аналитический центр»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ведение информационных ресурсов и баз данных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2C293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176 413 420,0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EAD66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176 607 344,0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03146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176 757 891,0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</w:tcPr>
          <w:p w14:paraId="03D05953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Merge w:val="continue"/>
          </w:tcPr>
          <w:p w14:paraId="4BD2EAE4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4" w:type="dxa"/>
            <w:vMerge w:val="restart"/>
          </w:tcPr>
          <w:p w14:paraId="369469E9"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проведение прикладных научных исследований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</w:tcPr>
          <w:p w14:paraId="1C1F35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44 095 752,0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</w:tcPr>
          <w:p w14:paraId="0591F1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44 095 752,0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</w:tcPr>
          <w:p w14:paraId="242A90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44 095 752,0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учреждение «Реабилитация»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организация трудовой, медико-социальной реабилитации больных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с психическими заболеваниями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F1DD8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18 374 800,0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B3CAC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18 374 800,0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9967E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18 374 800,0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учреждение Республики Татарстан «Диспетчерский центр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Министерства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здравоохране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Республики Татарстан»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ведение информационных ресурсов и баз данных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D25D3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64 877 982,0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970C5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64 941 795,0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C6E07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64 986 941,0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организация обеспечения детей первых трех лет жизни специальными молочными продуктами питания и смесями по рецептам врачей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475FE1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2 630 900,0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5250A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2 737 700,0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3D9CA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2 860 800,0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административное обеспечение деятельности организации (управление проектами)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0A8AE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44 484 300,0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89FB8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44 478 200,0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C3644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44 478 200,0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3.4.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учреждение здравоохранения «Республиканское бюро судебно-медицинской экспертизы Министерства здравоохранения Республики Татарстан»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судебно-медицинская экспертиза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41895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731 771 609,0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AB93B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734 118 740,0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581FC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736 156 286,0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3.5.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</w:tcPr>
          <w:p>
            <w:pPr>
              <w:pStyle w:val="1016"/>
              <w:pBdr/>
              <w:spacing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учреждение здравоохранения «Республиканский наркологический диспансер Министерства здравоохранения Республики Татарстан»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работы по профилактике неинфекционных заболеваний, формированию здорового образа жизни и санитарно-гигиеническому просвещению населения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3C4063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2 121 400,0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107C1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2 121 400,0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316BA9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2 121 400,0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3.6.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</w:tcPr>
          <w:p>
            <w:pPr>
              <w:pStyle w:val="1016"/>
              <w:pBdr/>
              <w:spacing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учреждение «Республиканский медицинский библиотечно-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информационный центр»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административное обеспечение деятельности организации (информационно-аналитическое обеспечение)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697EF4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18 711 433,0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0BD216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18 743 791,0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153425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18 765 341,0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445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Комитета Республики Татарстан по охране объектов культурного наследия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4.1.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96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«Центр культурного наследия Татарстана»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53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обеспечение сохранения и использования объектов культурного наследия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75D1AE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35 888 200,0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20D10E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36 089 500,0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984" w:type="dxa"/>
          </w:tcPr>
          <w:p w14:paraId="514E9F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36 245 000,0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</w:tbl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  <w:sectPr>
          <w:headerReference w:type="default" r:id="rId10"/>
          <w:footnotePr/>
          <w:endnotePr/>
          <w:type w:val="nextPage"/>
          <w:pgSz w:h="11906" w:orient="landscape" w:w="16838"/>
          <w:pgMar w:top="1134" w:right="567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left="11907"/>
        <w:jc w:val="both"/>
        <w:outlineLvl w:val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Утверждены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left="11907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постановлением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left="11907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Кабинета Министров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left="11907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Республики Татарстан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left="11907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 ______ 2026 № _____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left="1049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Нормативные затраты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на государственные услуги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оказываемые отдельными государственными учреждениями социокультурной сферы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Республики Татарстан,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 2027 год и на плановый период 2028 и 2029 годов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402"/>
        <w:gridCol w:w="3793"/>
        <w:gridCol w:w="2126"/>
        <w:gridCol w:w="1701"/>
        <w:gridCol w:w="1559"/>
        <w:gridCol w:w="1560"/>
      </w:tblGrid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993" w:type="dxa"/>
            <w:vMerge w:val="restart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п/п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402" w:type="dxa"/>
            <w:vMerge w:val="restart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учреждения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793" w:type="dxa"/>
            <w:vMerge w:val="restart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государственной услуги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694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Нормативные затраты, рублей в год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793" w:type="dxa"/>
            <w:vMerge w:val="continue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нормирования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70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2027 год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559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2028 год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56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2029 год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widowControl w:val="false"/>
        <w:pBdr/>
        <w:spacing w:after="0" w:line="240" w:lineRule="auto"/>
        <w:ind/>
        <w:rPr>
          <w:rFonts w:ascii="Times New Roman" w:hAnsi="Times New Roman" w:cs="Times New Roman"/>
          <w:sz w:val="2"/>
          <w:szCs w:val="2"/>
          <w:highlight w:val="none"/>
        </w:rPr>
      </w:pPr>
      <w:r>
        <w:rPr>
          <w:rFonts w:ascii="Times New Roman" w:hAnsi="Times New Roman" w:eastAsia="Times New Roman" w:cs="Times New Roman"/>
          <w:sz w:val="2"/>
          <w:szCs w:val="2"/>
          <w:highlight w:val="none"/>
        </w:rPr>
      </w:r>
      <w:r>
        <w:rPr>
          <w:rFonts w:ascii="Times New Roman" w:hAnsi="Times New Roman" w:eastAsia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</w:p>
    <w:tbl>
      <w:tblPr>
        <w:tblW w:w="151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402"/>
        <w:gridCol w:w="3793"/>
        <w:gridCol w:w="2126"/>
        <w:gridCol w:w="1701"/>
        <w:gridCol w:w="1559"/>
        <w:gridCol w:w="1560"/>
      </w:tblGrid>
      <w:tr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1" w:type="dxa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Министерства образования и науки Республики Татарстан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78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учреждение психолого-педагогической, медицинской и социальной помощи «Центр психолого-педагогического сопровождения «Росток»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коррекционно-развивающая, компенсирующая и логопедическая помощь обучающимся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7E48C9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43 774,8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46F1AF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43 974,91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73A66D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44 129,41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1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 /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родитель /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законный представитель /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педагогический работник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6176DF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45 431,83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0C0E2B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45 639,51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054ADA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45 799,86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78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образовательное учреждение дополнительного профессионального образования «Институт развития образования Республики Татарстан»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реализация дополнительных профессиональных программ повышения квалификации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35A87A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14 772,59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6077A7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14 829,7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14BC41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14 869,69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1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реализация дополнительных профессиональных программ профессиональной переподготовки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345B4B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77 016,78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02EE8D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77 283,84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46C1E3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77 481,3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78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«Центр содействия семейному устройству детей, оставшихся без попечения родителей, подготовки 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сопровождения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замеща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ющих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семей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г.Казани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подготовка граждан, выразивших желание принять детей-сирот и детей, оставшихся без попечения родителей, на семейные формы устройства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получатель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социальной услуги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77510A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42 463,11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6AC5F9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42 927,92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0F4196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43 286,87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78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одна семья,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получившая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социальные услуги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2C157E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20 049,17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5A83DB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20 268,63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3C87AB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20 438,11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78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получатель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социальной услуги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091373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27 801,25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16B189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28 105,57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13B9AC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28 340,58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78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содержание лиц из числа детей-сирот и детей, оставшихся без попечения родителей, завершивших пребывание в организации для детей-сирот, но не старше 23 лет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получатель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социальной услуги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338C37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151 728,22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63F854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153 388,77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5EA374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154 671,61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1.4.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«Центр содействия семейному устройству детей, оставшихся без попечения родителей,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подготовки и сопровождения заме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щающих семей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г.Бу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гульмы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подготовка граждан, выразивших желание принять детей-сирот и детей, оставшихся без попечения родителей, на семейные формы устройства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получатель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социальной услуги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796A2F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220 461,52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7C8E06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225 271,92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664033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228 987,18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одна семья,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получившая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социальные услуги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61D4A6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20 935,55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3B5D3C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21 392,36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371E95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21 745,17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получатель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социальной услуги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1531DE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43 808,66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0885C4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44 764,55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7979AC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45 502,82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содержание лиц из числа де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тей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-сирот и детей,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остав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шихся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без попечения родителей, завершивших пребывание в организации для детей-сирот, но не старше 23 лет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получатель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социальной услуги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7C1714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165 931,35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33CCF2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169 551,83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6EFD36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172 348,11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1.5.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«Центр содействия семейному устройству детей, оставшихся без попечения родителей, подготовки и сопровождения замещающих семей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г.Набережные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Челны»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подготовка граждан, выразивших желание принять детей-сирот и детей, оставшихся без попечения родителей, на семейные формы устройства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получатель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социальной услуги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6E8631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74 025,75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26E9A4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74 954,45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135A19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75 678,2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одна семья,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получившая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социальные услуги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5981EB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22 590,74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1CE083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22 874,16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7C3DBA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23 095,02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получатель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социальной услуги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78B8B1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31 288,94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44BF50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31 681,48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285E5C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31 987,39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содержание лиц из числа детей-сирот и детей, оставшихся без попечения родите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-лей, завершивших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пребыва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ние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в организации для детей-сирот, но не старше 23 лет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получатель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социальной услуги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04D5FF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149 170,64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59540B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151 042,02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069A1B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152 500,57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1.6.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образовательное учреждение «Республиканский олимпиадный центр» Министерства образования и науки Республики Татарстан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реализация дополнительных общеразвивающих программ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7E112D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18 692,68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7FDD75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18 923,44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4BECAB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19 097,8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1.7.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«Республиканский центр психолого-педагогической и медико-социальной помощи «Центральная психолого-медико-педагогическая комиссия»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психолого-медико-педагоги-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ческое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обследование детей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00BF5D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4 521,37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072358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4 521,37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0C2EA0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4 521,37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1.8.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общеобразовательное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Гуманитар-ная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гимназия-интернат для одаренных детей»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реализация основных общеобразовательных программ начального общего образования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51BE32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175 902,91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4C26F7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178 429,72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3AA8F4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180 575,61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основных общеобразовательных программ основного общего образования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7540EA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240 052,98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2CDFE9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243 501,29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468459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246 429,76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основных общеобразовательных программ среднего общего образования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222DD1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270 436,37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72B356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274 321,14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60A106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277 620,26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содержание детей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5F9E23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534 454,87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6C3731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542 132,31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193F20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548 652,28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присмотр и уход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5D7F33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39 708,43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6FAA60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40 278,84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605A1A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40 763,25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дополнительных общеразвивающих программ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2F9C3B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12 165,61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09B694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12 340,36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0BD14C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12 488,77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1.9.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общеобразовательное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Полилингвальный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комплекс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Адымнар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– путь к знаниям и согласию»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г.Казани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основных общеобразовательных программ начального общего образования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59AAF5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89 289,87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0981AC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90 312,05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7D84E9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91 102,95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основных общеобразовательных программ основного общего образования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0719E1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121 512,95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75FB7B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122 904,01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2FC1B1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123 980,33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основных общеобразовательных программ среднего общего образования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288CE9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149 803,93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38A86E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151 518,86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045D98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152 845,77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содержание детей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26483A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234 698,69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0DACBE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237 385,28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4ED57F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239 464,24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присмотр и уход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7019A2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28 468,11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2DA76F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28 794,01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267C4C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29 046,17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дополнительных общеразвивающих программ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3C0368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5 306,23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444F4F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5 366,98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5F34E3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5 413,98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организация отдыха детей и молодежи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592AFD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9 544,47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7A24D2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9 544,47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29B1C6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9 544,47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1.10.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общеобразовательное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учреждение «Школа Ин-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нополис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основных общеобразовательных программ дошкольного образования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429149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94 768,39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4FA79F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95 668,31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0ABFAE0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96 363,52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основных общеобразовательных программ начального общего образования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575493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71 110,79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329C05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71 786,06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607BF6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72 307,72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основных общеобразовательных программ основного общего образования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207587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95 243,05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555B96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96 147,48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44BFD8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96 846,17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основных общеобразовательных программ среднего общего образования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6096AB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107 347,74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5581C1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108 367,22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0A336A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109 154,6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присмотр и уход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424F02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75 307,05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748F62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76 022,17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595938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76 574,61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дополнительных общеразвивающих программ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041890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4 258,25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139A88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4 298,68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3F5BDA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4 329,92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1.11.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общеобразовательное учреждение «Лицей Иннополис»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реализация основных общеобразовательных программ основного общего образования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5718B8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277 261,56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5D38D9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281 630,84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05AFF6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285 393,16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реализация основных общеобразовательных программ среднего общего образования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06D762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382 146,05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667045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388 168,15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16A8E1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393 353,74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содержание детей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26D275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555 213,83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427588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563 963,27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38F7D9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571 497,28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дополнительных общеразвивающих программ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1FF009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13 415,25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2EE4C4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13 626,66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580C39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13 808,7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1.12.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общеобразовательное учреждение «Лицей №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им.М.К.Таги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рова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»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г.Альметьевска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основных общеобразовательных программ начального общего образования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09DFE9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128 259,77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3949BD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130 417,89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39FB85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132 089,13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основных общеобразовательных программ основного общего образования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1EE0CE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171 786,2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2D111F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174 676,7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56242C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176 915,09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основных общеобразовательных программ среднего общего образования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5D8BF4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221 639,64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21A064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225 368,87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2363A0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228 256,89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присмотр и уход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6E4EEE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41 726,02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7029E2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42 428,11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0D81BD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42 971,8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дополнительных общеразвивающих программ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35FE40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7 701,42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16F917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7 831,01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71EFE9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7 931,36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Министерства культуры Республики Татарстан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«Национальная библиотека Республики Татарстан»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библиотечное, библиографическое и информационное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обслуживание пользователей библиотеки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книговыдача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2D6F9E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109,29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018929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110,19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1E4293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110,88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«Республиканская юношеская библиотека»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библиотечное, библиографическое и информационное обслуживание пользователей библиотеки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книговыдача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42520C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139,74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691AB2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140,03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1EEFE0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140,26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«Республиканская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специ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альная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библиотека для слепых и слабовидящих имени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Ш.К.Еникеева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библиотечное, библиографическое и информационное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обслуживание пользователей библиотеки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книговыдача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6BC4B6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114,12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0D4C79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114,67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3D7667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115,1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10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2.4.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«Республиканская детская библиотека имени Роберта Миннуллина»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библиотечное, библиографическое и информационное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обслуживание пользователей библиотеки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книговыдача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1C4549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129,73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10A50D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130,0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1B50BF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130,21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43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2.5.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«Национальный музей Республики Татарстан»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публичный показ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 музейный экспонат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3E3569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7 009,11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0F06DA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7 056,21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1744F6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7 092,59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1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2.6.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Елабужский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государственный историко-архитектурный и художественный музей-заповедник»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публичный показ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 музейный экспонат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62712D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10 527,1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2EA489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10 591,36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5C5841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10 641,0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6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2.7.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«Государственный историко-архитектурный и художественный музей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  <w:t xml:space="preserve">заповедник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«Остров-град Свияжск»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публичный показ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 музейный экспонат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0F23D3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16 853,32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2995FF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16 998,63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234371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17 110,91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47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2.8.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«Музей имени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Галии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Кайбицкой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публичный показ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 музейный экспонат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0F94F3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1 477,71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1BEB94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1 482,06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2ABE53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1 485,41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9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2.9.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«Госуда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рственный литературно-мемориаль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ный музейный комплекс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Габдуллы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Тукая»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публичный показ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 музейный экспонат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723802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8 620,64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03DC3F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8 699,62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556031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8 760,66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9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2.10.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«Иске-Казанский государственный историко-культурный и природный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музей-заповедник»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публичный показ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 музейный экспонат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67994A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2 155,28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46DE9E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2 167,53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080338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2 177,02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«Государственный музей изобразительных искусств Республики Татарстан»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публичный показ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 музейный экспонат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70FE9C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37 002,69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736818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37 300,99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3DE77F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37 531,46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5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Билярский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государственный историко-археологи-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ческий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и природный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музей-заповедник»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публичный показ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 музейный экспонат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7D235B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11 481,82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659BC4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11 530,56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0080F1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11 568,23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6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«Болгарский государственный историко-архитектурный музей-заповедник»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публичный показ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 музейный экспонат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1BFEE0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25 293,74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069B9A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25 593,78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53D7BC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25 825,62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9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2.14.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Чистопольский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государ-ственный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историко-архитектурный и литературный музей-заповедник»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публичный показ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 музейный экспонат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3A199E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7 268,65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03E0F4BD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7 316,63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1A7FFB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7 353,69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9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2.15.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«Краеведческий музей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г.Менделеевск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публичный показ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 музейный экспонат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78FF25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2 530,87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05275C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2 557,55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65B833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2 578,15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7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2.16.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Актанышский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районный краеведческий музей Республики Татарстан»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публичный показ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 музейный экспонат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21F2F8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1 139,37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050FF3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1 146,79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5601E0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1 152,52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7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2.17.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-ственный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историко-архи-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тектурный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и художественный музей-заповедник «Казанский Кремль»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публичный показ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 музейный экспонат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714,28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714,28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714,28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2.18.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Республики Татарстан «Театр танца «Мгновение»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показ (организация показа) концертных программ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 зритель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30303E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491,31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61FAE1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491,31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7BAE62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491,31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1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2.19.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restart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Татаркино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прокат кино и видеофильмов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 сеанс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226474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1 101,36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734D37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1 106,57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01B132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1 110,6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1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33" w:lineRule="auto"/>
              <w:ind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показ кинофильмов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 зритель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224905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468,68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06159B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470,9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13FD4A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472,61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5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2.20.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restart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учреждение культуры Республики Татарстан «Казанский государственный цирк»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реализация дополнительных предпрофессиональных программ в области искусств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2D7FF6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154 191,57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6DE7B2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154 473,58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1A3E34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154 685,83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5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показ (организация показа) цирковых программ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 зритель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1FD6EA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300,26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19BF00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303,73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37827B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306,41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9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2.21.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«Ресурсный центр внедрения инноваций и сохранения традиций в сфере культуры Республики Татарстан»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реализация дополнительных профессиональных программ повышения квалификации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10C59B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14 772,59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05025E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14 829,7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10CF1A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14 869,69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1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Министерства здравоохранения Республики Татарстан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pStyle w:val="1022"/>
              <w:widowControl w:val="false"/>
              <w:pBdr/>
              <w:spacing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en-US"/>
              </w:rPr>
              <w:t xml:space="preserve">Государственное автономное учреждение здравоохранения «Республиканский центр общественного здоровья и медицинской профилактики»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первичная медико-санитар-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помощь, не включенная в базовую программу обязательного медицинского страхования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обращение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11E2D5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1 247,76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6676D0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1 251,43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0BC15D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1 254,36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99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pStyle w:val="1022"/>
              <w:widowControl w:val="false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en-US"/>
              </w:rPr>
              <w:t xml:space="preserve">Государственное автономное учреждение «Республиканский медицинский библиотечно-инфор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en-US"/>
              </w:rPr>
              <w:t xml:space="preserve">ма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en-US"/>
              </w:rPr>
              <w:t xml:space="preserve">ционный центр»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библиотечное, библиографическое и информационное обслуживание пользователей библиотеки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посещение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2FC74C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140,34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148BF0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140,56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6DA63A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140,74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91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учреждение здравоохранения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«Альметьевская центральная районная больница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первичная медико-санитар-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помощь, не включенная в базовую программу обязательного медицинского страхования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обращение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7F1414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5 093,84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6CD685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5 128,05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294A65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5 154,83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3.4.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учреждение здравоохранения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Зеленодольская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центральная районная больница» – филиал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Зеленодольский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центр медицинской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профилак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-тики»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первичная медико-санитар-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помощь, не включенная в базовую программу обязательного медицинского страхования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обращение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17799A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1 200,74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711C9E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1 203,38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618EEE0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1 205,44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90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3.5.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учреждение здравоохранения «Центр общественного здоровья и медицинской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профилак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-тики»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г.Нижнекамска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первичная медико-санитар-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помощь, не включенная в базовую программу обязательного медицинского страхования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обращение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45E61C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1 599,98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3974B6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1 601,57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4C6505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1 602,85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47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3.6.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учреждение здравоохранения «Врачебно-физкультурный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диспан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-сер»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г.Набережные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Челны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первичная медико-санитар-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помощь, не включенная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в базовую программу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обяза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тельного медицинского страхования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обращение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545CDE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1 544,52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222D40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1 552,38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41140C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1 558,7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0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Министерства по делам гражданской обороны и чрезвычайным ситуациям Республики Татарстан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1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4.1.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дополнительного профессионального образования «Учеб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но-методический центр по гражданской обороне и чрезвычайным ситуациям Республики Татарстан»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реализация дополнительных профессиональных программ повышения квалификации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обучающийся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38FA4B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6 594,64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4523D0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6 613,46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083B64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6 627,99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4.2.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здравоохранения Республики Татарстан «Республиканский центр реабилитации Министерства по делам гражданской обороны и чрезвычайным ситуациям Республики Татарстан имени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Ш.С.Каратая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медицинская реабилитация при заболеваниях, не входящих в базовую программу обязательного медицинского страхования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койко-день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1684BA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</w:rPr>
              <w:t xml:space="preserve">3 706,78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536EBF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</w:rPr>
              <w:t xml:space="preserve">3 752,14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47006F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</w:rPr>
              <w:t xml:space="preserve">3 794,16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6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4.3.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highlight w:val="none"/>
              </w:rPr>
              <w:t xml:space="preserve">Государственное бюджетное учреждение Республики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highlight w:val="none"/>
                <w:lang w:val="en-US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highlight w:val="none"/>
              </w:rPr>
              <w:t xml:space="preserve">Татарстан «Служба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экстренных вызовов – 112»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обеспечение вызова экстренных оперативных служб по единому номеру «112»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 принятый вызов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5107ED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124,0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</w:tcPr>
          <w:p w14:paraId="5014D9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124,12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411AD7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124,21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  <w:sectPr>
          <w:headerReference w:type="default" r:id="rId11"/>
          <w:footnotePr/>
          <w:endnotePr/>
          <w:type w:val="nextPage"/>
          <w:pgSz w:h="11906" w:orient="landscape" w:w="16838"/>
          <w:pgMar w:top="1134" w:right="567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left="11907"/>
        <w:jc w:val="both"/>
        <w:outlineLvl w:val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Утверждены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left="11907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постановлением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left="11907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Кабинета Министров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left="11907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Республики Татарстан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left="11907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______ 2026 № ______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left="11907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Объемы государственных услуг,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br w:type="textWrapping" w:clear="all"/>
        <w:t xml:space="preserve">оказываемых отдельными государственными учреждениями социокультурной сферы Республики Татарстан,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br w:type="textWrapping" w:clear="all"/>
        <w:t xml:space="preserve">на 2027 год и на плановый период 2028 и 2029 годов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W w:w="15163" w:type="dxa"/>
        <w:tblBorders>
          <w:top w:val="single" w:color="000000" w:sz="4" w:space="0"/>
          <w:left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3396"/>
        <w:gridCol w:w="3827"/>
        <w:gridCol w:w="2268"/>
        <w:gridCol w:w="1701"/>
        <w:gridCol w:w="1560"/>
        <w:gridCol w:w="1588"/>
      </w:tblGrid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823" w:type="dxa"/>
            <w:vMerge w:val="restart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396" w:type="dxa"/>
            <w:vMerge w:val="restart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Наименование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учреждения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827" w:type="dxa"/>
            <w:vMerge w:val="restart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государственной услуги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268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Единица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br w:type="textWrapping" w:clear="all"/>
              <w:t xml:space="preserve">измерения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4849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Объем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br w:type="textWrapping" w:clear="all"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государственной услуги в год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827" w:type="dxa"/>
            <w:vMerge w:val="continue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268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70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2027 год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56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2028 год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58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2029 год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widowControl w:val="false"/>
        <w:pBdr/>
        <w:spacing w:after="0" w:line="240" w:lineRule="auto"/>
        <w:ind/>
        <w:rPr>
          <w:rFonts w:ascii="Times New Roman" w:hAnsi="Times New Roman" w:cs="Times New Roman"/>
          <w:sz w:val="2"/>
          <w:szCs w:val="2"/>
          <w:highlight w:val="none"/>
        </w:rPr>
      </w:pPr>
      <w:r>
        <w:rPr>
          <w:rFonts w:ascii="Times New Roman" w:hAnsi="Times New Roman" w:eastAsia="Times New Roman" w:cs="Times New Roman"/>
          <w:sz w:val="2"/>
          <w:szCs w:val="2"/>
          <w:highlight w:val="none"/>
        </w:rPr>
      </w:r>
      <w:r>
        <w:rPr>
          <w:rFonts w:ascii="Times New Roman" w:hAnsi="Times New Roman" w:eastAsia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</w:p>
    <w:tbl>
      <w:tblPr>
        <w:tblW w:w="151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3396"/>
        <w:gridCol w:w="3827"/>
        <w:gridCol w:w="2268"/>
        <w:gridCol w:w="1701"/>
        <w:gridCol w:w="1560"/>
        <w:gridCol w:w="1588"/>
      </w:tblGrid>
      <w:tr>
        <w:trPr>
          <w:trHeight w:val="20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40" w:type="dxa"/>
          </w:tcPr>
          <w:p>
            <w:pPr>
              <w:pStyle w:val="980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Министерства образования и науки Республики Татарстан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учреждение психолого-педагогической, медицинской и социальной помощи «Центр психолого-педагогического сопровождения «Росток»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коррекционно-развивающая, компенсирующая и логопедическая помощь обучающимся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250,0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250,0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250,0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 обучающихся, их родителей (законных представителей) и педагогических работников,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250,0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250,0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250,0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образовательное учреждение дополнительного профессионального образования «Институт развития образования Республики Татарстан»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реализация дополнительных профессиональных программ повышения квалификации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5 000,0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5 000,0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5 000,0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реализация дополнительных профессиональных программ профессиональной переподготовки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250,0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250,0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250,0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«Центр содействия семейному устройству детей, оставшихся без попечения родителей, подготовки и сопровождения замещающих семей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г.Казани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подготовка граждан, выразивших желание принять детей-сирот и детей, оставшихся без попечения родителей, на семейные формы устройства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численность граждан, получивших социальные услуги,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2AA2465E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38E46D67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0EECFA65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численность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семей, получивших социальные услуги, единиц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63958871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420,0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362D17BB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420,0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3A8FDFB8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420,0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численность граждан, получивших социальные услуги,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64DE0D0F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5145A08D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15504213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содержание лиц из числа детей-сирот и детей, оставшихся без попечения родителей, завершивших пребывание в организации для детей-сирот, но не старше 23 лет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численность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граждан, полу-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чивших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социальные услуги,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0CF09028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16,0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107DD0B6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16,0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61352B70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16,0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restart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1.4.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restart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«Центр содействия семейному устройству детей, оставшихся без попечения родителей, подготовки и сопровождения замещающих семей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г.Бугульмы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подготовка граждан, выразивших желание принять детей-сирот и детей, оставшихся без попечения родителей, на семейные формы устройства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численность граждан, получивших социальные услуги,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73C3F33F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0024E021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5D8ACB7F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численность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семей, получивших социальные услуги, единиц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067FFE67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420,0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257A2B06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420,0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66631436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420,0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численность граждан, получивших социальные услуги,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46A70DDC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1F3F3F90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351A25C2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содержание лиц из числа детей-сирот и детей, оставшихся без попечения родителей, завершивших пребывание в организации для детей-сирот, но не старше 23 лет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численность граждан, получивших социальные услуги,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2037BA20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12,0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6B91A5F6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12,0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2E953687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12,0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1.5.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«Центр содействия семейному устройству детей, оставшихся без попечения родителей, подготовки и сопровождения замещающих семей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г.Набережные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Челны»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подготовка граждан, выразивших желание принять детей-сирот и детей, оставшихся без попечения родителей, на семейные формы устройства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численность граждан, получивших социальные услуги,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0D0A480E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130,0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68C8D3BE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130,0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1C55FD75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130,0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численность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семей, получивших социальные услуги, единиц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40D62384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420,0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173BF9A4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420,0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7EEE5017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420,0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численность граждан, получивших социальные услуги,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4DEC9B08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4CF319C6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15D1C9C7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содержание лиц из числа детей-сирот и детей, оставшихся без попечения родителей, завершивших пребывание в организации для детей-сирот, но не старше 23 лет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численность граждан, получивших социальные услуги,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1A4A11FD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15,0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4290C682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15,0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0209AA7C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15,0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1.6.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образовательное учреждение «Республиканский олимпиадный центр» Министерства образования и науки Республики Татарстан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реализация дополнительных общеразвивающих программ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4CDC7668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2 770,0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01292F3B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2 770,0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51AF3F52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2 770,0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1.7.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«Республиканский центр психолого-педагогической и медико-социальной помощи «Центральная психолого-медико-педагогическая комиссия»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психолого-медико-педагоги-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ческое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обследование детей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04D8E7E1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2 900,0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159D0B0E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2 900,0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018586AA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2 900,0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1.8.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общеобразовательное учреждение «Гуманитарная гимназия-интернат для одаренных детей»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реализация основных общеобразовательных программ начального общего образования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2A53A8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159,0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02747B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159,0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5851EE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159,0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основных общеобразовательных программ основного общего образования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79AA66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242,0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597B86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242,0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7A55B4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242,0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основных обще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образовательных программ среднего общего образования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544762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51,0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713185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51,0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03B27B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51,0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содержание детей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0DED3F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62,0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3A4906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62,0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6B9619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62,0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присмотр и уход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233A29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36,0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5CE70E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36,0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365F47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36,0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дополнительных общеразвивающих программ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0CCFAE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452,0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34D778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452,0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5F83FF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452,0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1.9.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общеобразовательное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Полилингвальный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комплекс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Адымнар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– путь к знаниям и согласию»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г.Казани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основных обще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образовательных программ начального общего образования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3A54F1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1 373,0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15989D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1 373,0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7971CE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1 373,0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основных общеобразовательных программ основного общего образования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09FF560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2 111,0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063A90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2 111,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5310A4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2 111,0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основных обще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образовательных программ среднего общего образования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0A40AD3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423,0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06D3F6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423,0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6AFAE3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423,0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содержание детей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4B1014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142,0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0251FF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142,0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0CD7E0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142,0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присмотр и уход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41E2CD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1 125,0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2EBD43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1 125,0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46BB60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1 125,0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дополнительных общеразвивающих программ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575755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3 881,0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4A9F21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3 881,0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4B903F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3 881,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организация отдыха детей и молодежи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17AFB8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3 600,0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608EA9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3 600,0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4DC3EA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3 600,0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1.10.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общеобразовательное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учреждение «Школа Ин-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нополис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основных общеобразовательных программ дошкольного образования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374230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8"/>
                <w:szCs w:val="28"/>
                <w:highlight w:val="none"/>
                <w:u w:val="none"/>
                <w:vertAlign w:val="baseline"/>
              </w:rPr>
              <w:t xml:space="preserve">318,0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3A9D20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8"/>
                <w:szCs w:val="28"/>
                <w:highlight w:val="none"/>
                <w:u w:val="none"/>
                <w:vertAlign w:val="baseline"/>
              </w:rPr>
              <w:t xml:space="preserve">318,0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7523A8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8"/>
                <w:szCs w:val="28"/>
                <w:highlight w:val="none"/>
                <w:u w:val="none"/>
                <w:vertAlign w:val="baseline"/>
              </w:rPr>
              <w:t xml:space="preserve">318,0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основных общеобразовательных программ начального общего образования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2E9211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358,0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6D6E6C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358,0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3D866E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358,0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8"/>
                <w:szCs w:val="28"/>
                <w:highlight w:val="none"/>
              </w:rPr>
              <w:t xml:space="preserve">реализация основных общеобразовательных программ основного общего образования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0C3FD4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457,0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32EB50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457,0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7EACA0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457,0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основных общеобразовательных программ среднего общего образования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591F98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5D8948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452555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присмотр и уход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0DFAC2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318,0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43942E0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318,0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32F886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318,0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дополнительных общеразвивающих программ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5C8807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865,0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29E2BB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865,0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5E7244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865,0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1.11.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общеобразовательное учреждение «Лицей Иннополис»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реализация основных общеобразовательных программ основного общего образования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159BDA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97,0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3E48BC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97,0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46C44D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97,0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реализация основных обще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образовательных программ среднего общего образования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066A4C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0E7179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35B4BE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содержание детей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716B30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157,0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73A10A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157,0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1263FF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157,0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дополнительных общеразвивающих программ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56668E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157,0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24AA47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157,0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5C8E62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157,0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1.12.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общеобразовательное учреждение «Лицей № 1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им.М.К.Тагирова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»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г.Альметьевска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основных обще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образовательных программ начального общего образования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4E74CD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435,0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5C712B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435,0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179F08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435,0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основных общеобразовательных программ основного общего образования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604246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533,0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6437DE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533,0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48D20D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533,0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основных обще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образовательных программ среднего общего образования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1ED43F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77,0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2A9C90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77,0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6E60C9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77,0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присмотр и уход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42C68B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435,0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0D1D38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435,0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45F404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435,0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реализация дополнительных общеразвивающих программ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072FF7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1 045,0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158B39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1 045,0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727458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1 045,0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4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Министерства культуры Республики Татарстан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«Национальная библиотека Республики Татарстан»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библиотечное, библиографическое и информационное обслуживание пользователей библиотеки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книговыдач, единиц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2 000 000,0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2 000 000,0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2 000 000,0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«Республиканская юношеская библиотека»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библиотечное, библиографическое и информационное обслуживание пользователей библиотеки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книговыдач, единиц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08DB4747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320 000,0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38826FB4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320 000,0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57D7A9EE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320 000,0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«Республиканская специальная библиотека для слепых и слабовидящих имени 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  <w:highlight w:val="none"/>
              </w:rPr>
              <w:t xml:space="preserve">Ш.К.Еникеева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библиотечное, библиографическое и информационное обслуживание пользователей библиотеки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книговыдач, единиц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3563046F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260 000,0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0ED83CF4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260 000,0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228C5292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260 000,0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2.4.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«Республиканская детская библиотека имени Роберта Миннуллина»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библиотечное, библиографическое и информационное обслуживание пользователей библиотеки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книговыдач, единиц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70FABD00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280 000,0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46A4F704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280 000,0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694A39CD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280 000,0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2.5.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«Национальный музей Республики Татарстан»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публичный показ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музейных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экспонатов,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единиц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369C5537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000,0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3611538F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000,0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7277630D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000,0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2.6.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Елабужский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государственный историко-архитектурный и художественный музей-заповедник»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публичный показ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музейных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экспонатов,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единиц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50E02F51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8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500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059D4E9C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8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500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17984C62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8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500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2.7.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«Государственный исто-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рико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-архитектурный 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художественный музей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-заповедник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«Остров-град Свияжск»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публичный показ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музейных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экспонатов,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единиц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1AED5644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4 700,0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01A1B81D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4 700,0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3461A45C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4 700,0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2.8.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</w:t>
            </w:r>
            <w:r>
              <w:rPr>
                <w:rFonts w:ascii="Times New Roman" w:hAnsi="Times New Roman" w:eastAsia="Times New Roman" w:cs="Times New Roman"/>
                <w:sz w:val="2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бюджетное</w:t>
            </w:r>
            <w:r>
              <w:rPr>
                <w:rFonts w:ascii="Times New Roman" w:hAnsi="Times New Roman" w:eastAsia="Times New Roman" w:cs="Times New Roman"/>
                <w:sz w:val="2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учреждение культуры «Музей</w:t>
            </w:r>
            <w:r>
              <w:rPr>
                <w:rFonts w:ascii="Times New Roman" w:hAnsi="Times New Roman" w:eastAsia="Times New Roman" w:cs="Times New Roman"/>
                <w:sz w:val="2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имени</w:t>
            </w:r>
            <w:r>
              <w:rPr>
                <w:rFonts w:ascii="Times New Roman" w:hAnsi="Times New Roman" w:eastAsia="Times New Roman" w:cs="Times New Roman"/>
                <w:sz w:val="2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Галии</w:t>
            </w:r>
            <w:r>
              <w:rPr>
                <w:rFonts w:ascii="Times New Roman" w:hAnsi="Times New Roman" w:eastAsia="Times New Roman" w:cs="Times New Roman"/>
                <w:sz w:val="2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Кайбицкой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публичный показ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музейных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экспонатов,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единиц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04C229D2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85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5DEBC466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4BEED6E0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2.9.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«Государственный литературно-мемориальный музейный комплекс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Габдуллы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Тукая»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публичный показ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музейных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экспонатов,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единиц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7083FB3B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1 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1CC5ACF7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1 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1A564FD9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1 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2.10.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«Иске-Казанский государственный историко-культурный и природный музей-заповедник»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публичный показ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музейных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экспонатов,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единиц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2B2354A8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2 700,0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64071B60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2 700,0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45602A54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2 700,0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«Государственный музей изобразительных искусств Республики Татарстан»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публичный показ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музейных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экспонатов,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единиц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5938787C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2 400,0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49B3B71B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2 400,0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5629894C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2 400,0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Билярский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государственный историко-археологический и природный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музей-заповедник»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публичный</w:t>
            </w:r>
            <w:r>
              <w:rPr>
                <w:rFonts w:ascii="Times New Roman" w:hAnsi="Times New Roman" w:eastAsia="Times New Roman" w:cs="Times New Roman"/>
                <w:sz w:val="10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показ</w:t>
            </w:r>
            <w:r>
              <w:rPr>
                <w:rFonts w:ascii="Times New Roman" w:hAnsi="Times New Roman" w:eastAsia="Times New Roman" w:cs="Times New Roman"/>
                <w:sz w:val="10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музейных предметов,</w:t>
            </w:r>
            <w:r>
              <w:rPr>
                <w:rFonts w:ascii="Times New Roman" w:hAnsi="Times New Roman" w:eastAsia="Times New Roman" w:cs="Times New Roman"/>
                <w:sz w:val="10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музейных</w:t>
            </w:r>
            <w:r>
              <w:rPr>
                <w:rFonts w:ascii="Times New Roman" w:hAnsi="Times New Roman" w:eastAsia="Times New Roman" w:cs="Times New Roman"/>
                <w:sz w:val="10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коллек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музейных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экспонатов,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единиц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69F1ABEE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2 150,0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48479577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2 150,0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726971DE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2 150,0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«Болгарский государственный историко-архитектурный музей-заповедник»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публичный показ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музейных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экспонатов,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единиц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4 750,0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4 750,0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4 750,0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2.14.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Чистопольский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государ-ственный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историко-архитектурный и литературный музей-заповедник»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публичный показ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музейных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экспонатов,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единиц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7D6B5303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4 850,0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508A36FE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4 850,0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48917845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4 850,0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2.15.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«Краеведческий музей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г.Менделеевск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публичный показ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музейных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экспонатов,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единиц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3668FED1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2 300,0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32484063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2 300,0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2F89C20B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2 300,0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2.16.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Актанышский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районный краеведческий музей Республики Татарстан»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публичный показ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музейных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экспонатов,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единиц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0259249D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6 000,0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7D04F293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6 000,0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3779040F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6 000,0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2.17.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  <w:highlight w:val="none"/>
              </w:rPr>
              <w:t xml:space="preserve">Государственное бюджетное учреждение «Государственный историко-архитектурный и художественный музей-заповедник «Казанский Кремль»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публичный показ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музейных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экспонатов,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единиц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3BB65E55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1 400,0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73DAF1EB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1 400,0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02E992C9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1 400,0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2.18.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  <w:highlight w:val="none"/>
              </w:rPr>
              <w:t xml:space="preserve">Государственное бюджетное учреждение Республики Татарстан «Театр танца «Мгновение»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показ (организация показа) концертных программ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 зрителей,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429C3EBB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60 000,0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77ED03E9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60 000,0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655B143B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60 000,0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restart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2.19.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restart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культуры Республики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Татаркино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5" w:lineRule="auto"/>
              <w:ind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прокат кино и видеофильмов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 сеансов, единиц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162D833B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18 000,0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448E8557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18 000,0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0948A003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18 000,0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5" w:lineRule="auto"/>
              <w:ind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показ кинофильмов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 зрителей,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711FF8EA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60 000,0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735524BE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60 000,0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53AB9640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60 000,0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restart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2.20.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restart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учреждение культуры Республики Татарстан «Казанский государственный цирк»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реализация дополнительных предпрофессиональных программ в области искусств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5CA98957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150,0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35FAAB70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150,0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5EF94AE1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150,0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  <w:vMerge w:val="continue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continue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показ (организация показа) цирковых программ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 зрителей,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385807C2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250 000,0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46909EB2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250 000,0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5A294E1B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250 000,0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2.21.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«Ресурсный центр внедрения инноваций и сохранения традиций в сфере культуры Республики Татарстан»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реализация дополнительных профессиональных программ повышения квалификации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2CDFFA46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50,0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593FE52B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50,0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39F89BD2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50,0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4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Министерства здравоохранения Республики Татарстан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pStyle w:val="1022"/>
              <w:widowControl w:val="false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en-US"/>
              </w:rPr>
              <w:t xml:space="preserve">Государственное автономное учреждение здравоохранения «Республиканский центр общественного здоровья и медицинской профилактики»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первичная медико-санитарная помощь, не включенная в базовую программу обязательного медицинского страхования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 обращений, условных единиц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6AFDBE80">
            <w:pPr>
              <w:pStyle w:val="826"/>
              <w:widowControl w:val="false"/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72 307,0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26DB4301">
            <w:pPr>
              <w:pStyle w:val="826"/>
              <w:widowControl w:val="false"/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72 307,0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52621EFA">
            <w:pPr>
              <w:pStyle w:val="826"/>
              <w:widowControl w:val="false"/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72 307,0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pStyle w:val="1022"/>
              <w:widowControl w:val="false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en-US"/>
              </w:rPr>
              <w:t xml:space="preserve">Государственное автономное учреждение «Республикански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en-US"/>
              </w:rPr>
              <w:t xml:space="preserve">й медицинский библиотечно-инфор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en-US"/>
              </w:rPr>
              <w:t xml:space="preserve">мационный центр»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библиотечное, библиограф</w:t>
            </w:r>
            <w:bookmarkStart w:id="4" w:name="_GoBack"/>
            <w:r>
              <w:rPr>
                <w:rFonts w:ascii="Times New Roman" w:hAnsi="Times New Roman" w:eastAsia="Times New Roman" w:cs="Times New Roman"/>
                <w:highlight w:val="none"/>
              </w:rPr>
            </w:r>
            <w:bookmarkEnd w:id="4"/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ическое и информационное обслуживание пользователей библиотеки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посещений, единиц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3C142A20">
            <w:pPr>
              <w:pStyle w:val="826"/>
              <w:widowControl w:val="false"/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400 000,0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66EA6B0D">
            <w:pPr>
              <w:pStyle w:val="826"/>
              <w:widowControl w:val="false"/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400 000,0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58FFCE89">
            <w:pPr>
              <w:pStyle w:val="826"/>
              <w:widowControl w:val="false"/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400 000,0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учреждение здравоохранения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«Альметьевская центральная районная больница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первичная медико-санитарная помощь, не включенная в базовую программу обязательного медицинского страхования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 обращений, условных единиц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279AF236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3 120,0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27DF7B65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3 120,0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711B315E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3 120,0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3.4.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учреждение здравоохранения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Зеленодольская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центральная районная больница» – филиал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Зеленодольский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центр медицинской профилактики»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первичная медико-санитарная помощь, не включенная в базовую программу обязательного медицинского страхования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 обращений, условных единиц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1FD82039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21 000,0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4DA3D82E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21 000,0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024AE3D6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21 000,0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3.5.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учреждение здравоохранения «Центр общественного здоровья и медицинской профилактики»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г.Нижнекамска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первичная медико-санитарная помощь, не включенная в базовую программу обязательного медицинского страхования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 обращений, условных единиц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1F289437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23 192,0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00875102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23 192,0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12F6F065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23 192,0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3.6.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учреждение здравоохранения «Врачебно-физкультурный диспансер»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г.Набережные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Челны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первичная медико-санитарная помощь, не включенная в базовую программу обязательного медицинского страхования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 обращений, условных единиц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1DCAC509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41 300,0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 w14:paraId="6CE53DC5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41 300,0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 w14:paraId="0755E676">
            <w:pPr>
              <w:pStyle w:val="826"/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41 300,0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4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Министерства по делам гражданской обороны и чрезвычайным ситуациям</w:t>
              <w:br/>
              <w:t xml:space="preserve">Республики Татарстан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4.1.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допол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нительного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професси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онального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образования «Учебно-методический центр по гражданской обороне и чрезвычайным ситуациям Республики Татарстан»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реализация дополнительных профессиональных программ повышения квалификации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число обучающихся, человек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8 595,0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8 595,0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8 595,0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4.2.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здравоохранения Республики Татарстан «Республиканский центр реабилитации Министерства по делам гражданской обороны и чрезвычайным ситуациям Республики Татарстан имени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Ш.С.Каратая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медицинская реабилитация при заболеваниях, не входящих в базовую программу обязательного медицинского страхования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койко-дней,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 w:type="textWrapping" w:clear="all"/>
              <w:t xml:space="preserve">единиц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28 700,0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28 700,0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28 700,0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4.3.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Республики Татарстан «Служба экстренных вызовов – 112»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обеспечение вызова экстренных оперативных служб по единому номеру «112»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принятых вызовов, единиц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1 860 000,0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1 860 000,0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1 860 000,0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widowControl w:val="false"/>
        <w:pBdr/>
        <w:spacing w:after="0" w:line="233" w:lineRule="auto"/>
        <w:ind w:right="-1"/>
        <w:jc w:val="center"/>
        <w:rPr>
          <w:rFonts w:ascii="Times New Roman" w:hAnsi="Times New Roman" w:cs="Times New Roman"/>
          <w:sz w:val="10"/>
          <w:szCs w:val="10"/>
          <w:highlight w:val="none"/>
        </w:rPr>
      </w:pPr>
      <w:r>
        <w:rPr>
          <w:rFonts w:ascii="Times New Roman" w:hAnsi="Times New Roman" w:eastAsia="Times New Roman" w:cs="Times New Roman"/>
          <w:sz w:val="10"/>
          <w:szCs w:val="10"/>
          <w:highlight w:val="none"/>
        </w:rPr>
      </w:r>
      <w:r>
        <w:rPr>
          <w:rFonts w:ascii="Times New Roman" w:hAnsi="Times New Roman" w:eastAsia="Times New Roman" w:cs="Times New Roman"/>
          <w:sz w:val="10"/>
          <w:szCs w:val="10"/>
          <w:highlight w:val="none"/>
        </w:rPr>
      </w:r>
      <w:r>
        <w:rPr>
          <w:rFonts w:ascii="Times New Roman" w:hAnsi="Times New Roman" w:cs="Times New Roman"/>
          <w:sz w:val="10"/>
          <w:szCs w:val="10"/>
          <w:highlight w:val="none"/>
        </w:rPr>
      </w:r>
    </w:p>
    <w:p>
      <w:pPr>
        <w:widowControl w:val="false"/>
        <w:pBdr/>
        <w:spacing w:after="0" w:line="233" w:lineRule="auto"/>
        <w:ind w:right="-1"/>
        <w:jc w:val="center"/>
        <w:rPr>
          <w:rFonts w:ascii="Times New Roman" w:hAnsi="Times New Roman" w:cs="Times New Roman"/>
          <w:sz w:val="10"/>
          <w:szCs w:val="10"/>
          <w:highlight w:val="none"/>
        </w:rPr>
      </w:pPr>
      <w:r>
        <w:rPr>
          <w:rFonts w:ascii="Times New Roman" w:hAnsi="Times New Roman" w:eastAsia="Times New Roman" w:cs="Times New Roman"/>
          <w:sz w:val="10"/>
          <w:szCs w:val="10"/>
          <w:highlight w:val="none"/>
        </w:rPr>
      </w:r>
      <w:r>
        <w:rPr>
          <w:rFonts w:ascii="Times New Roman" w:hAnsi="Times New Roman" w:eastAsia="Times New Roman" w:cs="Times New Roman"/>
          <w:sz w:val="10"/>
          <w:szCs w:val="10"/>
          <w:highlight w:val="none"/>
        </w:rPr>
      </w:r>
      <w:r>
        <w:rPr>
          <w:rFonts w:ascii="Times New Roman" w:hAnsi="Times New Roman" w:cs="Times New Roman"/>
          <w:sz w:val="10"/>
          <w:szCs w:val="10"/>
          <w:highlight w:val="none"/>
        </w:rPr>
      </w:r>
    </w:p>
    <w:p>
      <w:pPr>
        <w:widowControl w:val="false"/>
        <w:pBdr/>
        <w:spacing w:after="0" w:line="233" w:lineRule="auto"/>
        <w:ind w:right="-1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33" w:lineRule="auto"/>
        <w:ind w:right="-1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33" w:lineRule="auto"/>
        <w:ind w:right="-1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33" w:lineRule="auto"/>
        <w:ind w:right="-1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33" w:lineRule="auto"/>
        <w:ind w:right="-1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33" w:lineRule="auto"/>
        <w:ind w:right="-1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33" w:lineRule="auto"/>
        <w:ind w:right="-1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33" w:lineRule="auto"/>
        <w:ind w:right="-1"/>
        <w:jc w:val="center"/>
        <w:rPr>
          <w:rFonts w:ascii="Times New Roman" w:hAnsi="Times New Roman" w:cs="Times New Roman"/>
          <w:sz w:val="28"/>
          <w:szCs w:val="28"/>
          <w:highlight w:val="none"/>
        </w:rPr>
        <w:sectPr>
          <w:headerReference w:type="default" r:id="rId12"/>
          <w:footnotePr/>
          <w:endnotePr/>
          <w:type w:val="nextPage"/>
          <w:pgSz w:h="11906" w:orient="landscape" w:w="16838"/>
          <w:pgMar w:top="1134" w:right="567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ПОЯСНИТЕЛЬНАЯ ЗАПИСКА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к проекту постановления Кабинета Министров Республики Татарстан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br/>
        <w:t xml:space="preserve">«Об утверждении нормативных затрат на государственные работы, услуги и объемов государственных услуг отдельных государственных учреждений социокультурной сферы Республики Татарстан на 2027 год и на плановый период 2028 и 2029 годов»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Bdr/>
        <w:spacing w:after="0" w:line="240" w:lineRule="auto"/>
        <w:ind w:firstLine="993"/>
        <w:contextualSpacing w:val="tru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720"/>
        <w:contextualSpacing w:val="tru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роект постановления Кабинета Министров Республики Татарстан «Об утверждении нормативных затрат на государственные работы, услуги и объемов государственных услуг отдельных государственных учреждений социокультурной сферы Республики Татарстан на 2027 год и 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а плановый период 2028 и 2029 годов» разработан государственным бюджетным учреждением «Центр экономических и социальных исследований Республики Татарстан при Кабинете Министров Республики Татарстан»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рамках реализации Плана работы Кабинета Министров Республики Татарстан на второе полугодие 2026 года, утвержденного распоряжением Кабинета Министров Республики Татарстан от 25.06.2026 № 1300-р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tabs>
          <w:tab w:val="left" w:leader="none" w:pos="851"/>
          <w:tab w:val="left" w:leader="none" w:pos="993"/>
        </w:tabs>
        <w:spacing w:after="0" w:line="240" w:lineRule="auto"/>
        <w:ind w:firstLine="720"/>
        <w:contextualSpacing w:val="tru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Проектом постановления на 2027 год и на плановый период 2028 и 2029 годов утверждаются: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720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нормативные затраты на государственные работы, выполняемые отдельными государственными учреждениями социокультурной сферы Республики Татарстан;</w:t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Bdr/>
        <w:spacing w:after="0" w:line="240" w:lineRule="auto"/>
        <w:ind w:firstLine="720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нормативные затраты на государственные услуги, оказываемые отдельными государственными учреждениями социокультурной сферы Республики Татарстан;</w:t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Bdr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объемы государственных услуг, оказываемых отдельными государственными учреждениями социокультурной сферы Республики Татарстан.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7B3D8251">
      <w:pPr>
        <w:pBdr/>
        <w:spacing w:after="0" w:line="240" w:lineRule="auto"/>
        <w:ind w:firstLine="720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Проектом постановления с 1 января 2027 года признаются утратившими силу следующие постановления Кабинета Министров Республики Татарстан:</w:t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355B72A8">
      <w:pPr>
        <w:pBdr/>
        <w:spacing w:after="0" w:line="240" w:lineRule="auto"/>
        <w:ind w:firstLine="720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 25.09.2025 № 755 «Об утверждении нормативных затрат на государственные работы, услуги и объемов государственных услуг отдельных государственных учреждений социокультурной сферы Республики Татарстан на 2026 год и на плановый период 2027 и 2028 годов»;</w:t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1CCAD3A5">
      <w:pPr>
        <w:pBdr/>
        <w:spacing w:after="0" w:line="240" w:lineRule="auto"/>
        <w:ind w:firstLine="720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 30.12.2025 № 1200 «О внесении изменений в нормативные затраты на государственные работы, выполняемые отдельными государственными учреждениями социокультурной сферы Республики Татарстан, на 2026 год и на плановый период 2027 и 2028 годов, утвержденные пос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ановлением Кабинета Министров Республики Татарстан от 25.09.2025 № 755 «Об утверждении нормативных затрат на государственные работы, услуги и объемов государственных услуг отдельных государственных учреждений социокультурной сферы Республики Татарстан на 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026 год и на плановый период 2027 и 2028 годов»;</w:t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5BDE1FE4">
      <w:pPr>
        <w:pBdr/>
        <w:spacing w:after="0" w:line="240" w:lineRule="auto"/>
        <w:ind w:firstLine="720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 17.03.2026 № 229 «О внесении изменений в постановление Кабинета Министров Республики Татарстан от 25.09.2025 № 755 «Об утверждении нормативных затрат на государственные работы, услуги и объемов государственных услуг отдельных государственных учреждений с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оциокультурной сферы Республики Татарстан на 2026 год и на плановый период 2027 и 2028 годов»;</w:t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4D017514">
      <w:pPr>
        <w:pBdr/>
        <w:spacing w:after="0" w:line="240" w:lineRule="auto"/>
        <w:ind w:firstLine="720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 25.05.2026 № 738 «О внесении изменения в нормативные затраты на государственные услуги, оказываемые отдельными государственными учреждениями социокультурной сферы Республики Татарстан, на 2026 год и на плановый период 2027 и 2028 годов, утвержденные пост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новлением Кабинета Министров Республики Татарстан от 25.09.2025 № 755 «Об утверждении нормативных затрат на государственные работы, услуги и объемов государственных услуг отдельных государственных учреждений социокультурной сферы Республики Татарстан на 20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26 год и на плановый период 2027 и 2028 годов»;</w:t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6AB614F8">
      <w:pPr>
        <w:pBdr/>
        <w:spacing w:after="0" w:line="240" w:lineRule="auto"/>
        <w:ind w:firstLine="720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 18.07.2026 № 888 «О внесении изменений в постановление Кабинета Министров Республики Татарстан от 25.09.2025 № 755 «Об утверждении нормативных затрат на государственные работы, услуги и объемов государственных услуг отдельных государственных учреждений с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оциокультурной сферы Республики Татарстан на 2026 год и на плановый период 2027 и 2028 годов»;</w:t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Bdr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 14.08.2026 № 936 «О внесении изменений в постановление Кабинета Министров Республики Татарстан от 25.09.2025 № 755 «Об утверждении нормативных затрат на государственные работы, услуги и объемов государственных услуг отдельных государственных учреждений с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оциокультурной сферы Республики Татарстан на 2026 год и на плановый период 2027 и 2028 годов».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1B9FA029">
      <w:pPr>
        <w:pBdr/>
        <w:spacing w:after="0" w:line="240" w:lineRule="auto"/>
        <w:ind w:firstLine="720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Средства на реализацию проекта постановления Кабинета Министров Республики Татарстан будут предусмотрены при формировании бюджета Республики Татарстан на 2027 год и на плановый период 2028 и 2029 годов.</w:t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Bdr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Необходимость в проведении оценки регулирующего воздействия проекта постановления Кабинета Министров Республики Татарстан отсутствует.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33" w:lineRule="auto"/>
        <w:ind w:right="-1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33" w:lineRule="auto"/>
        <w:ind w:right="-1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33" w:lineRule="auto"/>
        <w:ind w:right="-1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sectPr>
      <w:footnotePr/>
      <w:endnotePr/>
      <w:type w:val="nextPage"/>
      <w:pgSz w:h="16838" w:orient="portrait" w:w="11906"/>
      <w:pgMar w:top="1134" w:right="567" w:bottom="1134" w:left="1134" w:header="709" w:footer="13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1"/>
      <w:pBdr/>
      <w:spacing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\* MERGEFORMAT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2</w:t>
    </w:r>
    <w:r>
      <w:rPr>
        <w:rFonts w:ascii="Times New Roman" w:hAnsi="Times New Roman"/>
        <w:sz w:val="28"/>
      </w:rPr>
      <w:fldChar w:fldCharType="end"/>
    </w:r>
    <w:r>
      <w:rPr>
        <w:rFonts w:ascii="Times New Roman" w:hAnsi="Times New Roman"/>
        <w:sz w:val="28"/>
      </w:rPr>
    </w:r>
    <w:r>
      <w:rPr>
        <w:rFonts w:ascii="Times New Roman" w:hAnsi="Times New Roman"/>
        <w:sz w:val="28"/>
      </w:rPr>
    </w:r>
  </w:p>
  <w:p>
    <w:pPr>
      <w:pStyle w:val="991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1"/>
      <w:pBdr/>
      <w:spacing/>
      <w:ind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17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  <w:p>
    <w:pPr>
      <w:pStyle w:val="991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1"/>
      <w:pBdr/>
      <w:spacing/>
      <w:ind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14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  <w:p>
    <w:pPr>
      <w:pStyle w:val="991"/>
      <w:pBdr/>
      <w:spacing/>
      <w:ind/>
      <w:rPr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1"/>
      <w:pBdr/>
      <w:spacing/>
      <w:ind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  <w:p>
    <w:pPr>
      <w:pStyle w:val="991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27947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nsid w:val="11702AE2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2">
    <w:nsid w:val="180D6556"/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3">
    <w:nsid w:val="18BD5019"/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4">
    <w:nsid w:val="2330207D"/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5">
    <w:nsid w:val="2ADC075A"/>
    <w:lvl w:ilvl="0">
      <w:isLgl w:val="false"/>
      <w:lvlJc w:val="left"/>
      <w:lvlText w:val="%1."/>
      <w:numFmt w:val="decimal"/>
      <w:pPr>
        <w:pBdr/>
        <w:spacing/>
        <w:ind w:hanging="360" w:left="92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6">
    <w:nsid w:val="2F6023A8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44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180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252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288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360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432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468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5400"/>
      </w:pPr>
      <w:rPr/>
      <w:start w:val="1"/>
      <w:suff w:val="tab"/>
    </w:lvl>
  </w:abstractNum>
  <w:abstractNum w:abstractNumId="7">
    <w:nsid w:val="38282152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8">
    <w:nsid w:val="402A45DC"/>
    <w:lvl w:ilvl="0">
      <w:isLgl w:val="false"/>
      <w:lvlJc w:val="left"/>
      <w:lvlText w:val="%1"/>
      <w:numFmt w:val="decimal"/>
      <w:pPr>
        <w:pBdr/>
        <w:spacing/>
        <w:ind w:hanging="360" w:left="1211"/>
      </w:pPr>
      <w:rPr/>
      <w:start w:val="3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9">
    <w:nsid w:val="448E31F6"/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0">
    <w:nsid w:val="486D48B6"/>
    <w:lvl w:ilvl="0">
      <w:isLgl w:val="false"/>
      <w:lvlJc w:val="left"/>
      <w:lvlText w:val="%1."/>
      <w:numFmt w:val="decimal"/>
      <w:pPr>
        <w:pBdr/>
        <w:spacing/>
        <w:ind w:hanging="360" w:left="78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11">
    <w:nsid w:val="48BD4394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2">
    <w:nsid w:val="48EE1CEF"/>
    <w:lvl w:ilvl="0">
      <w:isLgl w:val="false"/>
      <w:lvlJc w:val="left"/>
      <w:lvlText w:val="%1."/>
      <w:numFmt w:val="decimal"/>
      <w:pPr>
        <w:pBdr/>
        <w:spacing/>
        <w:ind w:hanging="360" w:left="92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13">
    <w:nsid w:val="539122BF"/>
    <w:lvl w:ilvl="0">
      <w:isLgl w:val="false"/>
      <w:lvlJc w:val="left"/>
      <w:lvlText w:val="%1."/>
      <w:numFmt w:val="decimal"/>
      <w:pPr>
        <w:pBdr/>
        <w:spacing/>
        <w:ind w:hanging="360" w:left="108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4">
    <w:nsid w:val="59931B21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nsid w:val="62906A60"/>
    <w:lvl w:ilvl="0">
      <w:isLgl w:val="false"/>
      <w:lvlJc w:val="left"/>
      <w:lvlText w:val="%1."/>
      <w:numFmt w:val="decimal"/>
      <w:pPr>
        <w:pBdr/>
        <w:spacing/>
        <w:ind w:hanging="360" w:left="92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16">
    <w:nsid w:val="76777A54"/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num w:numId="1">
    <w:abstractNumId w:val="11"/>
  </w:num>
  <w:num w:numId="2">
    <w:abstractNumId w:val="7"/>
  </w:num>
  <w:num w:numId="3">
    <w:abstractNumId w:val="6"/>
  </w:num>
  <w:num w:numId="4">
    <w:abstractNumId w:val="10"/>
  </w:num>
  <w:num w:numId="5">
    <w:abstractNumId w:val="4"/>
  </w:num>
  <w:num w:numId="6">
    <w:abstractNumId w:val="3"/>
  </w:num>
  <w:num w:numId="7">
    <w:abstractNumId w:val="1"/>
  </w:num>
  <w:num w:numId="8">
    <w:abstractNumId w:val="0"/>
  </w:num>
  <w:num w:numId="9">
    <w:abstractNumId w:val="8"/>
  </w:num>
  <w:num w:numId="10">
    <w:abstractNumId w:val="9"/>
  </w:num>
  <w:num w:numId="11">
    <w:abstractNumId w:val="16"/>
  </w:num>
  <w:num w:numId="12">
    <w:abstractNumId w:val="2"/>
  </w:num>
  <w:num w:numId="13">
    <w:abstractNumId w:val="12"/>
  </w:num>
  <w:num w:numId="14">
    <w:abstractNumId w:val="13"/>
  </w:num>
  <w:num w:numId="15">
    <w:abstractNumId w:val="15"/>
  </w:num>
  <w:num w:numId="16">
    <w:abstractNumId w:val="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11">
    <w:name w:val="Heading 1 Char"/>
    <w:basedOn w:val="836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12">
    <w:name w:val="Heading 2 Char"/>
    <w:basedOn w:val="836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13">
    <w:name w:val="Heading 3 Char"/>
    <w:basedOn w:val="836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14">
    <w:name w:val="Heading 4 Char"/>
    <w:basedOn w:val="836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15">
    <w:name w:val="Heading 5 Char"/>
    <w:basedOn w:val="836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16">
    <w:name w:val="Heading 6 Char"/>
    <w:basedOn w:val="836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17">
    <w:name w:val="Heading 7 Char"/>
    <w:basedOn w:val="836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18">
    <w:name w:val="Heading 8 Char"/>
    <w:basedOn w:val="83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19">
    <w:name w:val="Heading 9 Char"/>
    <w:basedOn w:val="836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20">
    <w:name w:val="Title Char"/>
    <w:basedOn w:val="836"/>
    <w:link w:val="97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21">
    <w:name w:val="Subtitle Char"/>
    <w:basedOn w:val="836"/>
    <w:link w:val="97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22">
    <w:name w:val="Quote Char"/>
    <w:basedOn w:val="836"/>
    <w:link w:val="97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23">
    <w:name w:val="Intense Quote Char"/>
    <w:basedOn w:val="836"/>
    <w:link w:val="98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24">
    <w:name w:val="Footnote Text Char"/>
    <w:basedOn w:val="836"/>
    <w:link w:val="996"/>
    <w:uiPriority w:val="99"/>
    <w:semiHidden/>
    <w:pPr>
      <w:pBdr/>
      <w:spacing/>
      <w:ind/>
    </w:pPr>
    <w:rPr>
      <w:sz w:val="20"/>
      <w:szCs w:val="20"/>
    </w:rPr>
  </w:style>
  <w:style w:type="character" w:styleId="825">
    <w:name w:val="Endnote Text Char"/>
    <w:basedOn w:val="836"/>
    <w:link w:val="999"/>
    <w:uiPriority w:val="99"/>
    <w:semiHidden/>
    <w:pPr>
      <w:pBdr/>
      <w:spacing/>
      <w:ind/>
    </w:pPr>
    <w:rPr>
      <w:sz w:val="20"/>
      <w:szCs w:val="20"/>
    </w:rPr>
  </w:style>
  <w:style w:type="paragraph" w:styleId="826" w:default="1">
    <w:name w:val="Normal"/>
    <w:qFormat/>
    <w:pPr>
      <w:pBdr/>
      <w:spacing w:after="200" w:line="276" w:lineRule="auto"/>
      <w:ind/>
    </w:pPr>
    <w:rPr>
      <w:sz w:val="22"/>
      <w:szCs w:val="22"/>
      <w:lang w:eastAsia="en-US"/>
    </w:rPr>
  </w:style>
  <w:style w:type="paragraph" w:styleId="827">
    <w:name w:val="Heading 1"/>
    <w:basedOn w:val="826"/>
    <w:next w:val="826"/>
    <w:link w:val="96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paragraph" w:styleId="828">
    <w:name w:val="Heading 2"/>
    <w:basedOn w:val="826"/>
    <w:next w:val="826"/>
    <w:link w:val="96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paragraph" w:styleId="829">
    <w:name w:val="Heading 3"/>
    <w:basedOn w:val="826"/>
    <w:next w:val="826"/>
    <w:link w:val="96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paragraph" w:styleId="830">
    <w:name w:val="Heading 4"/>
    <w:basedOn w:val="826"/>
    <w:next w:val="826"/>
    <w:link w:val="96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365f91" w:themeColor="accent1" w:themeShade="BF"/>
    </w:rPr>
  </w:style>
  <w:style w:type="paragraph" w:styleId="831">
    <w:name w:val="Heading 5"/>
    <w:basedOn w:val="826"/>
    <w:next w:val="826"/>
    <w:link w:val="96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 w:themeColor="accent1" w:themeShade="BF"/>
    </w:rPr>
  </w:style>
  <w:style w:type="paragraph" w:styleId="832">
    <w:name w:val="Heading 6"/>
    <w:basedOn w:val="826"/>
    <w:next w:val="826"/>
    <w:link w:val="97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26"/>
    <w:next w:val="826"/>
    <w:link w:val="97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26"/>
    <w:next w:val="826"/>
    <w:link w:val="97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26"/>
    <w:next w:val="826"/>
    <w:link w:val="97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6" w:default="1">
    <w:name w:val="Default Paragraph Font"/>
    <w:uiPriority w:val="1"/>
    <w:semiHidden/>
    <w:unhideWhenUsed/>
    <w:pPr>
      <w:pBdr/>
      <w:spacing/>
      <w:ind/>
    </w:pPr>
  </w:style>
  <w:style w:type="table" w:styleId="83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38" w:default="1">
    <w:name w:val="No List"/>
    <w:uiPriority w:val="99"/>
    <w:semiHidden/>
    <w:unhideWhenUsed/>
    <w:pPr>
      <w:pBdr/>
      <w:spacing/>
      <w:ind/>
    </w:pPr>
  </w:style>
  <w:style w:type="table" w:styleId="839">
    <w:name w:val="Table Grid"/>
    <w:basedOn w:val="837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Table Grid Light"/>
    <w:basedOn w:val="837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Plain Table 1"/>
    <w:basedOn w:val="837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Plain Table 2"/>
    <w:basedOn w:val="837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Plain Table 3"/>
    <w:basedOn w:val="83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Plain Table 4"/>
    <w:basedOn w:val="83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Plain Table 5"/>
    <w:basedOn w:val="83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1 Light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Grid Table 1 Light - Accent 1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Grid Table 1 Light - Accent 2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Grid Table 1 Light - Accent 3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Grid Table 1 Light - Accent 4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Grid Table 1 Light - Accent 5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Grid Table 1 Light - Accent 6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2"/>
    <w:basedOn w:val="837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Grid Table 2 - Accent 1"/>
    <w:basedOn w:val="837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Grid Table 2 - Accent 2"/>
    <w:basedOn w:val="837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Grid Table 2 - Accent 3"/>
    <w:basedOn w:val="837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Grid Table 2 - Accent 4"/>
    <w:basedOn w:val="837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Grid Table 2 - Accent 5"/>
    <w:basedOn w:val="837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Grid Table 2 - Accent 6"/>
    <w:basedOn w:val="837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3"/>
    <w:basedOn w:val="837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Grid Table 3 - Accent 1"/>
    <w:basedOn w:val="837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Grid Table 3 - Accent 2"/>
    <w:basedOn w:val="837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Grid Table 3 - Accent 3"/>
    <w:basedOn w:val="837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Grid Table 3 - Accent 4"/>
    <w:basedOn w:val="837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Grid Table 3 - Accent 5"/>
    <w:basedOn w:val="837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Grid Table 3 - Accent 6"/>
    <w:basedOn w:val="837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4"/>
    <w:basedOn w:val="837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Grid Table 4 - Accent 1"/>
    <w:basedOn w:val="837"/>
    <w:uiPriority w:val="5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Grid Table 4 - Accent 2"/>
    <w:basedOn w:val="837"/>
    <w:uiPriority w:val="5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4 - Accent 3"/>
    <w:basedOn w:val="837"/>
    <w:uiPriority w:val="5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4 - Accent 4"/>
    <w:basedOn w:val="837"/>
    <w:uiPriority w:val="5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4 - Accent 5"/>
    <w:basedOn w:val="837"/>
    <w:uiPriority w:val="5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4 - Accent 6"/>
    <w:basedOn w:val="837"/>
    <w:uiPriority w:val="5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5 Dark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5 Dark- Accent 1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5 Dark - Accent 2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5 Dark - Accent 3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5 Dark- Accent 4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5 Dark - Accent 5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5 Dark - Accent 6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Grid Table 6 Colorful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6 Colorful - Accent 1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6 Colorful - Accent 2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6 Colorful - Accent 3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6 Colorful - Accent 4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6 Colorful - Accent 5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6 Colorful - Accent 6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Grid Table 7 Colorful"/>
    <w:basedOn w:val="837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7 Colorful - Accent 1"/>
    <w:basedOn w:val="837"/>
    <w:uiPriority w:val="99"/>
    <w:pPr>
      <w:pBdr/>
      <w:spacing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7 Colorful - Accent 2"/>
    <w:basedOn w:val="837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7 Colorful - Accent 3"/>
    <w:basedOn w:val="837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7 Colorful - Accent 4"/>
    <w:basedOn w:val="837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7 Colorful - Accent 5"/>
    <w:basedOn w:val="837"/>
    <w:uiPriority w:val="99"/>
    <w:pPr>
      <w:pBdr/>
      <w:spacing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7 Colorful - Accent 6"/>
    <w:basedOn w:val="837"/>
    <w:uiPriority w:val="99"/>
    <w:pPr>
      <w:pBdr/>
      <w:spacing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1 Light"/>
    <w:basedOn w:val="83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List Table 1 Light - Accent 1"/>
    <w:basedOn w:val="83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st Table 1 Light - Accent 2"/>
    <w:basedOn w:val="83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st Table 1 Light - Accent 3"/>
    <w:basedOn w:val="83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List Table 1 Light - Accent 4"/>
    <w:basedOn w:val="83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List Table 1 Light - Accent 5"/>
    <w:basedOn w:val="83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List Table 1 Light - Accent 6"/>
    <w:basedOn w:val="83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2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List Table 2 - Accent 1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List Table 2 - Accent 2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List Table 2 - Accent 3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List Table 2 - Accent 4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List Table 2 - Accent 5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List Table 2 - Accent 6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3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List Table 3 - Accent 1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List Table 3 - Accent 2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List Table 3 - Accent 3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List Table 3 - Accent 4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List Table 3 - Accent 5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List Table 3 - Accent 6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4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List Table 4 - Accent 1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List Table 4 - Accent 2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4 - Accent 3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4 - Accent 4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4 - Accent 5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4 - Accent 6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5 Dark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5 Dark - Accent 1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5 Dark - Accent 2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5 Dark - Accent 3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5 Dark - Accent 4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5 Dark - Accent 5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5 Dark - Accent 6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6 Colorful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6 Colorful - Accent 1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6 Colorful - Accent 2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6 Colorful - Accent 3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6 Colorful - Accent 4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6 Colorful - Accent 5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6 Colorful - Accent 6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st Table 7 Colorful"/>
    <w:basedOn w:val="837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st Table 7 Colorful - Accent 1"/>
    <w:basedOn w:val="837"/>
    <w:uiPriority w:val="99"/>
    <w:pPr>
      <w:pBdr/>
      <w:spacing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7 Colorful - Accent 2"/>
    <w:basedOn w:val="837"/>
    <w:uiPriority w:val="99"/>
    <w:pPr>
      <w:pBdr/>
      <w:spacing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7 Colorful - Accent 3"/>
    <w:basedOn w:val="837"/>
    <w:uiPriority w:val="99"/>
    <w:pPr>
      <w:pBdr/>
      <w:spacing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7 Colorful - Accent 4"/>
    <w:basedOn w:val="837"/>
    <w:uiPriority w:val="99"/>
    <w:pPr>
      <w:pBdr/>
      <w:spacing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7 Colorful - Accent 5"/>
    <w:basedOn w:val="837"/>
    <w:uiPriority w:val="99"/>
    <w:pPr>
      <w:pBdr/>
      <w:spacing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7 Colorful - Accent 6"/>
    <w:basedOn w:val="837"/>
    <w:uiPriority w:val="99"/>
    <w:pPr>
      <w:pBdr/>
      <w:spacing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ned - Accent"/>
    <w:basedOn w:val="83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ned - Accent 1"/>
    <w:basedOn w:val="83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ned - Accent 2"/>
    <w:basedOn w:val="83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ned - Accent 3"/>
    <w:basedOn w:val="83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ned - Accent 4"/>
    <w:basedOn w:val="83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ned - Accent 5"/>
    <w:basedOn w:val="83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ned - Accent 6"/>
    <w:basedOn w:val="83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Bordered &amp; Lined - Accent"/>
    <w:basedOn w:val="83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Bordered &amp; Lined - Accent 1"/>
    <w:basedOn w:val="83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Bordered &amp; Lined - Accent 2"/>
    <w:basedOn w:val="83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Bordered &amp; Lined - Accent 3"/>
    <w:basedOn w:val="83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Bordered &amp; Lined - Accent 4"/>
    <w:basedOn w:val="83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Bordered &amp; Lined - Accent 5"/>
    <w:basedOn w:val="83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Bordered &amp; Lined - Accent 6"/>
    <w:basedOn w:val="83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Bordered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Bordered - Accent 1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Bordered - Accent 2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Bordered - Accent 3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Bordered - Accent 4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Bordered - Accent 5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Bordered - Accent 6"/>
    <w:basedOn w:val="837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65" w:customStyle="1">
    <w:name w:val="Заголовок 1 Знак"/>
    <w:basedOn w:val="836"/>
    <w:link w:val="827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966" w:customStyle="1">
    <w:name w:val="Заголовок 2 Знак"/>
    <w:basedOn w:val="836"/>
    <w:link w:val="828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character" w:styleId="967" w:customStyle="1">
    <w:name w:val="Заголовок 3 Знак"/>
    <w:basedOn w:val="836"/>
    <w:link w:val="829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968" w:customStyle="1">
    <w:name w:val="Заголовок 4 Знак"/>
    <w:basedOn w:val="836"/>
    <w:link w:val="830"/>
    <w:uiPriority w:val="9"/>
    <w:pPr>
      <w:pBdr/>
      <w:spacing/>
      <w:ind/>
    </w:pPr>
    <w:rPr>
      <w:rFonts w:ascii="Arial" w:hAnsi="Arial" w:eastAsia="Arial" w:cs="Arial"/>
      <w:i/>
      <w:iCs/>
      <w:color w:val="365f91" w:themeColor="accent1" w:themeShade="BF"/>
    </w:rPr>
  </w:style>
  <w:style w:type="character" w:styleId="969" w:customStyle="1">
    <w:name w:val="Заголовок 5 Знак"/>
    <w:basedOn w:val="836"/>
    <w:link w:val="831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</w:rPr>
  </w:style>
  <w:style w:type="character" w:styleId="970" w:customStyle="1">
    <w:name w:val="Заголовок 6 Знак"/>
    <w:basedOn w:val="836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71" w:customStyle="1">
    <w:name w:val="Заголовок 7 Знак"/>
    <w:basedOn w:val="836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72" w:customStyle="1">
    <w:name w:val="Заголовок 8 Знак"/>
    <w:basedOn w:val="83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73" w:customStyle="1">
    <w:name w:val="Заголовок 9 Знак"/>
    <w:basedOn w:val="836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74">
    <w:name w:val="Title"/>
    <w:basedOn w:val="826"/>
    <w:next w:val="826"/>
    <w:link w:val="975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75" w:customStyle="1">
    <w:name w:val="Заголовок Знак"/>
    <w:basedOn w:val="836"/>
    <w:link w:val="97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76">
    <w:name w:val="Subtitle"/>
    <w:basedOn w:val="826"/>
    <w:next w:val="826"/>
    <w:link w:val="97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77" w:customStyle="1">
    <w:name w:val="Подзаголовок Знак"/>
    <w:basedOn w:val="836"/>
    <w:link w:val="97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78">
    <w:name w:val="Quote"/>
    <w:basedOn w:val="826"/>
    <w:next w:val="826"/>
    <w:link w:val="97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79" w:customStyle="1">
    <w:name w:val="Цитата 2 Знак"/>
    <w:basedOn w:val="836"/>
    <w:link w:val="978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80">
    <w:name w:val="List Paragraph"/>
    <w:basedOn w:val="826"/>
    <w:uiPriority w:val="34"/>
    <w:qFormat/>
    <w:pPr>
      <w:pBdr/>
      <w:spacing/>
      <w:ind w:left="720"/>
      <w:contextualSpacing w:val="true"/>
    </w:pPr>
  </w:style>
  <w:style w:type="character" w:styleId="981">
    <w:name w:val="Intense Emphasis"/>
    <w:basedOn w:val="836"/>
    <w:uiPriority w:val="21"/>
    <w:qFormat/>
    <w:pPr>
      <w:pBdr/>
      <w:spacing/>
      <w:ind/>
    </w:pPr>
    <w:rPr>
      <w:i/>
      <w:iCs/>
      <w:color w:val="365f91" w:themeColor="accent1" w:themeShade="BF"/>
    </w:rPr>
  </w:style>
  <w:style w:type="paragraph" w:styleId="982">
    <w:name w:val="Intense Quote"/>
    <w:basedOn w:val="826"/>
    <w:next w:val="826"/>
    <w:link w:val="983"/>
    <w:uiPriority w:val="30"/>
    <w:qFormat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after="360" w:before="360"/>
      <w:ind w:right="864" w:left="864"/>
      <w:jc w:val="center"/>
    </w:pPr>
    <w:rPr>
      <w:i/>
      <w:iCs/>
      <w:color w:val="365f91" w:themeColor="accent1" w:themeShade="BF"/>
    </w:rPr>
  </w:style>
  <w:style w:type="character" w:styleId="983" w:customStyle="1">
    <w:name w:val="Выделенная цитата Знак"/>
    <w:basedOn w:val="836"/>
    <w:link w:val="982"/>
    <w:uiPriority w:val="30"/>
    <w:pPr>
      <w:pBdr/>
      <w:spacing/>
      <w:ind/>
    </w:pPr>
    <w:rPr>
      <w:i/>
      <w:iCs/>
      <w:color w:val="365f91" w:themeColor="accent1" w:themeShade="BF"/>
    </w:rPr>
  </w:style>
  <w:style w:type="character" w:styleId="984">
    <w:name w:val="Intense Reference"/>
    <w:basedOn w:val="836"/>
    <w:uiPriority w:val="32"/>
    <w:qFormat/>
    <w:pPr>
      <w:pBdr/>
      <w:spacing/>
      <w:ind/>
    </w:pPr>
    <w:rPr>
      <w:b/>
      <w:bCs/>
      <w:smallCaps/>
      <w:color w:val="365f91" w:themeColor="accent1" w:themeShade="BF"/>
      <w:spacing w:val="5"/>
    </w:rPr>
  </w:style>
  <w:style w:type="paragraph" w:styleId="985">
    <w:name w:val="No Spacing"/>
    <w:basedOn w:val="826"/>
    <w:uiPriority w:val="1"/>
    <w:qFormat/>
    <w:pPr>
      <w:pBdr/>
      <w:spacing w:after="0" w:line="240" w:lineRule="auto"/>
      <w:ind/>
    </w:pPr>
  </w:style>
  <w:style w:type="character" w:styleId="986">
    <w:name w:val="Subtle Emphasis"/>
    <w:basedOn w:val="83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87">
    <w:name w:val="Emphasis"/>
    <w:basedOn w:val="836"/>
    <w:uiPriority w:val="20"/>
    <w:qFormat/>
    <w:pPr>
      <w:pBdr/>
      <w:spacing/>
      <w:ind/>
    </w:pPr>
    <w:rPr>
      <w:i/>
      <w:iCs/>
    </w:rPr>
  </w:style>
  <w:style w:type="character" w:styleId="988">
    <w:name w:val="Strong"/>
    <w:basedOn w:val="836"/>
    <w:uiPriority w:val="22"/>
    <w:qFormat/>
    <w:pPr>
      <w:pBdr/>
      <w:spacing/>
      <w:ind/>
    </w:pPr>
    <w:rPr>
      <w:b/>
      <w:bCs/>
    </w:rPr>
  </w:style>
  <w:style w:type="character" w:styleId="989">
    <w:name w:val="Subtle Reference"/>
    <w:basedOn w:val="83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90">
    <w:name w:val="Book Title"/>
    <w:basedOn w:val="83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91">
    <w:name w:val="Header"/>
    <w:basedOn w:val="826"/>
    <w:link w:val="1017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  <w:rPr>
      <w:sz w:val="20"/>
      <w:szCs w:val="20"/>
      <w:lang w:val="en-US"/>
    </w:rPr>
  </w:style>
  <w:style w:type="character" w:styleId="992" w:customStyle="1">
    <w:name w:val="Header Char"/>
    <w:basedOn w:val="836"/>
    <w:uiPriority w:val="99"/>
    <w:pPr>
      <w:pBdr/>
      <w:spacing/>
      <w:ind/>
    </w:pPr>
  </w:style>
  <w:style w:type="paragraph" w:styleId="993">
    <w:name w:val="Footer"/>
    <w:basedOn w:val="826"/>
    <w:link w:val="1018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94" w:customStyle="1">
    <w:name w:val="Footer Char"/>
    <w:basedOn w:val="836"/>
    <w:uiPriority w:val="99"/>
    <w:pPr>
      <w:pBdr/>
      <w:spacing/>
      <w:ind/>
    </w:pPr>
  </w:style>
  <w:style w:type="paragraph" w:styleId="995">
    <w:name w:val="Caption"/>
    <w:basedOn w:val="826"/>
    <w:next w:val="826"/>
    <w:uiPriority w:val="35"/>
    <w:unhideWhenUsed/>
    <w:qFormat/>
    <w:pPr>
      <w:pBdr/>
      <w:spacing w:line="240" w:lineRule="auto"/>
      <w:ind/>
    </w:pPr>
    <w:rPr>
      <w:i/>
      <w:iCs/>
      <w:color w:val="1f497d" w:themeColor="text2"/>
      <w:sz w:val="18"/>
      <w:szCs w:val="18"/>
    </w:rPr>
  </w:style>
  <w:style w:type="paragraph" w:styleId="996">
    <w:name w:val="footnote text"/>
    <w:basedOn w:val="826"/>
    <w:link w:val="99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97" w:customStyle="1">
    <w:name w:val="Текст сноски Знак"/>
    <w:basedOn w:val="836"/>
    <w:link w:val="996"/>
    <w:uiPriority w:val="99"/>
    <w:semiHidden/>
    <w:pPr>
      <w:pBdr/>
      <w:spacing/>
      <w:ind/>
    </w:pPr>
    <w:rPr>
      <w:sz w:val="20"/>
      <w:szCs w:val="20"/>
    </w:rPr>
  </w:style>
  <w:style w:type="character" w:styleId="998">
    <w:name w:val="foot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paragraph" w:styleId="999">
    <w:name w:val="endnote text"/>
    <w:basedOn w:val="826"/>
    <w:link w:val="100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00" w:customStyle="1">
    <w:name w:val="Текст концевой сноски Знак"/>
    <w:basedOn w:val="836"/>
    <w:link w:val="999"/>
    <w:uiPriority w:val="99"/>
    <w:semiHidden/>
    <w:pPr>
      <w:pBdr/>
      <w:spacing/>
      <w:ind/>
    </w:pPr>
    <w:rPr>
      <w:sz w:val="20"/>
      <w:szCs w:val="20"/>
    </w:rPr>
  </w:style>
  <w:style w:type="character" w:styleId="1001">
    <w:name w:val="end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character" w:styleId="1002">
    <w:name w:val="Hyperlink"/>
    <w:basedOn w:val="836"/>
    <w:uiPriority w:val="99"/>
    <w:unhideWhenUsed/>
    <w:pPr>
      <w:pBdr/>
      <w:spacing/>
      <w:ind/>
    </w:pPr>
    <w:rPr>
      <w:color w:val="0000ff" w:themeColor="hyperlink"/>
      <w:u w:val="single"/>
    </w:rPr>
  </w:style>
  <w:style w:type="character" w:styleId="1003">
    <w:name w:val="FollowedHyperlink"/>
    <w:basedOn w:val="836"/>
    <w:uiPriority w:val="99"/>
    <w:semiHidden/>
    <w:unhideWhenUsed/>
    <w:pPr>
      <w:pBdr/>
      <w:spacing/>
      <w:ind/>
    </w:pPr>
    <w:rPr>
      <w:color w:val="800080" w:themeColor="followedHyperlink"/>
      <w:u w:val="single"/>
    </w:rPr>
  </w:style>
  <w:style w:type="paragraph" w:styleId="1004">
    <w:name w:val="toc 1"/>
    <w:basedOn w:val="826"/>
    <w:next w:val="826"/>
    <w:uiPriority w:val="39"/>
    <w:unhideWhenUsed/>
    <w:pPr>
      <w:pBdr/>
      <w:spacing w:after="100"/>
      <w:ind/>
    </w:pPr>
  </w:style>
  <w:style w:type="paragraph" w:styleId="1005">
    <w:name w:val="toc 2"/>
    <w:basedOn w:val="826"/>
    <w:next w:val="826"/>
    <w:uiPriority w:val="39"/>
    <w:unhideWhenUsed/>
    <w:pPr>
      <w:pBdr/>
      <w:spacing w:after="100"/>
      <w:ind w:left="220"/>
    </w:pPr>
  </w:style>
  <w:style w:type="paragraph" w:styleId="1006">
    <w:name w:val="toc 3"/>
    <w:basedOn w:val="826"/>
    <w:next w:val="826"/>
    <w:uiPriority w:val="39"/>
    <w:unhideWhenUsed/>
    <w:pPr>
      <w:pBdr/>
      <w:spacing w:after="100"/>
      <w:ind w:left="440"/>
    </w:pPr>
  </w:style>
  <w:style w:type="paragraph" w:styleId="1007">
    <w:name w:val="toc 4"/>
    <w:basedOn w:val="826"/>
    <w:next w:val="826"/>
    <w:uiPriority w:val="39"/>
    <w:unhideWhenUsed/>
    <w:pPr>
      <w:pBdr/>
      <w:spacing w:after="100"/>
      <w:ind w:left="660"/>
    </w:pPr>
  </w:style>
  <w:style w:type="paragraph" w:styleId="1008">
    <w:name w:val="toc 5"/>
    <w:basedOn w:val="826"/>
    <w:next w:val="826"/>
    <w:uiPriority w:val="39"/>
    <w:unhideWhenUsed/>
    <w:pPr>
      <w:pBdr/>
      <w:spacing w:after="100"/>
      <w:ind w:left="880"/>
    </w:pPr>
  </w:style>
  <w:style w:type="paragraph" w:styleId="1009">
    <w:name w:val="toc 6"/>
    <w:basedOn w:val="826"/>
    <w:next w:val="826"/>
    <w:uiPriority w:val="39"/>
    <w:unhideWhenUsed/>
    <w:pPr>
      <w:pBdr/>
      <w:spacing w:after="100"/>
      <w:ind w:left="1100"/>
    </w:pPr>
  </w:style>
  <w:style w:type="paragraph" w:styleId="1010">
    <w:name w:val="toc 7"/>
    <w:basedOn w:val="826"/>
    <w:next w:val="826"/>
    <w:uiPriority w:val="39"/>
    <w:unhideWhenUsed/>
    <w:pPr>
      <w:pBdr/>
      <w:spacing w:after="100"/>
      <w:ind w:left="1320"/>
    </w:pPr>
  </w:style>
  <w:style w:type="paragraph" w:styleId="1011">
    <w:name w:val="toc 8"/>
    <w:basedOn w:val="826"/>
    <w:next w:val="826"/>
    <w:uiPriority w:val="39"/>
    <w:unhideWhenUsed/>
    <w:pPr>
      <w:pBdr/>
      <w:spacing w:after="100"/>
      <w:ind w:left="1540"/>
    </w:pPr>
  </w:style>
  <w:style w:type="paragraph" w:styleId="1012">
    <w:name w:val="toc 9"/>
    <w:basedOn w:val="826"/>
    <w:next w:val="826"/>
    <w:uiPriority w:val="39"/>
    <w:unhideWhenUsed/>
    <w:pPr>
      <w:pBdr/>
      <w:spacing w:after="100"/>
      <w:ind w:left="1760"/>
    </w:pPr>
  </w:style>
  <w:style w:type="character" w:styleId="1013">
    <w:name w:val="Placeholder Text"/>
    <w:basedOn w:val="836"/>
    <w:uiPriority w:val="99"/>
    <w:semiHidden/>
    <w:pPr>
      <w:pBdr/>
      <w:spacing/>
      <w:ind/>
    </w:pPr>
    <w:rPr>
      <w:color w:val="666666"/>
    </w:rPr>
  </w:style>
  <w:style w:type="paragraph" w:styleId="1014">
    <w:name w:val="TOC Heading"/>
    <w:uiPriority w:val="39"/>
    <w:unhideWhenUsed/>
    <w:pPr>
      <w:pBdr/>
      <w:spacing/>
      <w:ind/>
    </w:pPr>
  </w:style>
  <w:style w:type="paragraph" w:styleId="1015">
    <w:name w:val="table of figures"/>
    <w:basedOn w:val="826"/>
    <w:next w:val="826"/>
    <w:uiPriority w:val="99"/>
    <w:unhideWhenUsed/>
    <w:pPr>
      <w:pBdr/>
      <w:spacing w:after="0"/>
      <w:ind/>
    </w:pPr>
  </w:style>
  <w:style w:type="paragraph" w:styleId="1016" w:customStyle="1">
    <w:name w:val="ConsPlusNormal"/>
    <w:pPr>
      <w:widowControl w:val="false"/>
      <w:pBdr/>
      <w:spacing/>
      <w:ind w:firstLine="720"/>
    </w:pPr>
    <w:rPr>
      <w:rFonts w:ascii="Arial" w:hAnsi="Arial" w:eastAsia="Times New Roman" w:cs="Arial"/>
      <w:lang w:eastAsia="ru-RU"/>
    </w:rPr>
  </w:style>
  <w:style w:type="character" w:styleId="1017" w:customStyle="1">
    <w:name w:val="Верхний колонтитул Знак"/>
    <w:link w:val="991"/>
    <w:uiPriority w:val="99"/>
    <w:pPr>
      <w:pBdr/>
      <w:spacing/>
      <w:ind/>
    </w:pPr>
    <w:rPr>
      <w:rFonts w:ascii="Calibri" w:hAnsi="Calibri" w:eastAsia="Calibri" w:cs="Times New Roman"/>
    </w:rPr>
  </w:style>
  <w:style w:type="character" w:styleId="1018" w:customStyle="1">
    <w:name w:val="Нижний колонтитул Знак"/>
    <w:basedOn w:val="836"/>
    <w:link w:val="993"/>
    <w:uiPriority w:val="99"/>
    <w:pPr>
      <w:pBdr/>
      <w:spacing/>
      <w:ind/>
    </w:pPr>
  </w:style>
  <w:style w:type="paragraph" w:styleId="1019">
    <w:name w:val="Balloon Text"/>
    <w:basedOn w:val="826"/>
    <w:link w:val="1020"/>
    <w:uiPriority w:val="99"/>
    <w:semiHidden/>
    <w:unhideWhenUsed/>
    <w:pPr>
      <w:pBdr/>
      <w:spacing w:after="0" w:line="240" w:lineRule="auto"/>
      <w:ind/>
    </w:pPr>
    <w:rPr>
      <w:rFonts w:ascii="Tahoma" w:hAnsi="Tahoma"/>
      <w:sz w:val="16"/>
      <w:szCs w:val="16"/>
      <w:lang w:val="en-US"/>
    </w:rPr>
  </w:style>
  <w:style w:type="character" w:styleId="1020" w:customStyle="1">
    <w:name w:val="Текст выноски Знак"/>
    <w:link w:val="1019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1021" w:customStyle="1">
    <w:name w:val="ConsPlusCell"/>
    <w:uiPriority w:val="99"/>
    <w:pPr>
      <w:widowControl w:val="false"/>
      <w:pBdr/>
      <w:spacing/>
      <w:ind/>
    </w:pPr>
    <w:rPr>
      <w:rFonts w:ascii="Arial" w:hAnsi="Arial" w:eastAsia="Times New Roman" w:cs="Arial"/>
      <w:lang w:eastAsia="ru-RU"/>
    </w:rPr>
  </w:style>
  <w:style w:type="paragraph" w:styleId="1022" w:customStyle="1">
    <w:name w:val="ConsPlusNonformat"/>
    <w:pPr>
      <w:pBdr/>
      <w:spacing/>
      <w:ind/>
    </w:pPr>
    <w:rPr>
      <w:rFonts w:ascii="Courier New" w:hAnsi="Courier New" w:eastAsia="Times New Roman" w:cs="Courier New"/>
      <w:lang w:eastAsia="ru-RU"/>
    </w:rPr>
  </w:style>
  <w:style w:type="paragraph" w:styleId="1023">
    <w:name w:val="Normal (Web)"/>
    <w:basedOn w:val="826"/>
    <w:uiPriority w:val="99"/>
    <w:semiHidden/>
    <w:unhideWhenUsed/>
    <w:pPr>
      <w:pBdr/>
      <w:spacing/>
      <w:ind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revision>7</cp:revision>
  <dcterms:created xsi:type="dcterms:W3CDTF">2025-09-17T12:44:00Z</dcterms:created>
  <dcterms:modified xsi:type="dcterms:W3CDTF">2026-08-31T08:16:56Z</dcterms:modified>
  <cp:version>1048576</cp:version>
</cp:coreProperties>
</file>