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«____» ________ 2026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 утверждении нормативных затрат </w:t>
      </w:r>
      <w:bookmarkStart w:id="0" w:name="_Hlk142924116"/>
      <w:r>
        <w:rPr>
          <w:sz w:val="28"/>
          <w:szCs w:val="28"/>
        </w:rPr>
        <w:t xml:space="preserve">на оказание государственной услуги по содержанию детей в государственных об</w:t>
      </w:r>
      <w:r>
        <w:rPr>
          <w:sz w:val="28"/>
          <w:szCs w:val="28"/>
        </w:rPr>
        <w:t xml:space="preserve">щеобразовательных организациях Республики Татарстан со специальными наименованиями «кадетская школа», «кадетский корпус», имеющих </w:t>
      </w:r>
      <w:r>
        <w:rPr>
          <w:sz w:val="28"/>
          <w:szCs w:val="28"/>
        </w:rPr>
        <w:t xml:space="preserve">интернат,  </w:t>
      </w:r>
      <w:bookmarkStart w:id="1" w:name="_Hlk142924165"/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при формировании государственного задания, </w:t>
      </w:r>
      <w:bookmarkEnd w:id="0"/>
      <w:r/>
      <w:bookmarkEnd w:id="1"/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481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</w:t>
      </w:r>
      <w:r>
        <w:rPr>
          <w:sz w:val="28"/>
          <w:szCs w:val="28"/>
        </w:rPr>
        <w:t xml:space="preserve">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pBdr/>
        <w:spacing w:line="264" w:lineRule="auto"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</w:rPr>
      </w:pPr>
      <w:r/>
      <w:bookmarkStart w:id="2" w:name="_Hlk142925041"/>
      <w:r>
        <w:rPr>
          <w:sz w:val="28"/>
          <w:szCs w:val="28"/>
        </w:rPr>
        <w:t xml:space="preserve">нормативные затраты на оказание государственной услуги по содержанию детей в государственных общеобразовательных организациях Республики Татарстан со специальными наименованиями «кадетск</w:t>
      </w:r>
      <w:r>
        <w:rPr>
          <w:sz w:val="28"/>
          <w:szCs w:val="28"/>
        </w:rPr>
        <w:t xml:space="preserve">ая школа», «кадетский корпус», </w:t>
      </w:r>
      <w:bookmarkStart w:id="3" w:name="_Hlk142924204"/>
      <w:r>
        <w:rPr>
          <w:sz w:val="28"/>
          <w:szCs w:val="28"/>
        </w:rPr>
        <w:t xml:space="preserve">имеющих интернат, </w:t>
      </w:r>
      <w:bookmarkEnd w:id="2"/>
      <w:r>
        <w:rPr>
          <w:sz w:val="28"/>
          <w:szCs w:val="28"/>
        </w:rPr>
        <w:t xml:space="preserve">используемые при формировании государственного задания, </w:t>
      </w:r>
      <w:bookmarkEnd w:id="3"/>
      <w:r>
        <w:rPr>
          <w:sz w:val="28"/>
          <w:szCs w:val="28"/>
        </w:rPr>
        <w:t xml:space="preserve">на 2027 год и на плановый период 2028 и 2029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</w:rPr>
      </w:pPr>
      <w:r/>
      <w:bookmarkStart w:id="4" w:name="_Hlk142925292"/>
      <w:r>
        <w:rPr>
          <w:sz w:val="28"/>
          <w:szCs w:val="28"/>
        </w:rPr>
        <w:t xml:space="preserve">поправочные коэффициенты к объему финансового обеспечения реализации основных общеобразовательных п</w:t>
      </w:r>
      <w:r>
        <w:rPr>
          <w:sz w:val="28"/>
          <w:szCs w:val="28"/>
        </w:rPr>
        <w:t xml:space="preserve">рограмм и на обеспечение учебниками в государственных общеобразовательных организациях Республики Татарстан со специальными наименованиями «кадетская школа», «кадетский корпус», используемые при формировании государственного задания,</w:t>
      </w:r>
      <w:r>
        <w:t xml:space="preserve"> </w:t>
      </w:r>
      <w:r>
        <w:rPr>
          <w:sz w:val="28"/>
          <w:szCs w:val="28"/>
        </w:rPr>
        <w:t xml:space="preserve">на 2027 год и на плано</w:t>
      </w:r>
      <w:r>
        <w:rPr>
          <w:sz w:val="28"/>
          <w:szCs w:val="28"/>
        </w:rPr>
        <w:t xml:space="preserve">вый период 2028 и 2029 годов</w:t>
      </w:r>
      <w:bookmarkEnd w:id="4"/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pBdr/>
        <w:tabs>
          <w:tab w:val="clear" w:leader="none" w:pos="1080"/>
        </w:tabs>
        <w:spacing w:line="264" w:lineRule="auto"/>
        <w:ind w:firstLine="709" w:left="0"/>
        <w:jc w:val="both"/>
        <w:rPr/>
      </w:pPr>
      <w:r>
        <w:rPr>
          <w:sz w:val="28"/>
          <w:szCs w:val="28"/>
        </w:rPr>
        <w:t xml:space="preserve">Признать утратившим силу </w:t>
      </w:r>
      <w:hyperlink r:id="rId14" w:tooltip="consultantplus://offline/ref=DB05F72BBB33D6CDEC1851429C0AB76A50CC41B4A6CD3BC831EFBA3B4B4752D8j8dAJ" w:history="1">
        <w:r>
          <w:rPr>
            <w:sz w:val="28"/>
            <w:szCs w:val="28"/>
          </w:rPr>
          <w:t xml:space="preserve">постановление</w:t>
        </w:r>
      </w:hyperlink>
      <w:r>
        <w:rPr>
          <w:sz w:val="28"/>
          <w:szCs w:val="28"/>
        </w:rPr>
        <w:t xml:space="preserve"> Кабинета Министров Республики Татарстан от 24.09.2025 № 736 «Об утверждении</w:t>
      </w:r>
      <w:r>
        <w:rPr>
          <w:sz w:val="28"/>
          <w:szCs w:val="28"/>
        </w:rPr>
        <w:t xml:space="preserve"> нормативных затрат на оказание государственной услуги по содержанию детей в государственных общеобразовательных организациях Республики Татарстан  со специальными наименованиями «кадетская школа», «кадетский корпус», имеющих интернат, используемые при формировании государственного задания, на</w:t>
      </w:r>
      <w:r>
        <w:rPr>
          <w:sz w:val="28"/>
          <w:szCs w:val="28"/>
        </w:rPr>
        <w:t xml:space="preserve"> 2026 год и на плановый период 2027 и 2028 годов»</w:t>
      </w:r>
      <w:r>
        <w:t xml:space="preserve">.</w:t>
      </w:r>
      <w:r/>
    </w:p>
    <w:p>
      <w:pPr>
        <w:numPr>
          <w:ilvl w:val="0"/>
          <w:numId w:val="1"/>
        </w:numPr>
        <w:pBdr/>
        <w:tabs>
          <w:tab w:val="num" w:leader="none" w:pos="720"/>
          <w:tab w:val="clear" w:leader="none" w:pos="1080"/>
        </w:tabs>
        <w:spacing w:line="264" w:lineRule="auto"/>
        <w:ind w:firstLine="72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настоящее постановление вступает в силу                   с 1 января 2027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А.В.Песошин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  <w:sectPr>
          <w:headerReference w:type="default" r:id="rId9"/>
          <w:headerReference w:type="even" r:id="rId10"/>
          <w:footnotePr/>
          <w:endnotePr/>
          <w:type w:val="nextPage"/>
          <w:pgSz w:h="16838" w:orient="portrait" w:w="11906"/>
          <w:pgMar w:top="1134" w:right="850" w:bottom="993" w:left="1701" w:header="708" w:footer="708" w:gutter="0"/>
          <w:pgNumType w:start="2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2026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государственной услуги по содержанию детей в государственных общеобразовательных организациях </w:t>
      </w:r>
      <w:r>
        <w:rPr>
          <w:sz w:val="28"/>
          <w:szCs w:val="28"/>
        </w:rPr>
        <w:t xml:space="preserve">Республики Татарстан со специальными наименованиями «кадетская школа», «кадетский корпус», имеющих интернат, используемые при формировании государственного задания, 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351" w:type="dxa"/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6"/>
        <w:gridCol w:w="1450"/>
        <w:gridCol w:w="1527"/>
        <w:gridCol w:w="1418"/>
        <w:gridCol w:w="1417"/>
      </w:tblGrid>
      <w:tr>
        <w:trPr>
          <w:trHeight w:val="411"/>
          <w:tblHeader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6" w:type="dxa"/>
            <w:vAlign w:val="center"/>
            <w:vMerge w:val="restart"/>
            <w:textDirection w:val="lrTb"/>
            <w:noWrap w:val="false"/>
          </w:tcPr>
          <w:p>
            <w:pPr>
              <w:pStyle w:val="970"/>
              <w:pBdr/>
              <w:spacing/>
              <w:ind w:firstLine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Государственная услуга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62" w:type="dxa"/>
            <w:vAlign w:val="center"/>
            <w:textDirection w:val="lrTb"/>
            <w:noWrap w:val="false"/>
          </w:tcPr>
          <w:p>
            <w:pPr>
              <w:pStyle w:val="970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Нормативные затраты на одного воспитанника, рублей в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463"/>
          <w:tblHeader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6" w:type="dxa"/>
            <w:vAlign w:val="center"/>
            <w:vMerge w:val="continue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7" w:type="dxa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7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pStyle w:val="970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Содержание детей в государственных общеобразовательных организациях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специальным наименованием «кадетская школа», «кадетский корпус»,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70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имеющих интернат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проживанием воспитанников в интернате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городская местность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273685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276788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280016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0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сельская местность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277693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280797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284025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0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без проживания воспитанников в интернате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городская местность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7" w:type="dxa"/>
            <w:textDirection w:val="lrTb"/>
            <w:noWrap w:val="false"/>
          </w:tcPr>
          <w:p w14:paraId="32E44DC3">
            <w:pPr>
              <w:pBdr/>
              <w:spacing/>
              <w:ind/>
              <w:jc w:val="center"/>
              <w:rPr/>
            </w:pPr>
            <w:r>
              <w:t xml:space="preserve">112949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34AA317C">
            <w:pPr>
              <w:pBdr/>
              <w:spacing/>
              <w:ind/>
              <w:jc w:val="center"/>
              <w:rPr/>
            </w:pPr>
            <w:r>
              <w:t xml:space="preserve">115940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 w14:paraId="166B0920">
            <w:pPr>
              <w:pBdr/>
              <w:spacing/>
              <w:ind/>
              <w:jc w:val="center"/>
              <w:rPr/>
            </w:pPr>
            <w:r>
              <w:t xml:space="preserve">119050</w:t>
            </w:r>
            <w:r/>
          </w:p>
        </w:tc>
      </w:tr>
      <w:tr>
        <w:trPr>
          <w:trHeight w:val="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сельская местность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7" w:type="dxa"/>
            <w:textDirection w:val="lrTb"/>
            <w:noWrap w:val="false"/>
          </w:tcPr>
          <w:p w14:paraId="1D4BBD7F">
            <w:pPr>
              <w:pBdr/>
              <w:spacing/>
              <w:ind/>
              <w:jc w:val="center"/>
              <w:rPr/>
            </w:pPr>
            <w:r>
              <w:t xml:space="preserve">113679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5BD99EA1">
            <w:pPr>
              <w:pBdr/>
              <w:spacing/>
              <w:ind/>
              <w:jc w:val="center"/>
              <w:rPr/>
            </w:pPr>
            <w:r>
              <w:t xml:space="preserve">116670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 w14:paraId="5DE6E836">
            <w:pPr>
              <w:pBdr/>
              <w:spacing/>
              <w:ind/>
              <w:jc w:val="center"/>
              <w:rPr/>
            </w:pPr>
            <w:r>
              <w:t xml:space="preserve">119780</w:t>
            </w:r>
            <w:r/>
          </w:p>
        </w:tc>
      </w:tr>
    </w:tbl>
    <w:p>
      <w:pPr>
        <w:pBdr/>
        <w:spacing/>
        <w:ind w:firstLine="720"/>
        <w:jc w:val="center"/>
        <w:rPr>
          <w:sz w:val="28"/>
          <w:szCs w:val="28"/>
        </w:rPr>
        <w:sectPr>
          <w:headerReference w:type="default" r:id="rId11"/>
          <w:headerReference w:type="first" r:id="rId12"/>
          <w:footnotePr/>
          <w:endnotePr/>
          <w:type w:val="nextPage"/>
          <w:pgSz w:h="16838" w:orient="portrait" w:w="11906"/>
          <w:pgMar w:top="1134" w:right="850" w:bottom="993" w:left="1701" w:header="708" w:footer="283" w:gutter="0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 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___2026 № 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ПОПРАВОЧНЫЕ КОЭФФИЦИЕНТЫ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объему финансового обеспечения реализации основных </w:t>
      </w:r>
      <w:r>
        <w:rPr>
          <w:sz w:val="28"/>
          <w:szCs w:val="28"/>
        </w:rPr>
        <w:t xml:space="preserve">общеобразовательных программ и на обеспечение учебниками в государственных общеобразовательных организациях Республики Татарстан со специальными наименованиями «кадетская школа», «кадетский корпус», используемые при формировании государственного задания, н</w:t>
      </w:r>
      <w:r>
        <w:rPr>
          <w:sz w:val="28"/>
          <w:szCs w:val="28"/>
        </w:rPr>
        <w:t xml:space="preserve">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507" w:type="dxa"/>
        <w:tblW w:w="5195" w:type="pct"/>
        <w:tblCellMar>
          <w:left w:w="30" w:type="dxa"/>
          <w:right w:w="3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619"/>
        <w:gridCol w:w="5760"/>
        <w:gridCol w:w="1133"/>
        <w:gridCol w:w="1135"/>
        <w:gridCol w:w="1135"/>
      </w:tblGrid>
      <w:tr>
        <w:trPr>
          <w:trHeight w:val="518"/>
          <w:tblHeader/>
        </w:trPr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317" w:type="pct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2944" w:type="pct"/>
            <w:vMerge w:val="restart"/>
            <w:textDirection w:val="lrTb"/>
            <w:noWrap w:val="false"/>
          </w:tcPr>
          <w:p>
            <w:pPr>
              <w:pStyle w:val="970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общеобразовательной организации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W w:w="1739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Поправочный коэффициент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518"/>
          <w:tblHeader/>
        </w:trPr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«Актанышская кадетская школа-интернат имени Героя Советского Союза Хасана </w:t>
            </w:r>
            <w:r>
              <w:rPr>
                <w:sz w:val="28"/>
                <w:szCs w:val="28"/>
              </w:rPr>
              <w:t xml:space="preserve">Заманова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3B961B64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3,788235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360B609A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3,844987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52686621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3,895781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«Болгарская кадетская школа-интернат имени Карпова Павла Алексеевича»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31C17F12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3,012019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7A9F0F70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3,063152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26AC99D2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3,109885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«Бугульминская кадетская школа-интернат и</w:t>
            </w:r>
            <w:r>
              <w:rPr>
                <w:sz w:val="28"/>
                <w:szCs w:val="28"/>
              </w:rPr>
              <w:t xml:space="preserve">мени Героя Советского Союза </w:t>
            </w:r>
            <w:r>
              <w:rPr>
                <w:sz w:val="28"/>
                <w:szCs w:val="28"/>
              </w:rPr>
              <w:t xml:space="preserve">Газинура</w:t>
            </w:r>
            <w:r>
              <w:rPr>
                <w:sz w:val="28"/>
                <w:szCs w:val="28"/>
              </w:rPr>
              <w:t xml:space="preserve"> Гафиатуллина»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350F597E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3,297926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04A03890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3,364165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177717FC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3,422546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«Васильевская кадетская школа-интернат имени Героя Советского Союза Николая Волостнова»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4ED48F94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2,391436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4033047C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2,436581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602D21A3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2,476862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</w:t>
            </w:r>
            <w:r>
              <w:rPr>
                <w:sz w:val="28"/>
                <w:szCs w:val="28"/>
              </w:rPr>
              <w:t xml:space="preserve">Икшурминская</w:t>
            </w:r>
            <w:r>
              <w:rPr>
                <w:sz w:val="28"/>
                <w:szCs w:val="28"/>
              </w:rPr>
              <w:t xml:space="preserve"> кадетская</w:t>
            </w:r>
            <w:r>
              <w:rPr>
                <w:sz w:val="28"/>
                <w:szCs w:val="28"/>
              </w:rPr>
              <w:t xml:space="preserve"> школа-интернат имени </w:t>
            </w:r>
            <w:r>
              <w:rPr>
                <w:sz w:val="28"/>
                <w:szCs w:val="28"/>
              </w:rPr>
              <w:t xml:space="preserve">Байкиева</w:t>
            </w:r>
            <w:r>
              <w:rPr>
                <w:sz w:val="28"/>
                <w:szCs w:val="28"/>
              </w:rPr>
              <w:t xml:space="preserve"> К.С.»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5E8E6C4A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3,008265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3187A6EA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3,075973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59CFBD5D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3,134030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«Кадетская школа № 82 имени Героя Советского Союза Ильдара Маннанова»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49A1F3B3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1,415140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56500A4F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1,435919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23517635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1,452628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«Кадетская школа имени Героя Советского С</w:t>
            </w:r>
            <w:r>
              <w:rPr>
                <w:sz w:val="28"/>
                <w:szCs w:val="28"/>
              </w:rPr>
              <w:t xml:space="preserve">оюза Никиты </w:t>
            </w:r>
            <w:r>
              <w:rPr>
                <w:sz w:val="28"/>
                <w:szCs w:val="28"/>
              </w:rPr>
              <w:t xml:space="preserve">Кайманова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1D7AA214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1,456843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359C68A4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1,481317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3BE49D82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1,500829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«Казанская кадетская школа-интернат имени Героя Советского Союза </w:t>
            </w:r>
            <w:r>
              <w:rPr>
                <w:sz w:val="28"/>
                <w:szCs w:val="28"/>
              </w:rPr>
              <w:t xml:space="preserve">Б.К.Кузнецова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2113E9BF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3,054673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600B52A8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3,117768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71807402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3,173691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«Камско-Устьинская кадетская шк</w:t>
            </w:r>
            <w:r>
              <w:rPr>
                <w:sz w:val="28"/>
                <w:szCs w:val="28"/>
              </w:rPr>
              <w:t xml:space="preserve">ола-интернат имени Героя Советского Союза Чиркова Михаила Алексеевича»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30D5196D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3,569413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25DCF403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3,632210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063E4005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3,687972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«Мензелинская кадетская школа-интернат имени Героя Советского Союза генерал-полковника Василия Николаевича </w:t>
            </w:r>
            <w:r>
              <w:rPr>
                <w:sz w:val="28"/>
                <w:szCs w:val="28"/>
              </w:rPr>
              <w:t xml:space="preserve">Гордова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077287CB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3,339503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21CE8FC8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3,395951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07E931E0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3,445175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</w:t>
            </w:r>
            <w:r>
              <w:rPr>
                <w:sz w:val="28"/>
                <w:szCs w:val="28"/>
              </w:rPr>
              <w:t xml:space="preserve">дение «Татарстанский кадетский корпус Приволжского федерального округа им. Героя Советского Союза </w:t>
            </w:r>
            <w:r>
              <w:rPr>
                <w:sz w:val="28"/>
                <w:szCs w:val="28"/>
              </w:rPr>
              <w:t xml:space="preserve">Гани</w:t>
            </w:r>
            <w:r>
              <w:rPr>
                <w:sz w:val="28"/>
                <w:szCs w:val="28"/>
              </w:rPr>
              <w:t xml:space="preserve"> Сафиуллина»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12EF0D4A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4,051347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2E91DD55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4,124515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2282C846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4,188338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«Тетюшская кадетская школа-интернат имени генерал-майора </w:t>
            </w:r>
            <w:r>
              <w:rPr>
                <w:sz w:val="28"/>
                <w:szCs w:val="28"/>
              </w:rPr>
              <w:t xml:space="preserve">Хапаева</w:t>
            </w:r>
            <w:r>
              <w:rPr>
                <w:sz w:val="28"/>
                <w:szCs w:val="28"/>
              </w:rPr>
              <w:t xml:space="preserve"> Владимира Аверкиевича»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6B963AFC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3,529764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7ED18FE3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3,600300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7EC433B7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3,662017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«Черемшанская кадетская школа-интернат имени Героя Советского Союза </w:t>
            </w:r>
            <w:r>
              <w:rPr>
                <w:sz w:val="28"/>
                <w:szCs w:val="28"/>
              </w:rPr>
              <w:t xml:space="preserve">И.Н.Конева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069B72FF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3,738175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6E291F7C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3,800310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42C1C93D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3,855251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«Чистопольская кадетская школа-интернат имени Героя Советского Союза Кузьмина Сергея Евдокимовича»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auto" w:sz="255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31E732B9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2,525806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19BA3A12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2,585338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5BAD7FCF">
            <w:pPr>
              <w:pBdr/>
              <w:spacing/>
              <w:ind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2,637500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4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2944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«Кадетская </w:t>
            </w:r>
            <w:r>
              <w:rPr>
                <w:sz w:val="28"/>
                <w:szCs w:val="28"/>
              </w:rPr>
              <w:t xml:space="preserve">школа полиции «Калкан»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vAlign w:val="center"/>
            <w:textDirection w:val="lrTb"/>
            <w:noWrap w:val="false"/>
          </w:tcPr>
          <w:p w14:paraId="3FA9B603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1,72565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04E84B61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1,388074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" w:type="pct"/>
            <w:vAlign w:val="center"/>
            <w:textDirection w:val="lrTb"/>
            <w:noWrap w:val="false"/>
          </w:tcPr>
          <w:p w14:paraId="4AF9F8CB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u w:val="none"/>
                <w:vertAlign w:val="baseline"/>
              </w:rPr>
              <w:t xml:space="preserve">1,400056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6"/>
        <w:pBdr/>
        <w:spacing/>
        <w:ind w:firstLine="0"/>
        <w:jc w:val="center"/>
        <w:rPr>
          <w:b/>
        </w:rPr>
      </w:pPr>
      <w:r>
        <w:rPr>
          <w:szCs w:val="28"/>
        </w:rPr>
        <w:tab/>
      </w:r>
      <w:r>
        <w:rPr>
          <w:b/>
        </w:rPr>
        <w:t xml:space="preserve">ПОЯСНИТЕЛЬНАЯ ЗАПИСКА</w:t>
      </w:r>
      <w:r>
        <w:rPr>
          <w:b/>
        </w:rPr>
      </w:r>
      <w:r>
        <w:rPr>
          <w:b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«</w:t>
      </w:r>
      <w:r>
        <w:rPr>
          <w:b/>
          <w:sz w:val="28"/>
          <w:szCs w:val="28"/>
        </w:rPr>
        <w:t xml:space="preserve">Об утверждении нормативных затрат на оказание государственной услуги по содержанию детей в государственных общеобразовательных организациях Республики Татарстан со специальными наименованиями «кадетская школа», «кадетский корпус», имеющих интернат, использ</w:t>
      </w:r>
      <w:r>
        <w:rPr>
          <w:b/>
          <w:sz w:val="28"/>
          <w:szCs w:val="28"/>
        </w:rPr>
        <w:t xml:space="preserve">уемые при формировании государственного задания,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Cs w:val="28"/>
        </w:rPr>
      </w:pPr>
      <w:r>
        <w:rPr>
          <w:b/>
          <w:sz w:val="28"/>
          <w:szCs w:val="28"/>
        </w:rPr>
        <w:t xml:space="preserve">на 2027 год и на плановый период 2028 и 2029 годов</w:t>
      </w:r>
      <w:r>
        <w:rPr>
          <w:b/>
          <w:szCs w:val="28"/>
        </w:rPr>
        <w:t xml:space="preserve">»</w:t>
      </w:r>
      <w:r>
        <w:rPr>
          <w:b/>
          <w:szCs w:val="28"/>
        </w:rPr>
      </w:r>
      <w:r>
        <w:rPr>
          <w:b/>
          <w:szCs w:val="28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Кабинета Министров Республики Татарстан «Об утверждении нормативных затрат на оказание государственной услуги по содержанию детей в </w:t>
      </w:r>
      <w:r>
        <w:rPr>
          <w:sz w:val="28"/>
          <w:szCs w:val="28"/>
        </w:rPr>
        <w:t xml:space="preserve">государственных общеобразовательных организациях Республики Татарстан со специальными наименованиями «кадетская школа», «кадетский корпус», имеющих интернат, используемых при формировании государственного задания, на 2027 год и на плановый период 2028 и 20</w:t>
      </w:r>
      <w:r>
        <w:rPr>
          <w:sz w:val="28"/>
          <w:szCs w:val="28"/>
        </w:rPr>
        <w:t xml:space="preserve">29 годов» разработан в рамках реализации Плана работы Кабинета Министров Республики Татарстан на 2026 год, утвержденного распоряжением Кабинета Министров Республики Татарстан</w:t>
      </w:r>
      <w:r>
        <w:rPr>
          <w:sz w:val="28"/>
          <w:szCs w:val="28"/>
          <w:highlight w:val="white"/>
        </w:rPr>
        <w:t xml:space="preserve"> от 25.06.2026 №1300-р.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180"/>
          <w:tab w:val="left" w:leader="none" w:pos="540"/>
        </w:tabs>
        <w:spacing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Кабинета Министров Республики Татар</w:t>
      </w:r>
      <w:r>
        <w:rPr>
          <w:sz w:val="28"/>
          <w:szCs w:val="28"/>
        </w:rPr>
        <w:t xml:space="preserve">стан утверждаются с 1 января 2027 года: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оказание государственной услуги по содержанию детей в государственных общеобразовательных организациях Республики Татарстан со специальными наименованиями «кадетская школа», «кадетский корпус»,</w:t>
      </w:r>
      <w:r>
        <w:rPr>
          <w:sz w:val="28"/>
          <w:szCs w:val="28"/>
        </w:rPr>
        <w:t xml:space="preserve"> имеющих интернат, используемые при формировании государственного задания, на 2027 год и на плановый период 2028 и 2029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поправочные коэффициенты к объему финансового обеспечения реализации основных общеобразовательных программ и на обеспечение учебниками в государственных общеобразовательных организациях Республики Татарстан со специальными наименованиями «кадетская школа»,</w:t>
      </w:r>
      <w:r>
        <w:rPr>
          <w:sz w:val="28"/>
          <w:szCs w:val="28"/>
        </w:rPr>
        <w:t xml:space="preserve"> «кадетский корпус», используемые при формировании государственного задания, на 2027 год и на плановый период 2028 и 2029 годов.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проекта постановления Кабинета Министров Республики Татарстан предусматривается в рамках средств, предусмотренных в </w:t>
      </w:r>
      <w:r>
        <w:rPr>
          <w:sz w:val="28"/>
          <w:szCs w:val="28"/>
        </w:rPr>
        <w:t xml:space="preserve">бюджете Республики Татарстан на 2027 год и на плановый период 2028 и 2029 годов.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независимой антикоррупционной </w:t>
      </w:r>
      <w:r>
        <w:rPr>
          <w:sz w:val="28"/>
          <w:szCs w:val="28"/>
        </w:rPr>
        <w:t xml:space="preserve">экспертизы проекта постановления Кабинета Министров Республики Татарстан заключений не поступало.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13"/>
      <w:footnotePr/>
      <w:endnotePr/>
      <w:type w:val="nextPage"/>
      <w:pgSz w:h="16838" w:orient="portrait" w:w="11906"/>
      <w:pgMar w:top="1134" w:right="850" w:bottom="1134" w:left="1701" w:header="708" w:footer="283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pBdr/>
      <w:spacing/>
      <w:ind/>
      <w:jc w:val="center"/>
      <w:rPr/>
    </w:pPr>
    <w: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pBdr/>
      <w:spacing/>
      <w:ind/>
      <w:jc w:val="center"/>
      <w:rPr>
        <w:lang w:val="ru-RU"/>
      </w:rPr>
    </w:pPr>
    <w:r>
      <w:rPr>
        <w:lang w:val="ru-RU"/>
      </w:rPr>
      <w:t xml:space="preserve">2</w:t>
    </w:r>
    <w:r>
      <w:rPr>
        <w:lang w:val="ru-RU"/>
      </w:rPr>
    </w:r>
    <w:r>
      <w:rPr>
        <w:lang w:val="ru-RU"/>
      </w:rPr>
    </w:r>
  </w:p>
  <w:p>
    <w:pPr>
      <w:pStyle w:val="945"/>
      <w:pBdr/>
      <w:spacing/>
      <w:ind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pBdr/>
      <w:spacing/>
      <w:ind/>
      <w:jc w:val="center"/>
      <w:rPr/>
    </w:pPr>
    <w:r>
      <w:t xml:space="preserve">2</w:t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pBdr/>
      <w:spacing/>
      <w:ind/>
      <w:jc w:val="center"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520"/>
        </w:tabs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80"/>
        </w:tabs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840"/>
        </w:tabs>
        <w:spacing/>
        <w:ind w:hanging="180" w:left="684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790"/>
    <w:link w:val="7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66">
    <w:name w:val="Heading 2 Char"/>
    <w:basedOn w:val="790"/>
    <w:link w:val="7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67">
    <w:name w:val="Heading 3 Char"/>
    <w:basedOn w:val="790"/>
    <w:link w:val="7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68">
    <w:name w:val="Heading 4 Char"/>
    <w:basedOn w:val="790"/>
    <w:link w:val="78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69">
    <w:name w:val="Heading 5 Char"/>
    <w:basedOn w:val="790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70">
    <w:name w:val="Heading 6 Char"/>
    <w:basedOn w:val="790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71">
    <w:name w:val="Heading 7 Char"/>
    <w:basedOn w:val="790"/>
    <w:link w:val="7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72">
    <w:name w:val="Heading 8 Char"/>
    <w:basedOn w:val="790"/>
    <w:link w:val="7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3">
    <w:name w:val="Heading 9 Char"/>
    <w:basedOn w:val="790"/>
    <w:link w:val="7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4">
    <w:name w:val="Title Char"/>
    <w:basedOn w:val="790"/>
    <w:link w:val="92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75">
    <w:name w:val="Subtitle Char"/>
    <w:basedOn w:val="790"/>
    <w:link w:val="93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76">
    <w:name w:val="Quote Char"/>
    <w:basedOn w:val="790"/>
    <w:link w:val="93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77">
    <w:name w:val="Intense Quote Char"/>
    <w:basedOn w:val="790"/>
    <w:link w:val="93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78">
    <w:name w:val="Footnote Text Char"/>
    <w:basedOn w:val="790"/>
    <w:link w:val="950"/>
    <w:uiPriority w:val="99"/>
    <w:semiHidden/>
    <w:pPr>
      <w:pBdr/>
      <w:spacing/>
      <w:ind/>
    </w:pPr>
    <w:rPr>
      <w:sz w:val="20"/>
      <w:szCs w:val="20"/>
    </w:rPr>
  </w:style>
  <w:style w:type="character" w:styleId="779">
    <w:name w:val="Endnote Text Char"/>
    <w:basedOn w:val="790"/>
    <w:link w:val="953"/>
    <w:uiPriority w:val="99"/>
    <w:semiHidden/>
    <w:pPr>
      <w:pBdr/>
      <w:spacing/>
      <w:ind/>
    </w:pPr>
    <w:rPr>
      <w:sz w:val="20"/>
      <w:szCs w:val="20"/>
    </w:rPr>
  </w:style>
  <w:style w:type="paragraph" w:styleId="780" w:default="1">
    <w:name w:val="Normal"/>
    <w:qFormat/>
    <w:pPr>
      <w:pBdr/>
      <w:spacing/>
      <w:ind/>
    </w:pPr>
    <w:rPr>
      <w:sz w:val="24"/>
      <w:szCs w:val="24"/>
      <w:lang w:eastAsia="ru-RU"/>
    </w:rPr>
  </w:style>
  <w:style w:type="paragraph" w:styleId="781">
    <w:name w:val="Heading 1"/>
    <w:basedOn w:val="780"/>
    <w:next w:val="780"/>
    <w:link w:val="91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782">
    <w:name w:val="Heading 2"/>
    <w:basedOn w:val="780"/>
    <w:next w:val="780"/>
    <w:link w:val="92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83">
    <w:name w:val="Heading 3"/>
    <w:basedOn w:val="780"/>
    <w:next w:val="780"/>
    <w:link w:val="92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84">
    <w:name w:val="Heading 4"/>
    <w:basedOn w:val="780"/>
    <w:next w:val="780"/>
    <w:link w:val="92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85">
    <w:name w:val="Heading 5"/>
    <w:basedOn w:val="780"/>
    <w:next w:val="780"/>
    <w:link w:val="92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86">
    <w:name w:val="Heading 6"/>
    <w:basedOn w:val="780"/>
    <w:next w:val="780"/>
    <w:link w:val="924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87">
    <w:name w:val="Heading 7"/>
    <w:basedOn w:val="780"/>
    <w:next w:val="780"/>
    <w:link w:val="925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88">
    <w:name w:val="Heading 8"/>
    <w:basedOn w:val="780"/>
    <w:next w:val="780"/>
    <w:link w:val="926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89">
    <w:name w:val="Heading 9"/>
    <w:basedOn w:val="780"/>
    <w:next w:val="780"/>
    <w:link w:val="927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0" w:default="1">
    <w:name w:val="Default Paragraph Font"/>
    <w:uiPriority w:val="1"/>
    <w:semiHidden/>
    <w:unhideWhenUsed/>
    <w:pPr>
      <w:pBdr/>
      <w:spacing/>
      <w:ind/>
    </w:pPr>
  </w:style>
  <w:style w:type="table" w:styleId="7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2" w:default="1">
    <w:name w:val="No List"/>
    <w:uiPriority w:val="99"/>
    <w:semiHidden/>
    <w:unhideWhenUsed/>
    <w:pPr>
      <w:pBdr/>
      <w:spacing/>
      <w:ind/>
    </w:pPr>
  </w:style>
  <w:style w:type="table" w:styleId="793">
    <w:name w:val="Table Grid"/>
    <w:basedOn w:val="791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Table Grid Light"/>
    <w:basedOn w:val="79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1"/>
    <w:basedOn w:val="79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2"/>
    <w:basedOn w:val="79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3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4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5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1 Light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1 Light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1 Light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1 Light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1 Light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1 Light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2 - Accent 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2 - Accent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2 - Accent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2 - Accent 4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2 - Accent 5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2 - Accent 6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3 - Accent 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3 - Accent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3 - Accent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3 - Accent 4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3 - Accent 5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3 - Accent 6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4 - Accent 1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4 - Accent 2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4 - Accent 3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4 - Accent 4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4 - Accent 5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4 - Accent 6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5 Dark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5 Dark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5 Dark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5 Dark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5 Dark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5 Dark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6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6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6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6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6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6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7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7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7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7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7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7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1 Light - Accent 1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1 Light - Accent 2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1 Light - Accent 3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1 Light - Accent 4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1 Light - Accent 5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1 Light - Accent 6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2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2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2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2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2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2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3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3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3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3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3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3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4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4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4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4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4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4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5 Dark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5 Dark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5 Dark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5 Dark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5 Dark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5 Dark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6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6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6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6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6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6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7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7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7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7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7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7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ned - Accent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ned - Accent 1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ned - Accent 2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ned - Accent 3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 4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ned - Accent 5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ned - Accent 6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&amp; Lined - Accent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 &amp; Lined - Accent 1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&amp; Lined - Accent 2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&amp; Lined - Accent 3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&amp; Lined - Accent 4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&amp; Lined - Accent 5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 &amp; Lined - Accent 6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9" w:customStyle="1">
    <w:name w:val="Заголовок 1 Знак"/>
    <w:basedOn w:val="790"/>
    <w:link w:val="78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20" w:customStyle="1">
    <w:name w:val="Заголовок 2 Знак"/>
    <w:basedOn w:val="790"/>
    <w:link w:val="78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21" w:customStyle="1">
    <w:name w:val="Заголовок 3 Знак"/>
    <w:basedOn w:val="790"/>
    <w:link w:val="78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22" w:customStyle="1">
    <w:name w:val="Заголовок 4 Знак"/>
    <w:basedOn w:val="790"/>
    <w:link w:val="784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23" w:customStyle="1">
    <w:name w:val="Заголовок 5 Знак"/>
    <w:basedOn w:val="790"/>
    <w:link w:val="78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24" w:customStyle="1">
    <w:name w:val="Заголовок 6 Знак"/>
    <w:basedOn w:val="790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5" w:customStyle="1">
    <w:name w:val="Заголовок 7 Знак"/>
    <w:basedOn w:val="790"/>
    <w:link w:val="7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6" w:customStyle="1">
    <w:name w:val="Заголовок 8 Знак"/>
    <w:basedOn w:val="790"/>
    <w:link w:val="7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7" w:customStyle="1">
    <w:name w:val="Заголовок 9 Знак"/>
    <w:basedOn w:val="790"/>
    <w:link w:val="7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8">
    <w:name w:val="Title"/>
    <w:basedOn w:val="780"/>
    <w:next w:val="780"/>
    <w:link w:val="929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9" w:customStyle="1">
    <w:name w:val="Заголовок Знак"/>
    <w:basedOn w:val="790"/>
    <w:link w:val="92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0">
    <w:name w:val="Subtitle"/>
    <w:basedOn w:val="780"/>
    <w:next w:val="780"/>
    <w:link w:val="93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1" w:customStyle="1">
    <w:name w:val="Подзаголовок Знак"/>
    <w:basedOn w:val="790"/>
    <w:link w:val="93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2">
    <w:name w:val="Quote"/>
    <w:basedOn w:val="780"/>
    <w:next w:val="780"/>
    <w:link w:val="93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3" w:customStyle="1">
    <w:name w:val="Цитата 2 Знак"/>
    <w:basedOn w:val="790"/>
    <w:link w:val="93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34">
    <w:name w:val="List Paragraph"/>
    <w:basedOn w:val="780"/>
    <w:uiPriority w:val="34"/>
    <w:qFormat/>
    <w:pPr>
      <w:pBdr/>
      <w:spacing/>
      <w:ind w:left="720"/>
      <w:contextualSpacing w:val="true"/>
    </w:pPr>
  </w:style>
  <w:style w:type="character" w:styleId="935">
    <w:name w:val="Intense Emphasis"/>
    <w:basedOn w:val="790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36">
    <w:name w:val="Intense Quote"/>
    <w:basedOn w:val="780"/>
    <w:next w:val="780"/>
    <w:link w:val="937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37" w:customStyle="1">
    <w:name w:val="Выделенная цитата Знак"/>
    <w:basedOn w:val="790"/>
    <w:link w:val="936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38">
    <w:name w:val="Intense Reference"/>
    <w:basedOn w:val="790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39">
    <w:name w:val="No Spacing"/>
    <w:basedOn w:val="780"/>
    <w:uiPriority w:val="1"/>
    <w:qFormat/>
    <w:pPr>
      <w:pBdr/>
      <w:spacing/>
      <w:ind/>
    </w:pPr>
  </w:style>
  <w:style w:type="character" w:styleId="940">
    <w:name w:val="Subtle Emphasis"/>
    <w:basedOn w:val="7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1">
    <w:name w:val="Emphasis"/>
    <w:basedOn w:val="790"/>
    <w:uiPriority w:val="20"/>
    <w:qFormat/>
    <w:pPr>
      <w:pBdr/>
      <w:spacing/>
      <w:ind/>
    </w:pPr>
    <w:rPr>
      <w:i/>
      <w:iCs/>
    </w:rPr>
  </w:style>
  <w:style w:type="character" w:styleId="942">
    <w:name w:val="Strong"/>
    <w:basedOn w:val="790"/>
    <w:uiPriority w:val="22"/>
    <w:qFormat/>
    <w:pPr>
      <w:pBdr/>
      <w:spacing/>
      <w:ind/>
    </w:pPr>
    <w:rPr>
      <w:b/>
      <w:bCs/>
    </w:rPr>
  </w:style>
  <w:style w:type="character" w:styleId="943">
    <w:name w:val="Subtle Reference"/>
    <w:basedOn w:val="7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4">
    <w:name w:val="Book Title"/>
    <w:basedOn w:val="79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45">
    <w:name w:val="Header"/>
    <w:basedOn w:val="780"/>
    <w:link w:val="971"/>
    <w:uiPriority w:val="99"/>
    <w:pPr>
      <w:pBdr/>
      <w:tabs>
        <w:tab w:val="center" w:leader="none" w:pos="4677"/>
        <w:tab w:val="right" w:leader="none" w:pos="9355"/>
      </w:tabs>
      <w:spacing/>
      <w:ind/>
    </w:pPr>
    <w:rPr>
      <w:lang w:val="en-US" w:eastAsia="en-US"/>
    </w:rPr>
  </w:style>
  <w:style w:type="character" w:styleId="946" w:customStyle="1">
    <w:name w:val="Header Char"/>
    <w:basedOn w:val="790"/>
    <w:uiPriority w:val="99"/>
    <w:pPr>
      <w:pBdr/>
      <w:spacing/>
      <w:ind/>
    </w:pPr>
  </w:style>
  <w:style w:type="paragraph" w:styleId="947">
    <w:name w:val="Footer"/>
    <w:basedOn w:val="780"/>
    <w:link w:val="972"/>
    <w:uiPriority w:val="99"/>
    <w:pPr>
      <w:pBdr/>
      <w:tabs>
        <w:tab w:val="center" w:leader="none" w:pos="4677"/>
        <w:tab w:val="right" w:leader="none" w:pos="9355"/>
      </w:tabs>
      <w:spacing/>
      <w:ind/>
    </w:pPr>
    <w:rPr>
      <w:lang w:val="en-US" w:eastAsia="en-US"/>
    </w:rPr>
  </w:style>
  <w:style w:type="character" w:styleId="948" w:customStyle="1">
    <w:name w:val="Footer Char"/>
    <w:basedOn w:val="790"/>
    <w:uiPriority w:val="99"/>
    <w:pPr>
      <w:pBdr/>
      <w:spacing/>
      <w:ind/>
    </w:pPr>
  </w:style>
  <w:style w:type="paragraph" w:styleId="949">
    <w:name w:val="Caption"/>
    <w:basedOn w:val="780"/>
    <w:next w:val="780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950">
    <w:name w:val="footnote text"/>
    <w:basedOn w:val="780"/>
    <w:link w:val="95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51" w:customStyle="1">
    <w:name w:val="Текст сноски Знак"/>
    <w:basedOn w:val="790"/>
    <w:link w:val="950"/>
    <w:uiPriority w:val="99"/>
    <w:semiHidden/>
    <w:pPr>
      <w:pBdr/>
      <w:spacing/>
      <w:ind/>
    </w:pPr>
    <w:rPr>
      <w:sz w:val="20"/>
      <w:szCs w:val="20"/>
    </w:rPr>
  </w:style>
  <w:style w:type="character" w:styleId="952">
    <w:name w:val="foot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paragraph" w:styleId="953">
    <w:name w:val="endnote text"/>
    <w:basedOn w:val="780"/>
    <w:link w:val="954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54" w:customStyle="1">
    <w:name w:val="Текст концевой сноски Знак"/>
    <w:basedOn w:val="790"/>
    <w:link w:val="953"/>
    <w:uiPriority w:val="99"/>
    <w:semiHidden/>
    <w:pPr>
      <w:pBdr/>
      <w:spacing/>
      <w:ind/>
    </w:pPr>
    <w:rPr>
      <w:sz w:val="20"/>
      <w:szCs w:val="20"/>
    </w:rPr>
  </w:style>
  <w:style w:type="character" w:styleId="955">
    <w:name w:val="end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character" w:styleId="956">
    <w:name w:val="Hyperlink"/>
    <w:basedOn w:val="790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57">
    <w:name w:val="FollowedHyperlink"/>
    <w:basedOn w:val="790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58">
    <w:name w:val="toc 1"/>
    <w:basedOn w:val="780"/>
    <w:next w:val="780"/>
    <w:uiPriority w:val="39"/>
    <w:unhideWhenUsed/>
    <w:pPr>
      <w:pBdr/>
      <w:spacing w:after="100"/>
      <w:ind/>
    </w:pPr>
  </w:style>
  <w:style w:type="paragraph" w:styleId="959">
    <w:name w:val="toc 2"/>
    <w:basedOn w:val="780"/>
    <w:next w:val="780"/>
    <w:uiPriority w:val="39"/>
    <w:unhideWhenUsed/>
    <w:pPr>
      <w:pBdr/>
      <w:spacing w:after="100"/>
      <w:ind w:left="220"/>
    </w:pPr>
  </w:style>
  <w:style w:type="paragraph" w:styleId="960">
    <w:name w:val="toc 3"/>
    <w:basedOn w:val="780"/>
    <w:next w:val="780"/>
    <w:uiPriority w:val="39"/>
    <w:unhideWhenUsed/>
    <w:pPr>
      <w:pBdr/>
      <w:spacing w:after="100"/>
      <w:ind w:left="440"/>
    </w:pPr>
  </w:style>
  <w:style w:type="paragraph" w:styleId="961">
    <w:name w:val="toc 4"/>
    <w:basedOn w:val="780"/>
    <w:next w:val="780"/>
    <w:uiPriority w:val="39"/>
    <w:unhideWhenUsed/>
    <w:pPr>
      <w:pBdr/>
      <w:spacing w:after="100"/>
      <w:ind w:left="660"/>
    </w:pPr>
  </w:style>
  <w:style w:type="paragraph" w:styleId="962">
    <w:name w:val="toc 5"/>
    <w:basedOn w:val="780"/>
    <w:next w:val="780"/>
    <w:uiPriority w:val="39"/>
    <w:unhideWhenUsed/>
    <w:pPr>
      <w:pBdr/>
      <w:spacing w:after="100"/>
      <w:ind w:left="880"/>
    </w:pPr>
  </w:style>
  <w:style w:type="paragraph" w:styleId="963">
    <w:name w:val="toc 6"/>
    <w:basedOn w:val="780"/>
    <w:next w:val="780"/>
    <w:uiPriority w:val="39"/>
    <w:unhideWhenUsed/>
    <w:pPr>
      <w:pBdr/>
      <w:spacing w:after="100"/>
      <w:ind w:left="1100"/>
    </w:pPr>
  </w:style>
  <w:style w:type="paragraph" w:styleId="964">
    <w:name w:val="toc 7"/>
    <w:basedOn w:val="780"/>
    <w:next w:val="780"/>
    <w:uiPriority w:val="39"/>
    <w:unhideWhenUsed/>
    <w:pPr>
      <w:pBdr/>
      <w:spacing w:after="100"/>
      <w:ind w:left="1320"/>
    </w:pPr>
  </w:style>
  <w:style w:type="paragraph" w:styleId="965">
    <w:name w:val="toc 8"/>
    <w:basedOn w:val="780"/>
    <w:next w:val="780"/>
    <w:uiPriority w:val="39"/>
    <w:unhideWhenUsed/>
    <w:pPr>
      <w:pBdr/>
      <w:spacing w:after="100"/>
      <w:ind w:left="1540"/>
    </w:pPr>
  </w:style>
  <w:style w:type="paragraph" w:styleId="966">
    <w:name w:val="toc 9"/>
    <w:basedOn w:val="780"/>
    <w:next w:val="780"/>
    <w:uiPriority w:val="39"/>
    <w:unhideWhenUsed/>
    <w:pPr>
      <w:pBdr/>
      <w:spacing w:after="100"/>
      <w:ind w:left="1760"/>
    </w:pPr>
  </w:style>
  <w:style w:type="character" w:styleId="967">
    <w:name w:val="Placeholder Text"/>
    <w:basedOn w:val="790"/>
    <w:uiPriority w:val="99"/>
    <w:semiHidden/>
    <w:pPr>
      <w:pBdr/>
      <w:spacing/>
      <w:ind/>
    </w:pPr>
    <w:rPr>
      <w:color w:val="666666"/>
    </w:rPr>
  </w:style>
  <w:style w:type="paragraph" w:styleId="968">
    <w:name w:val="TOC Heading"/>
    <w:uiPriority w:val="39"/>
    <w:unhideWhenUsed/>
    <w:pPr>
      <w:pBdr/>
      <w:spacing/>
      <w:ind/>
    </w:pPr>
  </w:style>
  <w:style w:type="paragraph" w:styleId="969">
    <w:name w:val="table of figures"/>
    <w:basedOn w:val="780"/>
    <w:next w:val="780"/>
    <w:uiPriority w:val="99"/>
    <w:unhideWhenUsed/>
    <w:pPr>
      <w:pBdr/>
      <w:spacing/>
      <w:ind/>
    </w:pPr>
  </w:style>
  <w:style w:type="paragraph" w:styleId="970" w:customStyle="1">
    <w:name w:val="ConsPlusNormal"/>
    <w:pPr>
      <w:widowControl w:val="false"/>
      <w:pBdr/>
      <w:spacing/>
      <w:ind w:firstLine="720"/>
    </w:pPr>
    <w:rPr>
      <w:rFonts w:ascii="Arial" w:hAnsi="Arial" w:cs="Arial"/>
      <w:lang w:eastAsia="ru-RU"/>
    </w:rPr>
  </w:style>
  <w:style w:type="character" w:styleId="971" w:customStyle="1">
    <w:name w:val="Верхний колонтитул Знак"/>
    <w:link w:val="945"/>
    <w:uiPriority w:val="99"/>
    <w:pPr>
      <w:pBdr/>
      <w:spacing/>
      <w:ind/>
    </w:pPr>
    <w:rPr>
      <w:sz w:val="24"/>
      <w:szCs w:val="24"/>
    </w:rPr>
  </w:style>
  <w:style w:type="character" w:styleId="972" w:customStyle="1">
    <w:name w:val="Нижний колонтитул Знак"/>
    <w:link w:val="947"/>
    <w:uiPriority w:val="99"/>
    <w:pPr>
      <w:pBdr/>
      <w:spacing/>
      <w:ind/>
    </w:pPr>
    <w:rPr>
      <w:sz w:val="24"/>
      <w:szCs w:val="24"/>
    </w:rPr>
  </w:style>
  <w:style w:type="character" w:styleId="973">
    <w:name w:val="line number"/>
    <w:basedOn w:val="790"/>
    <w:pPr>
      <w:pBdr/>
      <w:spacing/>
      <w:ind/>
    </w:pPr>
  </w:style>
  <w:style w:type="paragraph" w:styleId="974">
    <w:name w:val="Balloon Text"/>
    <w:basedOn w:val="780"/>
    <w:link w:val="975"/>
    <w:pPr>
      <w:pBdr/>
      <w:spacing/>
      <w:ind/>
    </w:pPr>
    <w:rPr>
      <w:rFonts w:ascii="Tahoma" w:hAnsi="Tahoma"/>
      <w:sz w:val="16"/>
      <w:szCs w:val="16"/>
      <w:lang w:val="en-US" w:eastAsia="en-US"/>
    </w:rPr>
  </w:style>
  <w:style w:type="character" w:styleId="975" w:customStyle="1">
    <w:name w:val="Текст выноски Знак"/>
    <w:link w:val="974"/>
    <w:pPr>
      <w:pBdr/>
      <w:spacing/>
      <w:ind/>
    </w:pPr>
    <w:rPr>
      <w:rFonts w:ascii="Tahoma" w:hAnsi="Tahoma" w:cs="Tahoma"/>
      <w:sz w:val="16"/>
      <w:szCs w:val="16"/>
    </w:rPr>
  </w:style>
  <w:style w:type="paragraph" w:styleId="976" w:customStyle="1">
    <w:name w:val="Подписание"/>
    <w:basedOn w:val="780"/>
    <w:pPr>
      <w:widowControl w:val="false"/>
      <w:pBdr/>
      <w:spacing/>
      <w:ind w:firstLine="709"/>
      <w:jc w:val="both"/>
    </w:pPr>
    <w:rPr>
      <w:sz w:val="28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yperlink" Target="consultantplus://offline/ref=DB05F72BBB33D6CDEC1851429C0AB76A50CC41B4A6CD3BC831EFBA3B4B4752D8j8dAJ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cesirt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КОМИТЕТ</dc:title>
  <dc:creator>Черникова Е.Е.</dc:creator>
  <cp:revision>17</cp:revision>
  <dcterms:created xsi:type="dcterms:W3CDTF">2024-08-15T11:23:00Z</dcterms:created>
  <dcterms:modified xsi:type="dcterms:W3CDTF">2026-08-28T08:51:53Z</dcterms:modified>
  <cp:version>1048576</cp:version>
</cp:coreProperties>
</file>