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4F4C" w:rsidRDefault="00811244">
      <w:pPr>
        <w:pStyle w:val="ConsPlusTitle"/>
        <w:ind w:right="-1"/>
        <w:jc w:val="right"/>
        <w:rPr>
          <w:b w:val="0"/>
          <w:sz w:val="28"/>
          <w:szCs w:val="28"/>
        </w:rPr>
      </w:pPr>
      <w:bookmarkStart w:id="0" w:name="_GoBack"/>
      <w:bookmarkEnd w:id="0"/>
      <w:r>
        <w:rPr>
          <w:b w:val="0"/>
          <w:sz w:val="28"/>
          <w:szCs w:val="28"/>
        </w:rPr>
        <w:t xml:space="preserve"> ПРОЕКТ</w:t>
      </w:r>
    </w:p>
    <w:p w:rsidR="00994F4C" w:rsidRDefault="00994F4C">
      <w:pPr>
        <w:pStyle w:val="ConsPlusTitle"/>
        <w:ind w:right="5035"/>
        <w:rPr>
          <w:b w:val="0"/>
          <w:sz w:val="28"/>
          <w:szCs w:val="28"/>
        </w:rPr>
      </w:pPr>
    </w:p>
    <w:p w:rsidR="00994F4C" w:rsidRDefault="00994F4C">
      <w:pPr>
        <w:pStyle w:val="ConsPlusTitle"/>
        <w:ind w:right="5035"/>
        <w:rPr>
          <w:b w:val="0"/>
          <w:sz w:val="28"/>
          <w:szCs w:val="28"/>
        </w:rPr>
      </w:pPr>
    </w:p>
    <w:p w:rsidR="00994F4C" w:rsidRDefault="00994F4C">
      <w:pPr>
        <w:pStyle w:val="ConsPlusTitle"/>
        <w:ind w:right="5035"/>
        <w:rPr>
          <w:b w:val="0"/>
          <w:sz w:val="28"/>
          <w:szCs w:val="28"/>
        </w:rPr>
      </w:pPr>
    </w:p>
    <w:p w:rsidR="00994F4C" w:rsidRDefault="00994F4C">
      <w:pPr>
        <w:pStyle w:val="ConsPlusTitle"/>
        <w:ind w:right="5035"/>
        <w:rPr>
          <w:b w:val="0"/>
          <w:sz w:val="28"/>
          <w:szCs w:val="28"/>
        </w:rPr>
      </w:pPr>
    </w:p>
    <w:p w:rsidR="00994F4C" w:rsidRDefault="00811244">
      <w:pPr>
        <w:pStyle w:val="ConsPlusNormal0"/>
        <w:ind w:right="5669"/>
        <w:jc w:val="both"/>
        <w:rPr>
          <w:sz w:val="28"/>
          <w:szCs w:val="28"/>
        </w:rPr>
      </w:pPr>
      <w:r>
        <w:rPr>
          <w:rFonts w:eastAsia="Calibri"/>
          <w:sz w:val="28"/>
          <w:szCs w:val="28"/>
          <w:lang w:eastAsia="en-US"/>
        </w:rPr>
        <w:t xml:space="preserve">О внесении изменений в отдельные постановления Кабинета Министров Республики Татарстан </w:t>
      </w:r>
    </w:p>
    <w:p w:rsidR="00994F4C" w:rsidRDefault="00994F4C">
      <w:pPr>
        <w:pStyle w:val="ConsPlusNormal0"/>
        <w:jc w:val="both"/>
        <w:rPr>
          <w:sz w:val="28"/>
          <w:szCs w:val="28"/>
        </w:rPr>
      </w:pPr>
    </w:p>
    <w:p w:rsidR="00994F4C" w:rsidRDefault="00811244">
      <w:pPr>
        <w:ind w:firstLine="709"/>
        <w:jc w:val="both"/>
        <w:rPr>
          <w:szCs w:val="28"/>
        </w:rPr>
      </w:pPr>
      <w:r>
        <w:rPr>
          <w:szCs w:val="28"/>
        </w:rPr>
        <w:t>Кабинет Министров Республики Татарстан ПОСТАНОВЛЯЕТ:</w:t>
      </w:r>
    </w:p>
    <w:p w:rsidR="00994F4C" w:rsidRDefault="00994F4C">
      <w:pPr>
        <w:ind w:firstLine="709"/>
        <w:jc w:val="both"/>
        <w:rPr>
          <w:szCs w:val="28"/>
        </w:rPr>
      </w:pPr>
    </w:p>
    <w:p w:rsidR="00994F4C" w:rsidRDefault="00811244">
      <w:pPr>
        <w:ind w:firstLine="709"/>
        <w:jc w:val="both"/>
        <w:rPr>
          <w:szCs w:val="28"/>
        </w:rPr>
      </w:pPr>
      <w:r>
        <w:rPr>
          <w:szCs w:val="28"/>
        </w:rPr>
        <w:t>1. Внести в Положение о региональном государственном контроле (надзоре) в области технического состояния и эксплуатации самоходных машин и других видов техники, утвержденное постановлением Кабинета Министров Республики Татарстан от 02.12.2022 № 1276 «Об утверждении Положения о региональном государственном контроле (надзоре) в области технического состояния и эксплуатации самоходных машин и других видов техники» (</w:t>
      </w:r>
      <w:r>
        <w:rPr>
          <w:color w:val="000000"/>
          <w:szCs w:val="28"/>
        </w:rPr>
        <w:t>с изменениями, внесенными постановлениями Кабинета Министров Республики Татарстан от 20.03.2023 № 281, от 18.07.2023 № 859, от 24.10.2023 № 1345, от 29.11.2025 №1015</w:t>
      </w:r>
      <w:r>
        <w:rPr>
          <w:szCs w:val="28"/>
        </w:rPr>
        <w:t>), следующие изменения:</w:t>
      </w:r>
    </w:p>
    <w:p w:rsidR="00994F4C" w:rsidRDefault="00811244">
      <w:pPr>
        <w:ind w:firstLine="709"/>
        <w:jc w:val="both"/>
      </w:pPr>
      <w:r>
        <w:t xml:space="preserve">пункт 1 изложить в следующей редакции: </w:t>
      </w:r>
    </w:p>
    <w:p w:rsidR="00994F4C" w:rsidRDefault="00811244">
      <w:pPr>
        <w:ind w:firstLine="709"/>
        <w:jc w:val="both"/>
      </w:pPr>
      <w:r>
        <w:t>«1. Настоящее Положение устанавливает порядок организации и осуществления регионального государственного контроля (надзора) в области технического состояния и эксплуатации самоходных машин и других видов техники (далее — региональный государственный контроль (надзор)) в соответствии с Федеральным законом от 31 июля 2020 г</w:t>
      </w:r>
      <w:r w:rsidR="00AE05D0">
        <w:t>ода</w:t>
      </w:r>
      <w:r>
        <w:t xml:space="preserve"> № 248-ФЗ «О государственном контроле (надзоре) и муниципальном контроле в Российской Федерации»</w:t>
      </w:r>
      <w:r w:rsidR="00AE05D0">
        <w:t xml:space="preserve"> </w:t>
      </w:r>
      <w:r w:rsidR="00AE05D0" w:rsidRPr="00433E4A">
        <w:t>(далее – Федеральный закон №248-ФЗ)</w:t>
      </w:r>
      <w:r w:rsidRPr="00433E4A">
        <w:t xml:space="preserve"> и общими требованиями, утвержденными Постановлением Правительства Российской Федерации от 30 апреля 2026 г. № 512 «Об утверждении общих требований к организации и осуществлению регионального государственного контроля (надзора) в области технического состояния и эксплуатации самоходных машин и других видов техники, запрещению эксплуатации</w:t>
      </w:r>
      <w:r>
        <w:t xml:space="preserve"> самоходных машин и других видов техники».»;</w:t>
      </w:r>
    </w:p>
    <w:p w:rsidR="00994F4C" w:rsidRDefault="00811244">
      <w:pPr>
        <w:ind w:firstLine="709"/>
        <w:jc w:val="both"/>
        <w:rPr>
          <w:szCs w:val="28"/>
        </w:rPr>
      </w:pPr>
      <w:r>
        <w:rPr>
          <w:szCs w:val="28"/>
        </w:rPr>
        <w:t>пункт 2 изложить в следующей редакции:</w:t>
      </w:r>
    </w:p>
    <w:p w:rsidR="00994F4C" w:rsidRDefault="00811244">
      <w:pPr>
        <w:ind w:firstLine="709"/>
        <w:jc w:val="both"/>
        <w:rPr>
          <w:szCs w:val="28"/>
        </w:rPr>
      </w:pPr>
      <w:r>
        <w:rPr>
          <w:szCs w:val="28"/>
        </w:rPr>
        <w:t>«2. Предметом регионального государственного контроля (надзора) являются:</w:t>
      </w:r>
    </w:p>
    <w:p w:rsidR="00994F4C" w:rsidRDefault="00811244">
      <w:pPr>
        <w:ind w:firstLine="709"/>
        <w:jc w:val="both"/>
        <w:rPr>
          <w:szCs w:val="28"/>
        </w:rPr>
      </w:pPr>
      <w:r>
        <w:rPr>
          <w:szCs w:val="28"/>
        </w:rPr>
        <w:t>а) соблюдение юридическими лицами, их руководителями и иными должностными лицами, индивидуальными предпринимателями, их уполномоченными представителями, а также физическими лицами (далее - контролируемые лица):</w:t>
      </w:r>
    </w:p>
    <w:p w:rsidR="00994F4C" w:rsidRDefault="00811244">
      <w:pPr>
        <w:ind w:firstLine="709"/>
        <w:jc w:val="both"/>
        <w:rPr>
          <w:szCs w:val="28"/>
        </w:rPr>
      </w:pPr>
      <w:r>
        <w:rPr>
          <w:szCs w:val="28"/>
        </w:rPr>
        <w:t>требований, установленных Правительством Российской Федерации, к техническому состоянию и эксплуатации самоходных машин и других видов техники;</w:t>
      </w:r>
    </w:p>
    <w:p w:rsidR="00994F4C" w:rsidRDefault="00811244">
      <w:pPr>
        <w:ind w:firstLine="709"/>
        <w:jc w:val="both"/>
        <w:rPr>
          <w:szCs w:val="28"/>
        </w:rPr>
      </w:pPr>
      <w:r>
        <w:rPr>
          <w:szCs w:val="28"/>
        </w:rPr>
        <w:t xml:space="preserve">требований, установленных актами, составляющими право Евразийского экономического союза, а также нормативными правовыми актами Правительства Российской Федерации, к порядку выдачи и оформления юридическими лицами и индивидуальными предпринимателями, являющимися изготовителями самоходных </w:t>
      </w:r>
      <w:r>
        <w:rPr>
          <w:szCs w:val="28"/>
        </w:rPr>
        <w:lastRenderedPageBreak/>
        <w:t>машин и других видов техники, паспортов самоходных машин и других видов техники, а также к порядку оформления электронных паспортов самоходных машин и других видов техники;</w:t>
      </w:r>
    </w:p>
    <w:p w:rsidR="00994F4C" w:rsidRPr="00433E4A" w:rsidRDefault="00811244">
      <w:pPr>
        <w:ind w:firstLine="709"/>
        <w:jc w:val="both"/>
        <w:rPr>
          <w:szCs w:val="28"/>
        </w:rPr>
      </w:pPr>
      <w:r>
        <w:rPr>
          <w:szCs w:val="28"/>
        </w:rPr>
        <w:t xml:space="preserve">требований, утвержденных актами Президента Российской Федерации, в отношении мобилизационной готовности самоходных машин и других видов техники, предоставляемых Вооруженным Силам Российской Федерации, другим войскам, воинским формированиям и органам, а также к создаваемым на военное </w:t>
      </w:r>
      <w:r w:rsidRPr="00433E4A">
        <w:rPr>
          <w:szCs w:val="28"/>
        </w:rPr>
        <w:t>время специальным формированиям в части их наличия и готовности к работе;</w:t>
      </w:r>
    </w:p>
    <w:p w:rsidR="00994F4C" w:rsidRPr="00433E4A" w:rsidRDefault="00811244">
      <w:pPr>
        <w:ind w:firstLine="709"/>
        <w:jc w:val="both"/>
        <w:rPr>
          <w:szCs w:val="28"/>
        </w:rPr>
      </w:pPr>
      <w:r w:rsidRPr="00433E4A">
        <w:rPr>
          <w:szCs w:val="28"/>
        </w:rPr>
        <w:t>б) соблюдение физическими лицами, не являющимися индивидуальными предпринимателями, требований, установленных Федеральным законом «Об обязательном страховании гражданской ответственности владельцев транспортных средств», к страхованию гражданской ответственности владельцев самоходных машин и других видов техники.»;</w:t>
      </w:r>
    </w:p>
    <w:p w:rsidR="00AE05D0" w:rsidRPr="00433E4A" w:rsidRDefault="00AE05D0">
      <w:pPr>
        <w:ind w:firstLine="709"/>
        <w:jc w:val="both"/>
        <w:rPr>
          <w:szCs w:val="28"/>
        </w:rPr>
      </w:pPr>
      <w:r w:rsidRPr="00433E4A">
        <w:rPr>
          <w:szCs w:val="28"/>
        </w:rPr>
        <w:t>абзац шестнадцатый пункта 6 изложить в следующей редакции:</w:t>
      </w:r>
    </w:p>
    <w:p w:rsidR="00AE05D0" w:rsidRPr="00433E4A" w:rsidRDefault="00AE05D0" w:rsidP="00AE05D0">
      <w:pPr>
        <w:ind w:firstLine="709"/>
        <w:jc w:val="both"/>
        <w:rPr>
          <w:szCs w:val="28"/>
        </w:rPr>
      </w:pPr>
      <w:r w:rsidRPr="00433E4A">
        <w:rPr>
          <w:szCs w:val="28"/>
        </w:rPr>
        <w:t>«осуществлять другие права, установленные Кодексом Российской Федерации об административных правонарушениях, Федеральным законом №248-ФЗ, иными нормативными правовыми актами.»;</w:t>
      </w:r>
    </w:p>
    <w:p w:rsidR="00994F4C" w:rsidRPr="00433E4A" w:rsidRDefault="00811244">
      <w:pPr>
        <w:shd w:val="clear" w:color="auto" w:fill="FFFFFF"/>
        <w:tabs>
          <w:tab w:val="left" w:pos="0"/>
        </w:tabs>
        <w:ind w:firstLine="709"/>
        <w:jc w:val="both"/>
        <w:rPr>
          <w:szCs w:val="28"/>
        </w:rPr>
      </w:pPr>
      <w:r w:rsidRPr="00433E4A">
        <w:rPr>
          <w:szCs w:val="28"/>
        </w:rPr>
        <w:t>пункт 16 изложить в следующей редакции:</w:t>
      </w:r>
    </w:p>
    <w:p w:rsidR="00994F4C" w:rsidRPr="00433E4A" w:rsidRDefault="00811244">
      <w:pPr>
        <w:shd w:val="clear" w:color="auto" w:fill="FFFFFF"/>
        <w:tabs>
          <w:tab w:val="left" w:pos="0"/>
        </w:tabs>
        <w:ind w:firstLine="709"/>
        <w:jc w:val="both"/>
        <w:rPr>
          <w:szCs w:val="28"/>
        </w:rPr>
      </w:pPr>
      <w:r w:rsidRPr="00433E4A">
        <w:rPr>
          <w:szCs w:val="28"/>
        </w:rPr>
        <w:t>«16. При осуществлении регионального государственного контроля (надзора) применяются следующие категории риска причинения вреда (ущерба) охраняемым законом ценностям:</w:t>
      </w:r>
    </w:p>
    <w:p w:rsidR="00994F4C" w:rsidRDefault="00811244">
      <w:pPr>
        <w:shd w:val="clear" w:color="auto" w:fill="FFFFFF"/>
        <w:tabs>
          <w:tab w:val="left" w:pos="0"/>
        </w:tabs>
        <w:ind w:firstLine="709"/>
        <w:jc w:val="both"/>
        <w:rPr>
          <w:szCs w:val="28"/>
        </w:rPr>
      </w:pPr>
      <w:r w:rsidRPr="00433E4A">
        <w:rPr>
          <w:szCs w:val="28"/>
        </w:rPr>
        <w:t>–</w:t>
      </w:r>
      <w:r w:rsidRPr="00433E4A">
        <w:rPr>
          <w:szCs w:val="28"/>
        </w:rPr>
        <w:tab/>
        <w:t>чрезвычайно высокий риск;</w:t>
      </w:r>
    </w:p>
    <w:p w:rsidR="00994F4C" w:rsidRDefault="00811244">
      <w:pPr>
        <w:shd w:val="clear" w:color="auto" w:fill="FFFFFF"/>
        <w:tabs>
          <w:tab w:val="left" w:pos="0"/>
        </w:tabs>
        <w:ind w:firstLine="709"/>
        <w:jc w:val="both"/>
        <w:rPr>
          <w:szCs w:val="28"/>
        </w:rPr>
      </w:pPr>
      <w:r>
        <w:rPr>
          <w:szCs w:val="28"/>
        </w:rPr>
        <w:t>–</w:t>
      </w:r>
      <w:r>
        <w:rPr>
          <w:szCs w:val="28"/>
        </w:rPr>
        <w:tab/>
        <w:t>высокий риск;</w:t>
      </w:r>
    </w:p>
    <w:p w:rsidR="00994F4C" w:rsidRDefault="00811244">
      <w:pPr>
        <w:shd w:val="clear" w:color="auto" w:fill="FFFFFF"/>
        <w:tabs>
          <w:tab w:val="left" w:pos="0"/>
        </w:tabs>
        <w:ind w:firstLine="709"/>
        <w:jc w:val="both"/>
        <w:rPr>
          <w:szCs w:val="28"/>
        </w:rPr>
      </w:pPr>
      <w:r>
        <w:rPr>
          <w:szCs w:val="28"/>
        </w:rPr>
        <w:t>–</w:t>
      </w:r>
      <w:r>
        <w:rPr>
          <w:szCs w:val="28"/>
        </w:rPr>
        <w:tab/>
        <w:t>значительный риск;</w:t>
      </w:r>
    </w:p>
    <w:p w:rsidR="00994F4C" w:rsidRDefault="00811244">
      <w:pPr>
        <w:shd w:val="clear" w:color="auto" w:fill="FFFFFF"/>
        <w:tabs>
          <w:tab w:val="left" w:pos="0"/>
        </w:tabs>
        <w:ind w:firstLine="709"/>
        <w:jc w:val="both"/>
        <w:rPr>
          <w:szCs w:val="28"/>
        </w:rPr>
      </w:pPr>
      <w:r>
        <w:rPr>
          <w:szCs w:val="28"/>
        </w:rPr>
        <w:t>–</w:t>
      </w:r>
      <w:r>
        <w:rPr>
          <w:szCs w:val="28"/>
        </w:rPr>
        <w:tab/>
        <w:t>средний риск;</w:t>
      </w:r>
    </w:p>
    <w:p w:rsidR="00994F4C" w:rsidRDefault="00811244">
      <w:pPr>
        <w:shd w:val="clear" w:color="auto" w:fill="FFFFFF"/>
        <w:tabs>
          <w:tab w:val="left" w:pos="0"/>
        </w:tabs>
        <w:ind w:firstLine="709"/>
        <w:jc w:val="both"/>
        <w:rPr>
          <w:szCs w:val="28"/>
        </w:rPr>
      </w:pPr>
      <w:r>
        <w:rPr>
          <w:szCs w:val="28"/>
        </w:rPr>
        <w:t>–</w:t>
      </w:r>
      <w:r>
        <w:rPr>
          <w:szCs w:val="28"/>
        </w:rPr>
        <w:tab/>
        <w:t>умеренный риск;</w:t>
      </w:r>
    </w:p>
    <w:p w:rsidR="00994F4C" w:rsidRDefault="00811244">
      <w:pPr>
        <w:shd w:val="clear" w:color="auto" w:fill="FFFFFF"/>
        <w:tabs>
          <w:tab w:val="left" w:pos="0"/>
        </w:tabs>
        <w:ind w:firstLine="709"/>
        <w:jc w:val="both"/>
        <w:rPr>
          <w:szCs w:val="28"/>
        </w:rPr>
      </w:pPr>
      <w:r>
        <w:rPr>
          <w:szCs w:val="28"/>
        </w:rPr>
        <w:t>–</w:t>
      </w:r>
      <w:r>
        <w:rPr>
          <w:szCs w:val="28"/>
        </w:rPr>
        <w:tab/>
        <w:t>низкий риск.</w:t>
      </w:r>
    </w:p>
    <w:p w:rsidR="00994F4C" w:rsidRDefault="00811244">
      <w:pPr>
        <w:shd w:val="clear" w:color="auto" w:fill="FFFFFF"/>
        <w:tabs>
          <w:tab w:val="left" w:pos="0"/>
        </w:tabs>
        <w:ind w:firstLine="709"/>
        <w:jc w:val="both"/>
        <w:rPr>
          <w:szCs w:val="28"/>
        </w:rPr>
      </w:pPr>
      <w:r>
        <w:rPr>
          <w:szCs w:val="28"/>
        </w:rPr>
        <w:t>Отнесение объекта контроля к одной из категорий риска осуществляется Управлением на основе сопоставления его характеристик с утвержденными критериями риска согласно приложению №2 к настоящему Положению. Объект контроля считается отнесенным к одной из категорий риска после внесения сведений в единый реестр видов контроля.</w:t>
      </w:r>
    </w:p>
    <w:p w:rsidR="00994F4C" w:rsidRDefault="00811244">
      <w:pPr>
        <w:shd w:val="clear" w:color="auto" w:fill="FFFFFF"/>
        <w:tabs>
          <w:tab w:val="left" w:pos="0"/>
        </w:tabs>
        <w:ind w:firstLine="709"/>
        <w:jc w:val="both"/>
        <w:rPr>
          <w:szCs w:val="28"/>
        </w:rPr>
      </w:pPr>
      <w:r>
        <w:rPr>
          <w:szCs w:val="28"/>
        </w:rPr>
        <w:t xml:space="preserve">В случае, если объект контроля не отнесен Управлением к определенной категории риска, он считается отнесенным к категории низкого риска. </w:t>
      </w:r>
    </w:p>
    <w:p w:rsidR="00994F4C" w:rsidRDefault="00811244">
      <w:pPr>
        <w:shd w:val="clear" w:color="auto" w:fill="FFFFFF"/>
        <w:tabs>
          <w:tab w:val="left" w:pos="0"/>
        </w:tabs>
        <w:ind w:firstLine="709"/>
        <w:jc w:val="both"/>
        <w:rPr>
          <w:szCs w:val="28"/>
        </w:rPr>
      </w:pPr>
      <w:r>
        <w:rPr>
          <w:szCs w:val="28"/>
        </w:rPr>
        <w:t>По запросу контролируемого лица Управление в срок, не превышающий 15 рабочих дней с даты поступления такого запроса, направляет информацию о присвоенной объекту регионального государственного контроля (надзора) категории риска, а также сведения, использованные при отнесении объекта регионального государственного контроля (надзора) к определенной категории риска.</w:t>
      </w:r>
    </w:p>
    <w:p w:rsidR="00994F4C" w:rsidRDefault="00811244">
      <w:pPr>
        <w:shd w:val="clear" w:color="auto" w:fill="FFFFFF"/>
        <w:tabs>
          <w:tab w:val="left" w:pos="0"/>
        </w:tabs>
        <w:ind w:firstLine="709"/>
        <w:jc w:val="both"/>
        <w:rPr>
          <w:szCs w:val="28"/>
        </w:rPr>
      </w:pPr>
      <w:r>
        <w:rPr>
          <w:szCs w:val="28"/>
        </w:rPr>
        <w:t>Контролируемое лицо, в том числе с использованием федеральной государственной информационной системы «Единый портал государственных и муниципальных услуг (функций)», вправе подать в Управление заявление об изменении присвоенной объекту регионального государственного контроля (надзора) категории риска.</w:t>
      </w:r>
    </w:p>
    <w:p w:rsidR="00994F4C" w:rsidRDefault="00811244">
      <w:pPr>
        <w:shd w:val="clear" w:color="auto" w:fill="FFFFFF"/>
        <w:tabs>
          <w:tab w:val="left" w:pos="0"/>
        </w:tabs>
        <w:ind w:firstLine="709"/>
        <w:jc w:val="both"/>
        <w:rPr>
          <w:szCs w:val="28"/>
        </w:rPr>
      </w:pPr>
      <w:r>
        <w:rPr>
          <w:szCs w:val="28"/>
        </w:rPr>
        <w:lastRenderedPageBreak/>
        <w:t>Управление в течение пяти рабочих дней со дня поступления сведений о соответствии объекта регионального государственного контроля (надзора) критериям риска иной категории риска либо об изменении критериев риска должно принять решение об изменении категории риска указанного объекта регионального государственного контроля (надзора).</w:t>
      </w:r>
    </w:p>
    <w:p w:rsidR="00994F4C" w:rsidRDefault="00811244">
      <w:pPr>
        <w:shd w:val="clear" w:color="auto" w:fill="FFFFFF"/>
        <w:tabs>
          <w:tab w:val="left" w:pos="0"/>
        </w:tabs>
        <w:ind w:firstLine="709"/>
        <w:jc w:val="both"/>
        <w:rPr>
          <w:szCs w:val="28"/>
        </w:rPr>
      </w:pPr>
      <w:r>
        <w:rPr>
          <w:szCs w:val="28"/>
        </w:rPr>
        <w:t>В целях оценки риска причинения вреда (ущерба) при принятии решения о проведении и выборе вида внепланового контрольного (надзорного) мероприятия Управление руководствуется перечнем индикаторов риска нарушения обязательных требований согласно приложению № 3 к настоящему Положению.</w:t>
      </w:r>
    </w:p>
    <w:p w:rsidR="00994F4C" w:rsidRDefault="00811244">
      <w:pPr>
        <w:shd w:val="clear" w:color="auto" w:fill="FFFFFF"/>
        <w:tabs>
          <w:tab w:val="left" w:pos="0"/>
        </w:tabs>
        <w:ind w:firstLine="709"/>
        <w:jc w:val="both"/>
        <w:rPr>
          <w:szCs w:val="28"/>
        </w:rPr>
      </w:pPr>
      <w:r>
        <w:rPr>
          <w:szCs w:val="28"/>
        </w:rPr>
        <w:t>Индикатором риска нарушения обязательных требований является соответствие или отклонение от параметров объекта регионального государственного контроля (надзора),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
    <w:p w:rsidR="00994F4C" w:rsidRDefault="00811244">
      <w:pPr>
        <w:pStyle w:val="af0"/>
        <w:ind w:firstLine="641"/>
        <w:jc w:val="both"/>
      </w:pPr>
      <w:r>
        <w:t>Плановые контрольные (надзорные) мероприятия и обязательные профилактические визиты, указанные в пункте 1 части 1 статьи 52</w:t>
      </w:r>
      <w:r>
        <w:rPr>
          <w:vertAlign w:val="superscript"/>
        </w:rPr>
        <w:t>1</w:t>
      </w:r>
      <w:r>
        <w:t xml:space="preserve"> Федерального закона №248-ФЗ, в отношении объектов регионального государственного контроля (надзора) в зависимости от категории риска причинения вреда проводятся со следующей периодичностью:</w:t>
      </w:r>
    </w:p>
    <w:p w:rsidR="00994F4C" w:rsidRDefault="00811244">
      <w:pPr>
        <w:shd w:val="clear" w:color="auto" w:fill="FFFFFF"/>
        <w:tabs>
          <w:tab w:val="left" w:pos="0"/>
        </w:tabs>
        <w:ind w:firstLine="709"/>
        <w:jc w:val="both"/>
        <w:rPr>
          <w:szCs w:val="28"/>
        </w:rPr>
      </w:pPr>
      <w:r>
        <w:rPr>
          <w:szCs w:val="28"/>
        </w:rPr>
        <w:t>а) для категории чрезвычайно высокого риска причинения вреда - одно из следующих контрольных (надзорных) мероприятий:</w:t>
      </w:r>
    </w:p>
    <w:p w:rsidR="00994F4C" w:rsidRDefault="00811244">
      <w:pPr>
        <w:shd w:val="clear" w:color="auto" w:fill="FFFFFF"/>
        <w:tabs>
          <w:tab w:val="left" w:pos="0"/>
        </w:tabs>
        <w:ind w:firstLine="709"/>
        <w:jc w:val="both"/>
        <w:rPr>
          <w:szCs w:val="28"/>
        </w:rPr>
      </w:pPr>
      <w:r>
        <w:rPr>
          <w:szCs w:val="28"/>
        </w:rPr>
        <w:t>инспекционный визит - один раз в год;</w:t>
      </w:r>
    </w:p>
    <w:p w:rsidR="00994F4C" w:rsidRDefault="00811244">
      <w:pPr>
        <w:shd w:val="clear" w:color="auto" w:fill="FFFFFF"/>
        <w:tabs>
          <w:tab w:val="left" w:pos="0"/>
        </w:tabs>
        <w:ind w:firstLine="709"/>
        <w:jc w:val="both"/>
        <w:rPr>
          <w:szCs w:val="28"/>
        </w:rPr>
      </w:pPr>
      <w:r>
        <w:rPr>
          <w:szCs w:val="28"/>
        </w:rPr>
        <w:t>документарная проверка - один раз в год;</w:t>
      </w:r>
    </w:p>
    <w:p w:rsidR="00994F4C" w:rsidRDefault="00811244">
      <w:pPr>
        <w:shd w:val="clear" w:color="auto" w:fill="FFFFFF"/>
        <w:tabs>
          <w:tab w:val="left" w:pos="0"/>
        </w:tabs>
        <w:ind w:firstLine="709"/>
        <w:jc w:val="both"/>
        <w:rPr>
          <w:szCs w:val="28"/>
        </w:rPr>
      </w:pPr>
      <w:r>
        <w:rPr>
          <w:szCs w:val="28"/>
        </w:rPr>
        <w:t>выездная проверка - один раз в год;</w:t>
      </w:r>
    </w:p>
    <w:p w:rsidR="00994F4C" w:rsidRDefault="00811244">
      <w:pPr>
        <w:shd w:val="clear" w:color="auto" w:fill="FFFFFF"/>
        <w:tabs>
          <w:tab w:val="left" w:pos="0"/>
        </w:tabs>
        <w:ind w:firstLine="709"/>
        <w:jc w:val="both"/>
        <w:rPr>
          <w:szCs w:val="28"/>
        </w:rPr>
      </w:pPr>
      <w:r>
        <w:rPr>
          <w:szCs w:val="28"/>
        </w:rPr>
        <w:t>б) для категории высокого риска причинения вреда – выездная проверка - один раз в 2 года либо один обязательный профилактический визит в год;</w:t>
      </w:r>
    </w:p>
    <w:p w:rsidR="00994F4C" w:rsidRDefault="00811244">
      <w:pPr>
        <w:shd w:val="clear" w:color="auto" w:fill="FFFFFF"/>
        <w:tabs>
          <w:tab w:val="left" w:pos="0"/>
        </w:tabs>
        <w:ind w:firstLine="709"/>
        <w:jc w:val="both"/>
        <w:rPr>
          <w:szCs w:val="28"/>
        </w:rPr>
      </w:pPr>
      <w:r>
        <w:rPr>
          <w:szCs w:val="28"/>
        </w:rPr>
        <w:t>в) в отношении объектов регионального государственного контроля (надзора), отнесенных к категориям значительного, среднего и умеренного риска причинения вреда, - обязательный профилактический визит в соответствии с периодичностью, установленной постановлением Правительства Российской Федерации от 1 октября 2025 г. № 1511 «О периодичности проведения обязательных профилактических визитов в рамках государственного контроля (надзора), муниципального контроля".»;</w:t>
      </w:r>
    </w:p>
    <w:p w:rsidR="00994F4C" w:rsidRDefault="00811244">
      <w:pPr>
        <w:shd w:val="clear" w:color="auto" w:fill="FFFFFF"/>
        <w:tabs>
          <w:tab w:val="left" w:pos="0"/>
        </w:tabs>
        <w:ind w:firstLine="709"/>
        <w:jc w:val="both"/>
        <w:rPr>
          <w:szCs w:val="28"/>
        </w:rPr>
      </w:pPr>
      <w:r>
        <w:rPr>
          <w:szCs w:val="28"/>
        </w:rPr>
        <w:t>пункт 17 изложить в следующей редакции:</w:t>
      </w:r>
    </w:p>
    <w:p w:rsidR="00994F4C" w:rsidRDefault="00811244">
      <w:pPr>
        <w:shd w:val="clear" w:color="auto" w:fill="FFFFFF"/>
        <w:tabs>
          <w:tab w:val="left" w:pos="0"/>
        </w:tabs>
        <w:ind w:firstLine="709"/>
        <w:jc w:val="both"/>
        <w:rPr>
          <w:szCs w:val="28"/>
        </w:rPr>
      </w:pPr>
      <w:r>
        <w:rPr>
          <w:szCs w:val="28"/>
        </w:rPr>
        <w:t xml:space="preserve">«17. При осуществлении регионального государственного контроля (надзора) применяются следующие виды контрольных (надзорных) мероприятий: </w:t>
      </w:r>
    </w:p>
    <w:p w:rsidR="00994F4C" w:rsidRDefault="00811244">
      <w:pPr>
        <w:shd w:val="clear" w:color="auto" w:fill="FFFFFF"/>
        <w:tabs>
          <w:tab w:val="left" w:pos="0"/>
        </w:tabs>
        <w:ind w:firstLine="709"/>
        <w:jc w:val="both"/>
        <w:rPr>
          <w:szCs w:val="28"/>
        </w:rPr>
      </w:pPr>
      <w:r>
        <w:rPr>
          <w:szCs w:val="28"/>
        </w:rPr>
        <w:t>а) предусматривающие взаимодействие с контролируемым лицом:</w:t>
      </w:r>
    </w:p>
    <w:p w:rsidR="00994F4C" w:rsidRDefault="00811244">
      <w:pPr>
        <w:shd w:val="clear" w:color="auto" w:fill="FFFFFF"/>
        <w:tabs>
          <w:tab w:val="left" w:pos="0"/>
        </w:tabs>
        <w:ind w:firstLine="709"/>
        <w:jc w:val="both"/>
        <w:rPr>
          <w:szCs w:val="28"/>
        </w:rPr>
      </w:pPr>
      <w:r>
        <w:rPr>
          <w:szCs w:val="28"/>
        </w:rPr>
        <w:t>–</w:t>
      </w:r>
      <w:r>
        <w:rPr>
          <w:szCs w:val="28"/>
        </w:rPr>
        <w:tab/>
        <w:t>инспекционный визит;</w:t>
      </w:r>
    </w:p>
    <w:p w:rsidR="00994F4C" w:rsidRDefault="00811244">
      <w:pPr>
        <w:shd w:val="clear" w:color="auto" w:fill="FFFFFF"/>
        <w:tabs>
          <w:tab w:val="left" w:pos="0"/>
        </w:tabs>
        <w:ind w:firstLine="709"/>
        <w:jc w:val="both"/>
        <w:rPr>
          <w:szCs w:val="28"/>
        </w:rPr>
      </w:pPr>
      <w:r>
        <w:rPr>
          <w:szCs w:val="28"/>
        </w:rPr>
        <w:t>–</w:t>
      </w:r>
      <w:r>
        <w:rPr>
          <w:szCs w:val="28"/>
        </w:rPr>
        <w:tab/>
        <w:t>документарная проверка;</w:t>
      </w:r>
    </w:p>
    <w:p w:rsidR="00994F4C" w:rsidRDefault="00811244">
      <w:pPr>
        <w:shd w:val="clear" w:color="auto" w:fill="FFFFFF"/>
        <w:tabs>
          <w:tab w:val="left" w:pos="0"/>
        </w:tabs>
        <w:ind w:firstLine="709"/>
        <w:jc w:val="both"/>
        <w:rPr>
          <w:szCs w:val="28"/>
        </w:rPr>
      </w:pPr>
      <w:r>
        <w:rPr>
          <w:szCs w:val="28"/>
        </w:rPr>
        <w:t>–</w:t>
      </w:r>
      <w:r>
        <w:rPr>
          <w:szCs w:val="28"/>
        </w:rPr>
        <w:tab/>
        <w:t xml:space="preserve">выездная проверка; </w:t>
      </w:r>
    </w:p>
    <w:p w:rsidR="00994F4C" w:rsidRDefault="00811244">
      <w:pPr>
        <w:shd w:val="clear" w:color="auto" w:fill="FFFFFF"/>
        <w:tabs>
          <w:tab w:val="left" w:pos="0"/>
        </w:tabs>
        <w:ind w:firstLine="709"/>
        <w:jc w:val="both"/>
        <w:rPr>
          <w:szCs w:val="28"/>
        </w:rPr>
      </w:pPr>
      <w:r>
        <w:rPr>
          <w:szCs w:val="28"/>
        </w:rPr>
        <w:t>б) без взаимодействия с контролируемым лицом:</w:t>
      </w:r>
    </w:p>
    <w:p w:rsidR="00994F4C" w:rsidRDefault="00811244">
      <w:pPr>
        <w:shd w:val="clear" w:color="auto" w:fill="FFFFFF"/>
        <w:tabs>
          <w:tab w:val="left" w:pos="0"/>
        </w:tabs>
        <w:ind w:firstLine="709"/>
        <w:jc w:val="both"/>
        <w:rPr>
          <w:szCs w:val="28"/>
        </w:rPr>
      </w:pPr>
      <w:r>
        <w:rPr>
          <w:szCs w:val="28"/>
        </w:rPr>
        <w:t>–</w:t>
      </w:r>
      <w:r>
        <w:rPr>
          <w:szCs w:val="28"/>
        </w:rPr>
        <w:tab/>
        <w:t>наблюдение за соблюдением обязательных требований (мониторинг безопасности);</w:t>
      </w:r>
    </w:p>
    <w:p w:rsidR="00994F4C" w:rsidRDefault="00811244">
      <w:pPr>
        <w:shd w:val="clear" w:color="auto" w:fill="FFFFFF"/>
        <w:tabs>
          <w:tab w:val="left" w:pos="0"/>
        </w:tabs>
        <w:ind w:firstLine="709"/>
        <w:jc w:val="both"/>
        <w:rPr>
          <w:szCs w:val="28"/>
        </w:rPr>
      </w:pPr>
      <w:r>
        <w:rPr>
          <w:szCs w:val="28"/>
        </w:rPr>
        <w:t>–</w:t>
      </w:r>
      <w:r>
        <w:rPr>
          <w:szCs w:val="28"/>
        </w:rPr>
        <w:tab/>
        <w:t>выездное обследование.»;</w:t>
      </w:r>
    </w:p>
    <w:p w:rsidR="00994F4C" w:rsidRDefault="00811244">
      <w:pPr>
        <w:shd w:val="clear" w:color="auto" w:fill="FFFFFF"/>
        <w:tabs>
          <w:tab w:val="left" w:pos="0"/>
        </w:tabs>
        <w:ind w:firstLine="709"/>
        <w:jc w:val="both"/>
        <w:rPr>
          <w:szCs w:val="28"/>
        </w:rPr>
      </w:pPr>
      <w:r>
        <w:rPr>
          <w:szCs w:val="28"/>
        </w:rPr>
        <w:t>абзац седьмой пункта 18 признать утратившим силу;</w:t>
      </w:r>
    </w:p>
    <w:p w:rsidR="00994F4C" w:rsidRDefault="00811244">
      <w:pPr>
        <w:shd w:val="clear" w:color="auto" w:fill="FFFFFF"/>
        <w:tabs>
          <w:tab w:val="left" w:pos="0"/>
        </w:tabs>
        <w:ind w:firstLine="709"/>
        <w:jc w:val="both"/>
        <w:rPr>
          <w:szCs w:val="28"/>
        </w:rPr>
      </w:pPr>
      <w:r>
        <w:rPr>
          <w:szCs w:val="28"/>
        </w:rPr>
        <w:lastRenderedPageBreak/>
        <w:t>абзац первый пункта 20 дополнить словами «который в обязательном порядке проходит публичные обсуждения»;</w:t>
      </w:r>
    </w:p>
    <w:p w:rsidR="00994F4C" w:rsidRDefault="00811244">
      <w:pPr>
        <w:shd w:val="clear" w:color="auto" w:fill="FFFFFF"/>
        <w:tabs>
          <w:tab w:val="left" w:pos="0"/>
        </w:tabs>
        <w:ind w:firstLine="709"/>
        <w:jc w:val="both"/>
        <w:rPr>
          <w:szCs w:val="28"/>
        </w:rPr>
      </w:pPr>
      <w:r>
        <w:rPr>
          <w:szCs w:val="28"/>
        </w:rPr>
        <w:t>абзац второй слова «не позднее 1 февраля» заменить словами «до 10 марта»;</w:t>
      </w:r>
    </w:p>
    <w:p w:rsidR="00994F4C" w:rsidRDefault="00811244">
      <w:pPr>
        <w:shd w:val="clear" w:color="auto" w:fill="FFFFFF"/>
        <w:tabs>
          <w:tab w:val="left" w:pos="0"/>
        </w:tabs>
        <w:ind w:firstLine="709"/>
        <w:jc w:val="both"/>
        <w:rPr>
          <w:szCs w:val="28"/>
        </w:rPr>
      </w:pPr>
      <w:r>
        <w:rPr>
          <w:szCs w:val="28"/>
        </w:rPr>
        <w:t>в абзаце двенадцатом пункта 21 слова «, либо иными указанными в предостережении способами.» заменить словами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994F4C" w:rsidRDefault="00811244">
      <w:pPr>
        <w:tabs>
          <w:tab w:val="left" w:pos="7230"/>
        </w:tabs>
        <w:suppressAutoHyphens w:val="0"/>
        <w:ind w:firstLine="680"/>
        <w:jc w:val="both"/>
        <w:rPr>
          <w:szCs w:val="28"/>
        </w:rPr>
      </w:pPr>
      <w:r>
        <w:rPr>
          <w:szCs w:val="28"/>
        </w:rPr>
        <w:t>пункт 22 изложить в следующей редакции:</w:t>
      </w:r>
    </w:p>
    <w:p w:rsidR="00994F4C" w:rsidRDefault="00811244">
      <w:pPr>
        <w:tabs>
          <w:tab w:val="left" w:pos="7230"/>
        </w:tabs>
        <w:suppressAutoHyphens w:val="0"/>
        <w:ind w:firstLine="680"/>
        <w:jc w:val="both"/>
        <w:rPr>
          <w:szCs w:val="28"/>
        </w:rPr>
      </w:pPr>
      <w:r>
        <w:rPr>
          <w:szCs w:val="28"/>
        </w:rPr>
        <w:t>«22. Консультирование контролируемого лица и его представителя может осуществляться по телефону, посредством видео-конференц-связи, а также посредством мобильного приложения «Инспектор», на личном приеме либо в ходе проведения профилактического мероприятия, контрольного (надзорного) мероприятия по вопросам:</w:t>
      </w:r>
    </w:p>
    <w:p w:rsidR="00994F4C" w:rsidRDefault="00811244">
      <w:pPr>
        <w:tabs>
          <w:tab w:val="left" w:pos="7230"/>
        </w:tabs>
        <w:suppressAutoHyphens w:val="0"/>
        <w:ind w:firstLine="680"/>
        <w:jc w:val="both"/>
        <w:rPr>
          <w:szCs w:val="28"/>
        </w:rPr>
      </w:pPr>
      <w:r>
        <w:rPr>
          <w:szCs w:val="28"/>
        </w:rPr>
        <w:t>а) об обязательных требованиях, предъявляемых к деятельности контролируемых лиц, о соответствии объектов регионального государственного надзора критериям риска причинения вреда, основаниях и рекомендуемых способах снижения категории риска причинения вреда, а также о видах, содержании и об интенсивности контрольных (надзорных) мероприятий, проводимых в отношении объектов регионального государственного надзора исходя из их отнесения к соответствующей категории риска причинения вреда;</w:t>
      </w:r>
    </w:p>
    <w:p w:rsidR="00994F4C" w:rsidRDefault="00811244">
      <w:pPr>
        <w:tabs>
          <w:tab w:val="left" w:pos="7230"/>
        </w:tabs>
        <w:suppressAutoHyphens w:val="0"/>
        <w:ind w:firstLine="680"/>
        <w:jc w:val="both"/>
        <w:rPr>
          <w:szCs w:val="28"/>
        </w:rPr>
      </w:pPr>
      <w:r>
        <w:rPr>
          <w:szCs w:val="28"/>
        </w:rPr>
        <w:t>б) об осуществлении регионального государственного надзора;</w:t>
      </w:r>
    </w:p>
    <w:p w:rsidR="00994F4C" w:rsidRDefault="00811244">
      <w:pPr>
        <w:tabs>
          <w:tab w:val="left" w:pos="7230"/>
        </w:tabs>
        <w:suppressAutoHyphens w:val="0"/>
        <w:ind w:firstLine="680"/>
        <w:jc w:val="both"/>
        <w:rPr>
          <w:szCs w:val="28"/>
        </w:rPr>
      </w:pPr>
      <w:r>
        <w:rPr>
          <w:szCs w:val="28"/>
        </w:rPr>
        <w:t>в) о досудебном обжаловании действий (бездействия) и (или) решений, принятых Управлением и его должностными лицами при осуществлении регионального государственного надзора;</w:t>
      </w:r>
    </w:p>
    <w:p w:rsidR="00994F4C" w:rsidRDefault="00811244">
      <w:pPr>
        <w:tabs>
          <w:tab w:val="left" w:pos="7230"/>
        </w:tabs>
        <w:suppressAutoHyphens w:val="0"/>
        <w:ind w:firstLine="680"/>
        <w:jc w:val="both"/>
        <w:rPr>
          <w:szCs w:val="28"/>
        </w:rPr>
      </w:pPr>
      <w:r>
        <w:rPr>
          <w:szCs w:val="28"/>
        </w:rPr>
        <w:t>г) об административной ответственности за нарушение обязательных требований;</w:t>
      </w:r>
    </w:p>
    <w:p w:rsidR="00994F4C" w:rsidRDefault="00811244">
      <w:pPr>
        <w:tabs>
          <w:tab w:val="left" w:pos="7230"/>
        </w:tabs>
        <w:suppressAutoHyphens w:val="0"/>
        <w:ind w:firstLine="680"/>
        <w:jc w:val="both"/>
        <w:rPr>
          <w:szCs w:val="28"/>
        </w:rPr>
      </w:pPr>
      <w:r>
        <w:rPr>
          <w:szCs w:val="28"/>
        </w:rPr>
        <w:t>д) о порядке проведения профилактических мероприятий;</w:t>
      </w:r>
    </w:p>
    <w:p w:rsidR="00994F4C" w:rsidRDefault="00811244">
      <w:pPr>
        <w:tabs>
          <w:tab w:val="left" w:pos="7230"/>
        </w:tabs>
        <w:suppressAutoHyphens w:val="0"/>
        <w:ind w:firstLine="680"/>
        <w:jc w:val="both"/>
        <w:rPr>
          <w:szCs w:val="28"/>
        </w:rPr>
      </w:pPr>
      <w:r>
        <w:rPr>
          <w:szCs w:val="28"/>
        </w:rPr>
        <w:t>е) о предмете регионального государственного надзора.</w:t>
      </w:r>
    </w:p>
    <w:p w:rsidR="00994F4C" w:rsidRDefault="00811244">
      <w:pPr>
        <w:tabs>
          <w:tab w:val="left" w:pos="7230"/>
        </w:tabs>
        <w:suppressAutoHyphens w:val="0"/>
        <w:ind w:firstLine="680"/>
        <w:jc w:val="both"/>
        <w:rPr>
          <w:szCs w:val="28"/>
        </w:rPr>
      </w:pPr>
      <w:r>
        <w:rPr>
          <w:szCs w:val="28"/>
        </w:rPr>
        <w:t xml:space="preserve">Контролируемое лицо вправе направить обращение в Управление для консультирования посредством единого портала государственных и муниципальных услуг или </w:t>
      </w:r>
      <w:r>
        <w:rPr>
          <w:iCs/>
          <w:szCs w:val="28"/>
        </w:rPr>
        <w:t>регионального портала государственных и муниципальных услуг.</w:t>
      </w:r>
    </w:p>
    <w:p w:rsidR="00994F4C" w:rsidRPr="00433E4A" w:rsidRDefault="00811244">
      <w:pPr>
        <w:tabs>
          <w:tab w:val="left" w:pos="7230"/>
        </w:tabs>
        <w:suppressAutoHyphens w:val="0"/>
        <w:ind w:firstLine="680"/>
        <w:jc w:val="both"/>
        <w:rPr>
          <w:szCs w:val="28"/>
        </w:rPr>
      </w:pPr>
      <w:r>
        <w:rPr>
          <w:szCs w:val="28"/>
        </w:rPr>
        <w:t xml:space="preserve">По итогам консультирования </w:t>
      </w:r>
      <w:r w:rsidRPr="00433E4A">
        <w:rPr>
          <w:szCs w:val="28"/>
        </w:rPr>
        <w:t>информация в письменной форме контролируемым лицам и их представителям не предоставляется, за исключением случаев, направления контролируемым лицом запроса о предоставлении письменного ответа. Контролируемое лицо вправе направить запрос о предоставлении письменного ответа в сроки, установленные Федеральным законом</w:t>
      </w:r>
      <w:r w:rsidRPr="00433E4A">
        <w:t xml:space="preserve"> </w:t>
      </w:r>
      <w:r w:rsidRPr="00433E4A">
        <w:rPr>
          <w:szCs w:val="28"/>
        </w:rPr>
        <w:t xml:space="preserve">от </w:t>
      </w:r>
      <w:r w:rsidR="00AE05D0" w:rsidRPr="00433E4A">
        <w:rPr>
          <w:szCs w:val="28"/>
        </w:rPr>
        <w:t xml:space="preserve">2 мая 2006 года </w:t>
      </w:r>
      <w:r w:rsidRPr="00433E4A">
        <w:rPr>
          <w:szCs w:val="28"/>
        </w:rPr>
        <w:t>№59-ФЗ «О порядке рассмотрения обращений граждан Российской Федерации».</w:t>
      </w:r>
    </w:p>
    <w:p w:rsidR="00994F4C" w:rsidRDefault="00811244">
      <w:pPr>
        <w:tabs>
          <w:tab w:val="left" w:pos="7230"/>
        </w:tabs>
        <w:suppressAutoHyphens w:val="0"/>
        <w:ind w:firstLine="680"/>
        <w:jc w:val="both"/>
        <w:rPr>
          <w:szCs w:val="28"/>
        </w:rPr>
      </w:pPr>
      <w:r w:rsidRPr="00433E4A">
        <w:rPr>
          <w:szCs w:val="28"/>
        </w:rPr>
        <w:t>Консультирование по однотипным обращениям (пять и более раз) контролируемых лиц и их представителей осуществляется посредством размещения на официальном сайте Управления в сети «Интернет» письменного разъяснения</w:t>
      </w:r>
      <w:r>
        <w:rPr>
          <w:szCs w:val="28"/>
        </w:rPr>
        <w:t>, подписанного начальником Управления.»;</w:t>
      </w:r>
    </w:p>
    <w:p w:rsidR="00994F4C" w:rsidRDefault="00811244">
      <w:pPr>
        <w:suppressAutoHyphens w:val="0"/>
        <w:ind w:firstLine="709"/>
        <w:jc w:val="both"/>
      </w:pPr>
      <w:r>
        <w:t xml:space="preserve">пункт 23.1. изложить в следующей редакции: </w:t>
      </w:r>
    </w:p>
    <w:p w:rsidR="00994F4C" w:rsidRDefault="00811244">
      <w:pPr>
        <w:suppressAutoHyphens w:val="0"/>
        <w:ind w:firstLine="709"/>
        <w:jc w:val="both"/>
      </w:pPr>
      <w:r>
        <w:lastRenderedPageBreak/>
        <w:t>«23.1.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994F4C" w:rsidRDefault="00811244">
      <w:pPr>
        <w:suppressAutoHyphens w:val="0"/>
        <w:ind w:firstLine="709"/>
        <w:jc w:val="both"/>
      </w:pPr>
      <w:r>
        <w:t>Осмотр в рамках проведения обязательного профилактического визита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994F4C" w:rsidRDefault="00811244">
      <w:pPr>
        <w:suppressAutoHyphens w:val="0"/>
        <w:ind w:firstLine="709"/>
        <w:jc w:val="both"/>
      </w:pPr>
      <w:r>
        <w:t>При проведении осмотра в рамках обязательного профилактического визита фотосъемка и видеозапись осуществляются с использованием мобильного приложения «Инспектор».</w:t>
      </w:r>
    </w:p>
    <w:p w:rsidR="00994F4C" w:rsidRDefault="00811244">
      <w:pPr>
        <w:suppressAutoHyphens w:val="0"/>
        <w:ind w:firstLine="709"/>
        <w:jc w:val="both"/>
      </w:pPr>
      <w:r>
        <w:t>Срок проведения обязательного профилактического визита не может превышать 10 рабочих дней и может быть продлен на срок, необходимый для проведения экспертизы, испытаний.</w:t>
      </w:r>
    </w:p>
    <w:p w:rsidR="00994F4C" w:rsidRDefault="00811244">
      <w:pPr>
        <w:suppressAutoHyphens w:val="0"/>
        <w:ind w:firstLine="709"/>
        <w:jc w:val="both"/>
      </w:pPr>
      <w:r>
        <w:t>По окончании проведения обязательного профилактического визита составляется акт о проведении обязательного профилактического визита (далее — акт обязательного профилактического визита) в порядке, предусмотренном статьей 90 Федерального закона № 248-ФЗ.</w:t>
      </w:r>
    </w:p>
    <w:p w:rsidR="00994F4C" w:rsidRDefault="00811244">
      <w:pPr>
        <w:suppressAutoHyphens w:val="0"/>
        <w:ind w:firstLine="709"/>
        <w:jc w:val="both"/>
      </w:pPr>
      <w:r>
        <w:t>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 № 248-ФЗ.</w:t>
      </w:r>
    </w:p>
    <w:p w:rsidR="00994F4C" w:rsidRDefault="00811244">
      <w:pPr>
        <w:suppressAutoHyphens w:val="0"/>
        <w:ind w:firstLine="709"/>
        <w:jc w:val="both"/>
      </w:pPr>
      <w: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w:t>
      </w:r>
    </w:p>
    <w:p w:rsidR="00994F4C" w:rsidRDefault="00811244">
      <w:pPr>
        <w:suppressAutoHyphens w:val="0"/>
        <w:ind w:firstLine="709"/>
        <w:jc w:val="both"/>
      </w:pPr>
      <w:r>
        <w:t>В случае невозможности проведения обязательного профилактического визита уполномоченное должностное лицо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994F4C" w:rsidRPr="00433E4A" w:rsidRDefault="00811244">
      <w:pPr>
        <w:suppressAutoHyphens w:val="0"/>
        <w:ind w:firstLine="709"/>
        <w:jc w:val="both"/>
      </w:pPr>
      <w:r w:rsidRPr="00433E4A">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w:t>
      </w:r>
      <w:r w:rsidRPr="00433E4A">
        <w:rPr>
          <w:vertAlign w:val="superscript"/>
        </w:rPr>
        <w:t>1</w:t>
      </w:r>
      <w:r w:rsidRPr="00433E4A">
        <w:t xml:space="preserve"> Федерального закона № 248-ФЗ.</w:t>
      </w:r>
    </w:p>
    <w:p w:rsidR="00994F4C" w:rsidRDefault="00811244">
      <w:pPr>
        <w:suppressAutoHyphens w:val="0"/>
        <w:ind w:firstLine="709"/>
        <w:jc w:val="both"/>
      </w:pPr>
      <w:r w:rsidRPr="00433E4A">
        <w:t>Обязательный профилактический</w:t>
      </w:r>
      <w:r>
        <w:t xml:space="preserve"> визит осуществляется в соответствии со статьей 52</w:t>
      </w:r>
      <w:r>
        <w:rPr>
          <w:vertAlign w:val="superscript"/>
        </w:rPr>
        <w:t>1</w:t>
      </w:r>
      <w:r>
        <w:t xml:space="preserve"> Федерального закона № 248-ФЗ.</w:t>
      </w:r>
    </w:p>
    <w:p w:rsidR="00994F4C" w:rsidRDefault="00811244">
      <w:pPr>
        <w:suppressAutoHyphens w:val="0"/>
        <w:ind w:firstLine="709"/>
        <w:jc w:val="both"/>
      </w:pPr>
      <w:r>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№248-ФЗ.»;</w:t>
      </w:r>
    </w:p>
    <w:p w:rsidR="00994F4C" w:rsidRDefault="00811244">
      <w:pPr>
        <w:shd w:val="clear" w:color="auto" w:fill="FFFFFF"/>
        <w:tabs>
          <w:tab w:val="left" w:pos="0"/>
        </w:tabs>
        <w:ind w:firstLine="709"/>
        <w:jc w:val="both"/>
        <w:rPr>
          <w:szCs w:val="28"/>
        </w:rPr>
      </w:pPr>
      <w:r>
        <w:rPr>
          <w:szCs w:val="28"/>
        </w:rPr>
        <w:t>в пункте 25 слова «рейдовый осмотр;» исключить;</w:t>
      </w:r>
    </w:p>
    <w:p w:rsidR="00994F4C" w:rsidRDefault="00811244">
      <w:pPr>
        <w:shd w:val="clear" w:color="auto" w:fill="FFFFFF"/>
        <w:tabs>
          <w:tab w:val="left" w:pos="0"/>
        </w:tabs>
        <w:ind w:firstLine="709"/>
        <w:jc w:val="both"/>
        <w:rPr>
          <w:rFonts w:eastAsia="Calibri"/>
          <w:szCs w:val="28"/>
        </w:rPr>
      </w:pPr>
      <w:r>
        <w:rPr>
          <w:rFonts w:eastAsia="Calibri"/>
          <w:szCs w:val="28"/>
        </w:rPr>
        <w:t>в абзаце одиннадцатом пункта 29 слова «</w:t>
      </w:r>
      <w:r>
        <w:t>рейдового осмотра,» исключить;</w:t>
      </w:r>
    </w:p>
    <w:p w:rsidR="00994F4C" w:rsidRDefault="00811244">
      <w:pPr>
        <w:shd w:val="clear" w:color="auto" w:fill="FFFFFF"/>
        <w:tabs>
          <w:tab w:val="left" w:pos="0"/>
        </w:tabs>
        <w:ind w:firstLine="709"/>
        <w:jc w:val="both"/>
        <w:rPr>
          <w:rFonts w:eastAsia="Calibri"/>
          <w:szCs w:val="28"/>
        </w:rPr>
      </w:pPr>
      <w:r>
        <w:rPr>
          <w:rFonts w:eastAsia="Calibri"/>
          <w:szCs w:val="28"/>
        </w:rPr>
        <w:t>пункт 32 дополнить абзацем следующего содержания:</w:t>
      </w:r>
    </w:p>
    <w:p w:rsidR="00994F4C" w:rsidRPr="00433E4A" w:rsidRDefault="00811244">
      <w:pPr>
        <w:ind w:firstLine="709"/>
        <w:jc w:val="both"/>
        <w:rPr>
          <w:szCs w:val="28"/>
        </w:rPr>
      </w:pPr>
      <w:r>
        <w:rPr>
          <w:rFonts w:eastAsia="Calibri"/>
          <w:szCs w:val="28"/>
        </w:rPr>
        <w:lastRenderedPageBreak/>
        <w:t>«</w:t>
      </w:r>
      <w:r>
        <w:rPr>
          <w:szCs w:val="28"/>
        </w:rPr>
        <w:t xml:space="preserve">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w:t>
      </w:r>
      <w:r w:rsidRPr="00433E4A">
        <w:rPr>
          <w:szCs w:val="28"/>
        </w:rPr>
        <w:t>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994F4C" w:rsidRPr="00433E4A" w:rsidRDefault="00811244">
      <w:pPr>
        <w:ind w:firstLine="709"/>
        <w:jc w:val="both"/>
      </w:pPr>
      <w:r w:rsidRPr="00433E4A">
        <w:t xml:space="preserve">пункт 37 </w:t>
      </w:r>
      <w:r w:rsidR="00AE05D0" w:rsidRPr="00433E4A">
        <w:t>признать утратившим силу</w:t>
      </w:r>
      <w:r w:rsidRPr="00433E4A">
        <w:t>;</w:t>
      </w:r>
    </w:p>
    <w:p w:rsidR="000A248C" w:rsidRPr="00433E4A" w:rsidRDefault="000A248C" w:rsidP="000A248C">
      <w:pPr>
        <w:ind w:firstLine="709"/>
        <w:jc w:val="both"/>
      </w:pPr>
      <w:r w:rsidRPr="00433E4A">
        <w:t>в пункте 38:</w:t>
      </w:r>
    </w:p>
    <w:p w:rsidR="00994F4C" w:rsidRDefault="00811244">
      <w:pPr>
        <w:ind w:firstLine="709"/>
        <w:jc w:val="both"/>
      </w:pPr>
      <w:r w:rsidRPr="00433E4A">
        <w:t>абзац первый изложить в следующей редакции:</w:t>
      </w:r>
    </w:p>
    <w:p w:rsidR="00994F4C" w:rsidRDefault="00811244">
      <w:pPr>
        <w:ind w:firstLine="709"/>
        <w:jc w:val="both"/>
      </w:pPr>
      <w:r>
        <w:t>«Под выездной проверкой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Управления. В ходе выездной проверки могут совершаться следующие контрольные (надзорные) действия:</w:t>
      </w:r>
    </w:p>
    <w:p w:rsidR="00994F4C" w:rsidRDefault="00811244">
      <w:pPr>
        <w:ind w:firstLine="709"/>
        <w:jc w:val="both"/>
      </w:pPr>
      <w:r>
        <w:t>а) осмотр;</w:t>
      </w:r>
    </w:p>
    <w:p w:rsidR="00994F4C" w:rsidRDefault="00811244">
      <w:pPr>
        <w:ind w:firstLine="709"/>
        <w:jc w:val="both"/>
      </w:pPr>
      <w:r>
        <w:t>б) опрос;</w:t>
      </w:r>
    </w:p>
    <w:p w:rsidR="00994F4C" w:rsidRDefault="00811244">
      <w:pPr>
        <w:ind w:firstLine="709"/>
        <w:jc w:val="both"/>
      </w:pPr>
      <w:r>
        <w:t>в) получение письменных объяснений;</w:t>
      </w:r>
    </w:p>
    <w:p w:rsidR="00994F4C" w:rsidRDefault="00811244">
      <w:pPr>
        <w:ind w:firstLine="709"/>
        <w:jc w:val="both"/>
      </w:pPr>
      <w:r>
        <w:t>г) инструментальное обследование;</w:t>
      </w:r>
    </w:p>
    <w:p w:rsidR="00994F4C" w:rsidRDefault="00811244">
      <w:pPr>
        <w:ind w:firstLine="709"/>
        <w:jc w:val="both"/>
      </w:pPr>
      <w:r>
        <w:t>д) истребование документов.»;</w:t>
      </w:r>
    </w:p>
    <w:p w:rsidR="000A248C" w:rsidRDefault="000A248C">
      <w:pPr>
        <w:ind w:firstLine="709"/>
        <w:jc w:val="both"/>
      </w:pPr>
      <w:r>
        <w:t>дополнить абзацем следующего содержания:</w:t>
      </w:r>
    </w:p>
    <w:p w:rsidR="000A248C" w:rsidRDefault="000A248C">
      <w:pPr>
        <w:ind w:firstLine="709"/>
        <w:jc w:val="both"/>
      </w:pPr>
      <w:r>
        <w:t>«</w:t>
      </w:r>
      <w:r w:rsidRPr="000A248C">
        <w:t xml:space="preserve">Действие требований, установленных абзацем </w:t>
      </w:r>
      <w:r>
        <w:t>девятым</w:t>
      </w:r>
      <w:r w:rsidRPr="000A248C">
        <w:t xml:space="preserve"> настоящего пункта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w:t>
      </w:r>
      <w:r w:rsidRPr="000A248C">
        <w:rPr>
          <w:vertAlign w:val="superscript"/>
        </w:rPr>
        <w:t>1</w:t>
      </w:r>
      <w:r w:rsidRPr="000A248C">
        <w:t xml:space="preserve"> статьи 4 Федерального закона от 24 июля 2007 года </w:t>
      </w:r>
      <w:r>
        <w:t>№ 209-ФЗ «</w:t>
      </w:r>
      <w:r w:rsidRPr="000A248C">
        <w:t>О развитии малого и среднего предпринима</w:t>
      </w:r>
      <w:r>
        <w:t>тельства в Российской Федерации»</w:t>
      </w:r>
      <w:r w:rsidRPr="000A248C">
        <w:t xml:space="preserve">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w:t>
      </w:r>
      <w:r w:rsidRPr="000A248C">
        <w:rPr>
          <w:vertAlign w:val="superscript"/>
        </w:rPr>
        <w:t>6</w:t>
      </w:r>
      <w:r w:rsidRPr="000A248C">
        <w:t xml:space="preserve"> пункта 1 статьи 265 Налогового кодекса Российской Федерации.</w:t>
      </w:r>
      <w:r>
        <w:t>»;</w:t>
      </w:r>
    </w:p>
    <w:p w:rsidR="00994F4C" w:rsidRDefault="00811244">
      <w:pPr>
        <w:ind w:firstLine="709"/>
        <w:jc w:val="both"/>
      </w:pPr>
      <w:r>
        <w:t>в пункте 39:</w:t>
      </w:r>
    </w:p>
    <w:p w:rsidR="00994F4C" w:rsidRDefault="00811244">
      <w:pPr>
        <w:ind w:firstLine="709"/>
        <w:jc w:val="both"/>
      </w:pPr>
      <w:r>
        <w:t>абзац первый дополнить предложением следующего содержания: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994F4C" w:rsidRDefault="00811244">
      <w:pPr>
        <w:ind w:firstLine="709"/>
        <w:jc w:val="both"/>
      </w:pPr>
      <w:r>
        <w:lastRenderedPageBreak/>
        <w:t xml:space="preserve">абзац второй изложить в следующий редакции: </w:t>
      </w:r>
    </w:p>
    <w:p w:rsidR="00994F4C" w:rsidRDefault="00811244">
      <w:pPr>
        <w:ind w:firstLine="709"/>
        <w:jc w:val="both"/>
      </w:pPr>
      <w:r>
        <w:t>«Если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rsidR="00994F4C" w:rsidRDefault="00811244">
      <w:pPr>
        <w:ind w:firstLine="709"/>
        <w:jc w:val="both"/>
      </w:pPr>
      <w:r>
        <w:t xml:space="preserve">дополнить раздел V пунктом 42.1 следующего содержания: </w:t>
      </w:r>
    </w:p>
    <w:p w:rsidR="00994F4C" w:rsidRDefault="00811244">
      <w:pPr>
        <w:ind w:firstLine="709"/>
        <w:jc w:val="both"/>
      </w:pPr>
      <w:r>
        <w:t>«42.1. Запрещение эксплуатации самоходных машин и других видов техники осуществляется в рамках контрольных (надзорных) мероприятий, указанных в пунктах 36 и 38 настоящего Положения.</w:t>
      </w:r>
    </w:p>
    <w:p w:rsidR="00994F4C" w:rsidRDefault="00811244">
      <w:pPr>
        <w:ind w:firstLine="709"/>
        <w:jc w:val="both"/>
      </w:pPr>
      <w:r>
        <w:t>Запрещается эксплуатация самоходных машин и других видов техники при наличии неисправностей и условий, перечень которых утвержден Правительством Российской Федерации.</w:t>
      </w:r>
    </w:p>
    <w:p w:rsidR="00994F4C" w:rsidRDefault="00811244">
      <w:pPr>
        <w:ind w:firstLine="709"/>
        <w:jc w:val="both"/>
      </w:pPr>
      <w:r>
        <w:t>Запрещается эксплуатация самоходных машин и других видов техники, владельцами которых не исполнена обязанность по страхованию своей гражданской ответственности в соответствии с законодательством Российской Федерации.</w:t>
      </w:r>
    </w:p>
    <w:p w:rsidR="00994F4C" w:rsidRDefault="00811244">
      <w:pPr>
        <w:ind w:firstLine="709"/>
        <w:jc w:val="both"/>
      </w:pPr>
      <w:r>
        <w:t xml:space="preserve">Запрещается эксплуатация самоходных машин и других видов техники, не поставленных на государственный учет, а также эксплуатация самоходных машин и других видов техники гражданами, не имеющими при себе удостоверения тракториста-машиниста (тракториста), или временного удостоверения на право управления самоходными машинами соответствующей категории, или водительского удостоверения, подтверждающего право на управление транспортными средствами категорий «A», «B», «C», «D» или подкатегории «B1», установленных абзацами вторым — пятым и тринадцатым пункта 1 статьи 25 </w:t>
      </w:r>
      <w:r w:rsidRPr="004514B0">
        <w:t xml:space="preserve">Федерального закона </w:t>
      </w:r>
      <w:r w:rsidR="00B63147" w:rsidRPr="004514B0">
        <w:t xml:space="preserve">от 10 декабря 1995 года </w:t>
      </w:r>
      <w:r w:rsidRPr="004514B0">
        <w:t>«О безопасности дорожного движения», с особенностями, установленными частями 2</w:t>
      </w:r>
      <w:r w:rsidRPr="004514B0">
        <w:rPr>
          <w:vertAlign w:val="superscript"/>
        </w:rPr>
        <w:t>1</w:t>
      </w:r>
      <w:r w:rsidRPr="004514B0">
        <w:t xml:space="preserve"> и 2</w:t>
      </w:r>
      <w:r w:rsidRPr="004514B0">
        <w:rPr>
          <w:vertAlign w:val="superscript"/>
        </w:rPr>
        <w:t>2</w:t>
      </w:r>
      <w:r w:rsidRPr="004514B0">
        <w:t xml:space="preserve"> статьи 15 Федерального закона </w:t>
      </w:r>
      <w:r w:rsidR="00B63147" w:rsidRPr="004514B0">
        <w:t xml:space="preserve">от 2 июля 2021 года </w:t>
      </w:r>
      <w:r w:rsidRPr="004514B0">
        <w:t>«О самоходных машинах и других видах техники», свидетельства о регистрации</w:t>
      </w:r>
      <w:r>
        <w:t xml:space="preserve"> самоходной машины и других видов техники, свидетельства о прохождении технического осмотра.</w:t>
      </w:r>
    </w:p>
    <w:p w:rsidR="00994F4C" w:rsidRPr="004514B0" w:rsidRDefault="00811244">
      <w:pPr>
        <w:ind w:firstLine="709"/>
        <w:jc w:val="both"/>
      </w:pPr>
      <w:r>
        <w:t xml:space="preserve">Решение о запрещении эксплуатации самоходных машин и других видов техники принимается должностным лицом Управления по результатам контрольных </w:t>
      </w:r>
      <w:r w:rsidRPr="004514B0">
        <w:t xml:space="preserve">(надзорных) мероприятий и направляется владельцам самоходных машин и других видов техники в письменной и (или) электронной форме либо лично в срок не более </w:t>
      </w:r>
      <w:r w:rsidR="00B63147" w:rsidRPr="004514B0">
        <w:t>двух</w:t>
      </w:r>
      <w:r w:rsidRPr="004514B0">
        <w:t xml:space="preserve"> рабочих дней со дня принятия такого решения.</w:t>
      </w:r>
    </w:p>
    <w:p w:rsidR="00994F4C" w:rsidRDefault="00811244">
      <w:pPr>
        <w:ind w:firstLine="709"/>
        <w:jc w:val="both"/>
      </w:pPr>
      <w:r w:rsidRPr="004514B0">
        <w:t>Владельцы самоходных машин и других видов техники либо трактористы, машинисты, водители самоходных машин обязаны принять исчерпывающие меры по</w:t>
      </w:r>
      <w:r>
        <w:t xml:space="preserve"> устранению неисправностей, при которых запрещается эксплуатация самоходных машин и других видов техники, и обеспечить перемещение либо транспортировку самоходных машин и других видов техники к месту стоянки или ремонта с соблюдением необходимых мер безопасности.</w:t>
      </w:r>
    </w:p>
    <w:p w:rsidR="00994F4C" w:rsidRDefault="00811244">
      <w:pPr>
        <w:ind w:firstLine="709"/>
        <w:jc w:val="both"/>
      </w:pPr>
      <w:r>
        <w:t>Контролируемое лицо уведомляет в письменной форме должностное лицо, принявшее решение о запрещении эксплуатации самоходных машин и других видов техники, об устранении выявленных нарушений.</w:t>
      </w:r>
    </w:p>
    <w:p w:rsidR="00994F4C" w:rsidRDefault="00811244">
      <w:pPr>
        <w:ind w:firstLine="709"/>
        <w:jc w:val="both"/>
      </w:pPr>
      <w:r>
        <w:t xml:space="preserve">Решение о снятии запрещения эксплуатации самоходных машин и других видов техники либо отказе в его снятии принимается должностным лицом, принявшим </w:t>
      </w:r>
      <w:r>
        <w:lastRenderedPageBreak/>
        <w:t xml:space="preserve">решение о запрещении эксплуатации самоходных машин и других видов техники, не </w:t>
      </w:r>
      <w:r w:rsidRPr="004514B0">
        <w:t xml:space="preserve">позднее </w:t>
      </w:r>
      <w:r w:rsidR="00B63147" w:rsidRPr="004514B0">
        <w:t>двух</w:t>
      </w:r>
      <w:r w:rsidRPr="004514B0">
        <w:t xml:space="preserve"> рабочих дней</w:t>
      </w:r>
      <w:r>
        <w:t xml:space="preserve"> со дня получения указанного уведомления.</w:t>
      </w:r>
    </w:p>
    <w:p w:rsidR="00994F4C" w:rsidRDefault="00811244">
      <w:pPr>
        <w:ind w:firstLine="709"/>
        <w:jc w:val="both"/>
      </w:pPr>
      <w:r>
        <w:t>В случае принятия решения о снятии запрещения эксплуатации самоходных машин и других видов техники уполномоченное должностное лицо, делает соответствующую запись в решении о запрещении эксплуатации самоходных машин и других видов техники.»;</w:t>
      </w:r>
    </w:p>
    <w:p w:rsidR="00994F4C" w:rsidRDefault="00811244">
      <w:pPr>
        <w:ind w:firstLine="709"/>
        <w:jc w:val="both"/>
      </w:pPr>
      <w:r>
        <w:t xml:space="preserve">пункт 53 изложить в следующий редакции: </w:t>
      </w:r>
    </w:p>
    <w:p w:rsidR="00994F4C" w:rsidRDefault="00811244">
      <w:pPr>
        <w:ind w:firstLine="709"/>
        <w:jc w:val="both"/>
      </w:pPr>
      <w:r>
        <w:t>«53.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имеют право на досудебное обжалование:</w:t>
      </w:r>
    </w:p>
    <w:p w:rsidR="00994F4C" w:rsidRDefault="00811244">
      <w:pPr>
        <w:ind w:firstLine="709"/>
        <w:jc w:val="both"/>
      </w:pPr>
      <w:r>
        <w:t>а) решений о проведении контрольных (надзорных) мероприятий и обязательных профилактических визитов;</w:t>
      </w:r>
    </w:p>
    <w:p w:rsidR="00994F4C" w:rsidRDefault="00811244">
      <w:pPr>
        <w:ind w:firstLine="709"/>
        <w:jc w:val="both"/>
      </w:pPr>
      <w:r>
        <w:t>б) актов контрольных (надзорных) мероприятий и обязательных профилактических визитов, предписаний об устранении выявленных нарушений;</w:t>
      </w:r>
    </w:p>
    <w:p w:rsidR="00994F4C" w:rsidRDefault="00811244">
      <w:pPr>
        <w:ind w:firstLine="709"/>
        <w:jc w:val="both"/>
      </w:pPr>
      <w:r>
        <w:t>в) действий (бездействия) должностных лиц Управления в рамках контрольных (надзорных) мероприятий и обязательных профилактических визитов;</w:t>
      </w:r>
    </w:p>
    <w:p w:rsidR="00994F4C" w:rsidRDefault="00811244">
      <w:pPr>
        <w:ind w:firstLine="709"/>
        <w:jc w:val="both"/>
      </w:pPr>
      <w:r>
        <w:t>г) решений об отнесении объектов контроля к соответствующей категории риска;</w:t>
      </w:r>
    </w:p>
    <w:p w:rsidR="00994F4C" w:rsidRDefault="00811244">
      <w:pPr>
        <w:ind w:firstLine="709"/>
        <w:jc w:val="both"/>
      </w:pPr>
      <w:r>
        <w:t>д) решений об отказе в проведении обязательных профилактических визитов по заявлениям контролируемых лиц;</w:t>
      </w:r>
    </w:p>
    <w:p w:rsidR="00994F4C" w:rsidRDefault="00811244">
      <w:pPr>
        <w:ind w:firstLine="709"/>
        <w:jc w:val="both"/>
      </w:pPr>
      <w:r>
        <w:t>е) иных решений, принимаемых Управлением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w:t>
      </w:r>
    </w:p>
    <w:p w:rsidR="00994F4C" w:rsidRDefault="00811244">
      <w:pPr>
        <w:ind w:firstLine="709"/>
        <w:jc w:val="both"/>
      </w:pPr>
      <w:r>
        <w:t>Жалоба на действия (бездействие) руководителя (заместителя руководителя) территориального органа Управления рассматривается начальником Управления.</w:t>
      </w:r>
    </w:p>
    <w:p w:rsidR="00994F4C" w:rsidRDefault="00811244">
      <w:pPr>
        <w:ind w:firstLine="709"/>
        <w:jc w:val="both"/>
      </w:pPr>
      <w:r>
        <w:t>Жалобы на решения Управления, принятые ее аппаратом, жалобы на решения должностных лиц аппарата Управления рассматриваются начальником Управления.</w:t>
      </w:r>
    </w:p>
    <w:p w:rsidR="00994F4C" w:rsidRDefault="00811244">
      <w:pPr>
        <w:ind w:firstLine="709"/>
        <w:jc w:val="both"/>
      </w:pPr>
      <w:r>
        <w:t>Жалобы на решения, действия (бездействие) начальника и иных должностных лиц Управления рассматриваются коллегиальным органом для рассмотрения жалоб из числа должностных лиц Управления (не менее трех должностных лиц).</w:t>
      </w:r>
    </w:p>
    <w:p w:rsidR="00994F4C" w:rsidRDefault="00811244">
      <w:pPr>
        <w:ind w:firstLine="709"/>
        <w:jc w:val="both"/>
      </w:pPr>
      <w:r>
        <w:t>Решение о создании коллегиального органа для рассмотрения жалоб принимается начальником Управления.</w:t>
      </w:r>
    </w:p>
    <w:p w:rsidR="00994F4C" w:rsidRDefault="00811244">
      <w:pPr>
        <w:ind w:firstLine="709"/>
        <w:jc w:val="both"/>
      </w:pPr>
      <w:r>
        <w:t>Жалоба подлежит рассмотрению уполномоченным на рассмотрение жалобы органом в течение 15 рабочих дней со дня ее регистрации в подсистеме досудебного обжалования.</w:t>
      </w:r>
    </w:p>
    <w:p w:rsidR="00994F4C" w:rsidRDefault="00811244">
      <w:pPr>
        <w:ind w:firstLine="709"/>
        <w:jc w:val="both"/>
      </w:pPr>
      <w: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994F4C" w:rsidRDefault="00811244">
      <w:pPr>
        <w:ind w:firstLine="709"/>
        <w:jc w:val="both"/>
      </w:pPr>
      <w:r>
        <w:t>в подпункте 3 пункта 58 слово «индикаторами» заменить словами «перечнями индикаторов»;</w:t>
      </w:r>
    </w:p>
    <w:p w:rsidR="00994F4C" w:rsidRDefault="00811244">
      <w:pPr>
        <w:ind w:firstLine="709"/>
        <w:jc w:val="both"/>
        <w:rPr>
          <w:rFonts w:eastAsia="Calibri"/>
          <w:szCs w:val="28"/>
        </w:rPr>
      </w:pPr>
      <w:r>
        <w:rPr>
          <w:rFonts w:eastAsia="Calibri"/>
          <w:szCs w:val="28"/>
        </w:rPr>
        <w:t xml:space="preserve">приложение № 2 к указанному Положению изложить в новой редакции </w:t>
      </w:r>
      <w:r w:rsidR="00B63147">
        <w:rPr>
          <w:rFonts w:eastAsia="Calibri"/>
          <w:szCs w:val="28"/>
        </w:rPr>
        <w:t>(прилагается);</w:t>
      </w:r>
    </w:p>
    <w:p w:rsidR="00B63147" w:rsidRDefault="00811244">
      <w:pPr>
        <w:ind w:firstLine="709"/>
        <w:jc w:val="both"/>
        <w:rPr>
          <w:rFonts w:eastAsia="Calibri"/>
          <w:szCs w:val="28"/>
        </w:rPr>
      </w:pPr>
      <w:r>
        <w:rPr>
          <w:rFonts w:eastAsia="Calibri"/>
          <w:szCs w:val="28"/>
        </w:rPr>
        <w:t xml:space="preserve">приложение № 3 к указанному Положению изложить в новой редакции </w:t>
      </w:r>
      <w:r w:rsidR="00B63147">
        <w:rPr>
          <w:rFonts w:eastAsia="Calibri"/>
          <w:szCs w:val="28"/>
        </w:rPr>
        <w:t>(прилагается);</w:t>
      </w:r>
    </w:p>
    <w:p w:rsidR="00994F4C" w:rsidRPr="00EB7D99" w:rsidRDefault="00811244">
      <w:pPr>
        <w:ind w:firstLine="709"/>
        <w:jc w:val="both"/>
      </w:pPr>
      <w:r w:rsidRPr="00EB7D99">
        <w:rPr>
          <w:rFonts w:eastAsia="Calibri"/>
          <w:szCs w:val="28"/>
        </w:rPr>
        <w:lastRenderedPageBreak/>
        <w:t xml:space="preserve">дополнить указанное Положение приложением №4 </w:t>
      </w:r>
      <w:r w:rsidR="00EB7D99" w:rsidRPr="00EB7D99">
        <w:rPr>
          <w:rFonts w:eastAsia="Calibri"/>
          <w:szCs w:val="28"/>
        </w:rPr>
        <w:t>(прилагается)</w:t>
      </w:r>
      <w:r w:rsidRPr="00EB7D99">
        <w:rPr>
          <w:rFonts w:eastAsia="Calibri"/>
          <w:szCs w:val="28"/>
        </w:rPr>
        <w:t>.</w:t>
      </w:r>
    </w:p>
    <w:p w:rsidR="00994F4C" w:rsidRPr="004514B0" w:rsidRDefault="00811244">
      <w:pPr>
        <w:ind w:left="142" w:firstLine="709"/>
        <w:jc w:val="both"/>
        <w:rPr>
          <w:color w:val="000000"/>
          <w:szCs w:val="28"/>
        </w:rPr>
      </w:pPr>
      <w:r>
        <w:rPr>
          <w:color w:val="000000"/>
          <w:szCs w:val="28"/>
        </w:rPr>
        <w:t xml:space="preserve">2. </w:t>
      </w:r>
      <w:r>
        <w:rPr>
          <w:szCs w:val="28"/>
        </w:rPr>
        <w:t xml:space="preserve">Внести в Положение о региональном государственном контроле (надзоре) в области технического состояния и эксплуатации аттракционов, утвержденное постановлением Кабинета Министров Республики Татарстан от 18.02.2023 № 153 «Об </w:t>
      </w:r>
      <w:r w:rsidRPr="004514B0">
        <w:rPr>
          <w:szCs w:val="28"/>
        </w:rPr>
        <w:t>утверждении Положения о региональном государственном контроле (надзоре) в области технического состояния и эксплуатации аттракционов» (с измен</w:t>
      </w:r>
      <w:r w:rsidR="00660770" w:rsidRPr="004514B0">
        <w:rPr>
          <w:szCs w:val="28"/>
        </w:rPr>
        <w:t>ениями, внесенными постановления</w:t>
      </w:r>
      <w:r w:rsidRPr="004514B0">
        <w:rPr>
          <w:szCs w:val="28"/>
        </w:rPr>
        <w:t>м</w:t>
      </w:r>
      <w:r w:rsidR="00660770" w:rsidRPr="004514B0">
        <w:rPr>
          <w:szCs w:val="28"/>
        </w:rPr>
        <w:t>и</w:t>
      </w:r>
      <w:r w:rsidRPr="004514B0">
        <w:rPr>
          <w:szCs w:val="28"/>
        </w:rPr>
        <w:t xml:space="preserve"> Кабинета Министров Республики Татарстан от 18.07.2023 № 859, от 06.11.2023 № 1421,  от 29.11.2025 № 1015</w:t>
      </w:r>
      <w:r w:rsidRPr="004514B0">
        <w:rPr>
          <w:color w:val="000000"/>
          <w:szCs w:val="28"/>
        </w:rPr>
        <w:t>)</w:t>
      </w:r>
      <w:r w:rsidRPr="004514B0">
        <w:rPr>
          <w:szCs w:val="28"/>
        </w:rPr>
        <w:t xml:space="preserve"> следующие изменения:</w:t>
      </w:r>
    </w:p>
    <w:p w:rsidR="00994F4C" w:rsidRPr="004514B0" w:rsidRDefault="00811244">
      <w:pPr>
        <w:shd w:val="clear" w:color="auto" w:fill="FFFFFF"/>
        <w:tabs>
          <w:tab w:val="left" w:pos="0"/>
        </w:tabs>
        <w:ind w:firstLine="680"/>
        <w:jc w:val="both"/>
        <w:rPr>
          <w:szCs w:val="28"/>
        </w:rPr>
      </w:pPr>
      <w:r w:rsidRPr="004514B0">
        <w:rPr>
          <w:color w:val="000000"/>
          <w:szCs w:val="28"/>
        </w:rPr>
        <w:t xml:space="preserve">абзац восьмой пункта 13 </w:t>
      </w:r>
      <w:r w:rsidR="00626324" w:rsidRPr="004514B0">
        <w:rPr>
          <w:color w:val="000000"/>
          <w:szCs w:val="28"/>
        </w:rPr>
        <w:t>признать</w:t>
      </w:r>
      <w:r w:rsidRPr="004514B0">
        <w:rPr>
          <w:color w:val="000000"/>
          <w:szCs w:val="28"/>
        </w:rPr>
        <w:t xml:space="preserve"> утратившим силу;</w:t>
      </w:r>
    </w:p>
    <w:p w:rsidR="00994F4C" w:rsidRPr="004514B0" w:rsidRDefault="00811244">
      <w:pPr>
        <w:tabs>
          <w:tab w:val="left" w:pos="7230"/>
        </w:tabs>
        <w:suppressAutoHyphens w:val="0"/>
        <w:ind w:left="142" w:firstLine="680"/>
        <w:jc w:val="both"/>
        <w:rPr>
          <w:rFonts w:eastAsia="Calibri"/>
        </w:rPr>
      </w:pPr>
      <w:r w:rsidRPr="004514B0">
        <w:rPr>
          <w:rFonts w:eastAsia="Calibri"/>
        </w:rPr>
        <w:t>в пункте 16:</w:t>
      </w:r>
    </w:p>
    <w:p w:rsidR="00994F4C" w:rsidRPr="004514B0" w:rsidRDefault="00811244">
      <w:pPr>
        <w:tabs>
          <w:tab w:val="left" w:pos="7230"/>
        </w:tabs>
        <w:suppressAutoHyphens w:val="0"/>
        <w:ind w:left="142" w:firstLine="680"/>
        <w:jc w:val="both"/>
        <w:rPr>
          <w:rFonts w:eastAsia="Calibri"/>
        </w:rPr>
      </w:pPr>
      <w:r w:rsidRPr="004514B0">
        <w:t>абзац шестой дополнить предложением</w:t>
      </w:r>
      <w:r>
        <w:t xml:space="preserve"> </w:t>
      </w:r>
      <w:r>
        <w:rPr>
          <w:color w:val="000000"/>
          <w:szCs w:val="28"/>
        </w:rPr>
        <w:t>следующего содержания</w:t>
      </w:r>
      <w:r>
        <w:rPr>
          <w:szCs w:val="28"/>
        </w:rPr>
        <w:t xml:space="preserve">: </w:t>
      </w:r>
      <w:r>
        <w:rPr>
          <w:rFonts w:eastAsia="Calibri"/>
        </w:rPr>
        <w:t xml:space="preserve">«Объект контроля считается отнесенным к одной из категорий риска после внесения сведений в единый </w:t>
      </w:r>
      <w:r w:rsidRPr="004514B0">
        <w:rPr>
          <w:rFonts w:eastAsia="Calibri"/>
        </w:rPr>
        <w:t>реестр видов контроля»;</w:t>
      </w:r>
    </w:p>
    <w:p w:rsidR="00186DE4" w:rsidRPr="004514B0" w:rsidRDefault="00186DE4">
      <w:pPr>
        <w:tabs>
          <w:tab w:val="left" w:pos="7230"/>
        </w:tabs>
        <w:suppressAutoHyphens w:val="0"/>
        <w:ind w:left="142" w:firstLine="680"/>
        <w:jc w:val="both"/>
        <w:rPr>
          <w:rFonts w:eastAsia="Calibri"/>
        </w:rPr>
      </w:pPr>
      <w:r w:rsidRPr="004514B0">
        <w:rPr>
          <w:rFonts w:eastAsia="Calibri"/>
        </w:rPr>
        <w:t>абзац седьмо</w:t>
      </w:r>
      <w:r w:rsidR="0008640C" w:rsidRPr="004514B0">
        <w:rPr>
          <w:rFonts w:eastAsia="Calibri"/>
        </w:rPr>
        <w:t>й изложить в следующей редакции:</w:t>
      </w:r>
    </w:p>
    <w:p w:rsidR="00186DE4" w:rsidRPr="004514B0" w:rsidRDefault="00186DE4" w:rsidP="00186DE4">
      <w:pPr>
        <w:shd w:val="clear" w:color="auto" w:fill="FFFFFF"/>
        <w:tabs>
          <w:tab w:val="left" w:pos="0"/>
        </w:tabs>
        <w:ind w:firstLine="709"/>
        <w:jc w:val="both"/>
        <w:rPr>
          <w:szCs w:val="28"/>
        </w:rPr>
      </w:pPr>
      <w:r w:rsidRPr="004514B0">
        <w:rPr>
          <w:rFonts w:eastAsia="Calibri"/>
        </w:rPr>
        <w:t>«</w:t>
      </w:r>
      <w:r w:rsidRPr="004514B0">
        <w:rPr>
          <w:szCs w:val="28"/>
        </w:rPr>
        <w:t>В случае, если объект контроля не отнесен Управлением к определенной категории риска, он считается отнесенным к категории низкого риска.»</w:t>
      </w:r>
      <w:r w:rsidR="001629EF" w:rsidRPr="004514B0">
        <w:rPr>
          <w:szCs w:val="28"/>
        </w:rPr>
        <w:t>;</w:t>
      </w:r>
    </w:p>
    <w:p w:rsidR="00994F4C" w:rsidRPr="004514B0" w:rsidRDefault="00186DE4">
      <w:pPr>
        <w:tabs>
          <w:tab w:val="left" w:pos="7230"/>
        </w:tabs>
        <w:suppressAutoHyphens w:val="0"/>
        <w:ind w:left="142" w:firstLine="680"/>
        <w:jc w:val="both"/>
        <w:rPr>
          <w:rFonts w:eastAsia="Calibri"/>
        </w:rPr>
      </w:pPr>
      <w:r w:rsidRPr="004514B0">
        <w:t>абзац восьмой</w:t>
      </w:r>
      <w:r w:rsidR="00811244" w:rsidRPr="004514B0">
        <w:t xml:space="preserve"> </w:t>
      </w:r>
      <w:r w:rsidRPr="004514B0">
        <w:t>п</w:t>
      </w:r>
      <w:r w:rsidR="00674E16" w:rsidRPr="004514B0">
        <w:t>ризнать утратившим</w:t>
      </w:r>
      <w:r w:rsidRPr="004514B0">
        <w:t xml:space="preserve"> силу;</w:t>
      </w:r>
    </w:p>
    <w:p w:rsidR="00994F4C" w:rsidRDefault="00811244">
      <w:pPr>
        <w:tabs>
          <w:tab w:val="left" w:pos="7230"/>
        </w:tabs>
        <w:suppressAutoHyphens w:val="0"/>
        <w:ind w:left="142" w:firstLine="680"/>
        <w:jc w:val="both"/>
        <w:rPr>
          <w:szCs w:val="28"/>
        </w:rPr>
      </w:pPr>
      <w:r w:rsidRPr="004514B0">
        <w:rPr>
          <w:rFonts w:eastAsia="Calibri"/>
        </w:rPr>
        <w:t>в абзаце двенадцатом слово «индикатором» заменить словами «перечнем индикаторов»;</w:t>
      </w:r>
    </w:p>
    <w:p w:rsidR="00994F4C" w:rsidRDefault="00811244">
      <w:pPr>
        <w:ind w:left="142" w:firstLine="709"/>
        <w:jc w:val="both"/>
        <w:rPr>
          <w:rFonts w:eastAsia="Calibri"/>
        </w:rPr>
      </w:pPr>
      <w:r>
        <w:rPr>
          <w:color w:val="000000"/>
          <w:szCs w:val="28"/>
        </w:rPr>
        <w:t>дополнить абзацами следующего содержания</w:t>
      </w:r>
      <w:r>
        <w:rPr>
          <w:szCs w:val="28"/>
        </w:rPr>
        <w:t>:</w:t>
      </w:r>
    </w:p>
    <w:p w:rsidR="00994F4C" w:rsidRPr="004514B0" w:rsidRDefault="00811244">
      <w:pPr>
        <w:tabs>
          <w:tab w:val="left" w:pos="7230"/>
        </w:tabs>
        <w:suppressAutoHyphens w:val="0"/>
        <w:ind w:left="142" w:firstLine="737"/>
        <w:jc w:val="both"/>
        <w:rPr>
          <w:rFonts w:eastAsia="Calibri"/>
        </w:rPr>
      </w:pPr>
      <w:r>
        <w:rPr>
          <w:rFonts w:eastAsia="Calibri"/>
        </w:rPr>
        <w:t>«Обязательные профилактические визиты, указанные в пункте 1 части 1 статьи 52</w:t>
      </w:r>
      <w:r>
        <w:rPr>
          <w:rFonts w:eastAsia="Calibri"/>
          <w:vertAlign w:val="superscript"/>
        </w:rPr>
        <w:t xml:space="preserve">1 </w:t>
      </w:r>
      <w:r>
        <w:rPr>
          <w:rFonts w:eastAsia="Calibri"/>
        </w:rPr>
        <w:t xml:space="preserve">Федерального закона №248-ФЗ, в отношении объектов регионального государственного </w:t>
      </w:r>
      <w:r w:rsidRPr="004514B0">
        <w:rPr>
          <w:rFonts w:eastAsia="Calibri"/>
        </w:rPr>
        <w:t>контроля (надзора) в зависимости от категории риска причинения вреда проводятся со следующей периодичностью:</w:t>
      </w:r>
    </w:p>
    <w:p w:rsidR="00994F4C" w:rsidRPr="004514B0" w:rsidRDefault="00811244">
      <w:pPr>
        <w:tabs>
          <w:tab w:val="left" w:pos="7230"/>
        </w:tabs>
        <w:suppressAutoHyphens w:val="0"/>
        <w:ind w:left="142" w:firstLine="737"/>
        <w:jc w:val="both"/>
        <w:rPr>
          <w:rFonts w:eastAsia="Calibri"/>
        </w:rPr>
      </w:pPr>
      <w:r w:rsidRPr="004514B0">
        <w:rPr>
          <w:rFonts w:eastAsia="Calibri"/>
        </w:rPr>
        <w:t>а) для объектов контроля, отнесенных к категории значительного риска - не более одного обязательного профилактического визита в 3 года;</w:t>
      </w:r>
    </w:p>
    <w:p w:rsidR="00994F4C" w:rsidRPr="004514B0" w:rsidRDefault="00811244">
      <w:pPr>
        <w:tabs>
          <w:tab w:val="left" w:pos="7230"/>
        </w:tabs>
        <w:suppressAutoHyphens w:val="0"/>
        <w:ind w:left="142" w:firstLine="737"/>
        <w:jc w:val="both"/>
        <w:rPr>
          <w:rFonts w:eastAsia="Calibri"/>
        </w:rPr>
      </w:pPr>
      <w:r w:rsidRPr="004514B0">
        <w:rPr>
          <w:rFonts w:eastAsia="Calibri"/>
        </w:rPr>
        <w:t>б) для объектов контроля, отнесенных к категории среднего риска - не более одного обязательного профилактического визита в 5 лет;</w:t>
      </w:r>
    </w:p>
    <w:p w:rsidR="00994F4C" w:rsidRPr="004514B0" w:rsidRDefault="00811244">
      <w:pPr>
        <w:tabs>
          <w:tab w:val="left" w:pos="7230"/>
        </w:tabs>
        <w:suppressAutoHyphens w:val="0"/>
        <w:ind w:left="142" w:firstLine="680"/>
        <w:jc w:val="both"/>
        <w:rPr>
          <w:szCs w:val="28"/>
        </w:rPr>
      </w:pPr>
      <w:r w:rsidRPr="004514B0">
        <w:rPr>
          <w:rFonts w:eastAsia="Calibri"/>
          <w:szCs w:val="28"/>
        </w:rPr>
        <w:t>в) для объектов контроля, отнесенных к категории умеренного риска, - не более одного обязательного профилактического визита в 6 лет.»;</w:t>
      </w:r>
    </w:p>
    <w:p w:rsidR="00994F4C" w:rsidRPr="004514B0" w:rsidRDefault="00811244">
      <w:pPr>
        <w:tabs>
          <w:tab w:val="left" w:pos="7230"/>
        </w:tabs>
        <w:suppressAutoHyphens w:val="0"/>
        <w:ind w:left="142" w:firstLine="680"/>
        <w:jc w:val="both"/>
        <w:rPr>
          <w:szCs w:val="28"/>
        </w:rPr>
      </w:pPr>
      <w:r w:rsidRPr="004514B0">
        <w:rPr>
          <w:rFonts w:eastAsia="Calibri"/>
          <w:szCs w:val="28"/>
        </w:rPr>
        <w:t xml:space="preserve">абзац четырнадцатый </w:t>
      </w:r>
      <w:r w:rsidR="00626324" w:rsidRPr="004514B0">
        <w:rPr>
          <w:rFonts w:eastAsia="Calibri"/>
          <w:szCs w:val="28"/>
        </w:rPr>
        <w:t>признать</w:t>
      </w:r>
      <w:r w:rsidRPr="004514B0">
        <w:rPr>
          <w:rFonts w:eastAsia="Calibri"/>
          <w:szCs w:val="28"/>
        </w:rPr>
        <w:t xml:space="preserve"> утратившим силу;</w:t>
      </w:r>
    </w:p>
    <w:p w:rsidR="00994F4C" w:rsidRPr="004514B0" w:rsidRDefault="000569FD">
      <w:pPr>
        <w:shd w:val="clear" w:color="auto" w:fill="FFFFFF"/>
        <w:tabs>
          <w:tab w:val="left" w:pos="0"/>
        </w:tabs>
        <w:ind w:left="142" w:firstLine="709"/>
        <w:jc w:val="both"/>
        <w:rPr>
          <w:szCs w:val="28"/>
        </w:rPr>
      </w:pPr>
      <w:r w:rsidRPr="004514B0">
        <w:rPr>
          <w:szCs w:val="28"/>
        </w:rPr>
        <w:t xml:space="preserve">абзац седьмой </w:t>
      </w:r>
      <w:r w:rsidR="00811244" w:rsidRPr="004514B0">
        <w:rPr>
          <w:szCs w:val="28"/>
        </w:rPr>
        <w:t xml:space="preserve">пункта 18 </w:t>
      </w:r>
      <w:r w:rsidR="00626324" w:rsidRPr="004514B0">
        <w:rPr>
          <w:szCs w:val="28"/>
        </w:rPr>
        <w:t>признать</w:t>
      </w:r>
      <w:r w:rsidR="00811244" w:rsidRPr="004514B0">
        <w:rPr>
          <w:szCs w:val="28"/>
        </w:rPr>
        <w:t xml:space="preserve"> утратившим силу;</w:t>
      </w:r>
    </w:p>
    <w:p w:rsidR="00994F4C" w:rsidRDefault="00811244">
      <w:pPr>
        <w:shd w:val="clear" w:color="auto" w:fill="FFFFFF"/>
        <w:tabs>
          <w:tab w:val="left" w:pos="0"/>
        </w:tabs>
        <w:ind w:left="142" w:firstLine="709"/>
        <w:jc w:val="both"/>
        <w:rPr>
          <w:szCs w:val="28"/>
        </w:rPr>
      </w:pPr>
      <w:r w:rsidRPr="004514B0">
        <w:rPr>
          <w:szCs w:val="28"/>
        </w:rPr>
        <w:t>в абзаце двенадцатом пункта 21 слова «либо иными указанными в предостережении способами» заменить словами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994F4C" w:rsidRDefault="00811244">
      <w:pPr>
        <w:shd w:val="clear" w:color="auto" w:fill="FFFFFF"/>
        <w:tabs>
          <w:tab w:val="left" w:pos="0"/>
        </w:tabs>
        <w:ind w:left="142" w:firstLine="709"/>
        <w:jc w:val="both"/>
        <w:rPr>
          <w:rFonts w:eastAsia="Calibri"/>
        </w:rPr>
      </w:pPr>
      <w:r>
        <w:rPr>
          <w:rFonts w:eastAsia="Calibri"/>
        </w:rPr>
        <w:t>в пункте 22:</w:t>
      </w:r>
    </w:p>
    <w:p w:rsidR="00994F4C" w:rsidRDefault="00811244">
      <w:pPr>
        <w:shd w:val="clear" w:color="auto" w:fill="FFFFFF"/>
        <w:tabs>
          <w:tab w:val="left" w:pos="0"/>
        </w:tabs>
        <w:ind w:left="142" w:firstLine="709"/>
        <w:jc w:val="both"/>
        <w:rPr>
          <w:szCs w:val="28"/>
        </w:rPr>
      </w:pPr>
      <w:r>
        <w:rPr>
          <w:szCs w:val="28"/>
        </w:rPr>
        <w:t>абзац первый изложить в следующей редакции:</w:t>
      </w:r>
    </w:p>
    <w:p w:rsidR="00994F4C" w:rsidRDefault="00811244">
      <w:pPr>
        <w:shd w:val="clear" w:color="auto" w:fill="FFFFFF"/>
        <w:tabs>
          <w:tab w:val="left" w:pos="0"/>
        </w:tabs>
        <w:ind w:left="142" w:firstLine="709"/>
        <w:jc w:val="both"/>
        <w:rPr>
          <w:color w:val="000000"/>
          <w:szCs w:val="28"/>
        </w:rPr>
      </w:pPr>
      <w:r>
        <w:rPr>
          <w:color w:val="000000"/>
          <w:szCs w:val="28"/>
        </w:rPr>
        <w:t>«Консультирование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rsidR="001629EF" w:rsidRDefault="001629EF">
      <w:pPr>
        <w:shd w:val="clear" w:color="auto" w:fill="FFFFFF"/>
        <w:tabs>
          <w:tab w:val="left" w:pos="0"/>
        </w:tabs>
        <w:ind w:left="142" w:firstLine="709"/>
        <w:jc w:val="both"/>
        <w:rPr>
          <w:szCs w:val="28"/>
        </w:rPr>
      </w:pPr>
      <w:r w:rsidRPr="004514B0">
        <w:rPr>
          <w:color w:val="000000"/>
          <w:szCs w:val="28"/>
        </w:rPr>
        <w:lastRenderedPageBreak/>
        <w:t>абзац третий признать утратившим силу;</w:t>
      </w:r>
    </w:p>
    <w:p w:rsidR="00994F4C" w:rsidRDefault="00811244">
      <w:pPr>
        <w:shd w:val="clear" w:color="auto" w:fill="FFFFFF"/>
        <w:tabs>
          <w:tab w:val="left" w:pos="0"/>
        </w:tabs>
        <w:ind w:left="142" w:firstLine="709"/>
        <w:jc w:val="both"/>
        <w:rPr>
          <w:szCs w:val="28"/>
        </w:rPr>
      </w:pPr>
      <w:r>
        <w:rPr>
          <w:szCs w:val="28"/>
        </w:rPr>
        <w:t>абзац двенадцатый дополнить словами «или регионального портала государственных и муниципальных услуг»;</w:t>
      </w:r>
    </w:p>
    <w:p w:rsidR="00994F4C" w:rsidRDefault="00811244">
      <w:pPr>
        <w:shd w:val="clear" w:color="auto" w:fill="FFFFFF"/>
        <w:tabs>
          <w:tab w:val="left" w:pos="0"/>
        </w:tabs>
        <w:ind w:left="142" w:firstLine="709"/>
        <w:jc w:val="both"/>
        <w:rPr>
          <w:szCs w:val="28"/>
        </w:rPr>
      </w:pPr>
      <w:r w:rsidRPr="004514B0">
        <w:t xml:space="preserve">абзац одиннадцатый </w:t>
      </w:r>
      <w:r w:rsidR="00626324" w:rsidRPr="004514B0">
        <w:t>признать</w:t>
      </w:r>
      <w:r w:rsidRPr="004514B0">
        <w:t xml:space="preserve"> утратившим силу;</w:t>
      </w:r>
      <w:r>
        <w:t xml:space="preserve"> </w:t>
      </w:r>
    </w:p>
    <w:p w:rsidR="00994F4C" w:rsidRDefault="00811244">
      <w:pPr>
        <w:shd w:val="clear" w:color="auto" w:fill="FFFFFF"/>
        <w:tabs>
          <w:tab w:val="left" w:pos="0"/>
        </w:tabs>
        <w:ind w:left="142" w:firstLine="709"/>
        <w:jc w:val="both"/>
        <w:rPr>
          <w:szCs w:val="28"/>
        </w:rPr>
      </w:pPr>
      <w:r>
        <w:rPr>
          <w:szCs w:val="28"/>
        </w:rPr>
        <w:t xml:space="preserve">абзац третий пункта 23.1 </w:t>
      </w:r>
      <w:r>
        <w:rPr>
          <w:color w:val="000000"/>
          <w:szCs w:val="28"/>
        </w:rPr>
        <w:t>дополнить предложением следующего содержания</w:t>
      </w:r>
      <w:r>
        <w:rPr>
          <w:szCs w:val="28"/>
        </w:rPr>
        <w:t>: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rsidR="001629EF" w:rsidRDefault="001629EF">
      <w:pPr>
        <w:shd w:val="clear" w:color="auto" w:fill="FFFFFF"/>
        <w:tabs>
          <w:tab w:val="left" w:pos="0"/>
        </w:tabs>
        <w:ind w:left="142" w:firstLine="709"/>
        <w:jc w:val="both"/>
        <w:rPr>
          <w:szCs w:val="28"/>
        </w:rPr>
      </w:pPr>
      <w:r>
        <w:rPr>
          <w:szCs w:val="28"/>
        </w:rPr>
        <w:t>в пункте 28:</w:t>
      </w:r>
    </w:p>
    <w:p w:rsidR="001629EF" w:rsidRDefault="001629EF">
      <w:pPr>
        <w:shd w:val="clear" w:color="auto" w:fill="FFFFFF"/>
        <w:tabs>
          <w:tab w:val="left" w:pos="0"/>
        </w:tabs>
        <w:ind w:left="142" w:firstLine="709"/>
        <w:jc w:val="both"/>
        <w:rPr>
          <w:szCs w:val="28"/>
        </w:rPr>
      </w:pPr>
      <w:r w:rsidRPr="004514B0">
        <w:rPr>
          <w:szCs w:val="28"/>
        </w:rPr>
        <w:t>подпункт «б» признать утратившим силу;</w:t>
      </w:r>
    </w:p>
    <w:p w:rsidR="00994F4C" w:rsidRDefault="00811244">
      <w:pPr>
        <w:shd w:val="clear" w:color="auto" w:fill="FFFFFF"/>
        <w:tabs>
          <w:tab w:val="left" w:pos="0"/>
        </w:tabs>
        <w:ind w:left="142" w:firstLine="709"/>
        <w:jc w:val="both"/>
        <w:rPr>
          <w:rFonts w:eastAsia="Calibri"/>
          <w:szCs w:val="28"/>
        </w:rPr>
      </w:pPr>
      <w:r>
        <w:rPr>
          <w:szCs w:val="28"/>
        </w:rPr>
        <w:t xml:space="preserve">в подпункте «е» слово </w:t>
      </w:r>
      <w:r>
        <w:rPr>
          <w:rFonts w:eastAsia="Calibri"/>
          <w:szCs w:val="28"/>
        </w:rPr>
        <w:t>«индикаторами» заменить словами «перечнями индикаторов»;</w:t>
      </w:r>
    </w:p>
    <w:p w:rsidR="00994F4C" w:rsidRDefault="00811244">
      <w:pPr>
        <w:shd w:val="clear" w:color="auto" w:fill="FFFFFF"/>
        <w:tabs>
          <w:tab w:val="left" w:pos="0"/>
          <w:tab w:val="left" w:pos="924"/>
        </w:tabs>
        <w:ind w:left="142" w:firstLine="708"/>
        <w:jc w:val="both"/>
        <w:rPr>
          <w:rFonts w:eastAsia="Calibri"/>
        </w:rPr>
      </w:pPr>
      <w:r>
        <w:rPr>
          <w:color w:val="000000"/>
          <w:szCs w:val="28"/>
        </w:rPr>
        <w:t>в пункте 32:</w:t>
      </w:r>
    </w:p>
    <w:p w:rsidR="00994F4C" w:rsidRDefault="00811244">
      <w:pPr>
        <w:shd w:val="clear" w:color="auto" w:fill="FFFFFF"/>
        <w:tabs>
          <w:tab w:val="left" w:pos="0"/>
          <w:tab w:val="left" w:pos="924"/>
        </w:tabs>
        <w:ind w:left="142" w:firstLine="708"/>
        <w:jc w:val="both"/>
        <w:rPr>
          <w:rFonts w:eastAsia="Calibri"/>
        </w:rPr>
      </w:pPr>
      <w:r w:rsidRPr="004514B0">
        <w:rPr>
          <w:color w:val="000000"/>
          <w:szCs w:val="28"/>
        </w:rPr>
        <w:t xml:space="preserve">абзац первый </w:t>
      </w:r>
      <w:r w:rsidR="00626324" w:rsidRPr="004514B0">
        <w:rPr>
          <w:color w:val="000000"/>
          <w:szCs w:val="28"/>
        </w:rPr>
        <w:t>признать</w:t>
      </w:r>
      <w:r w:rsidRPr="004514B0">
        <w:rPr>
          <w:color w:val="000000"/>
          <w:szCs w:val="28"/>
        </w:rPr>
        <w:t xml:space="preserve"> утратившим силу;</w:t>
      </w:r>
    </w:p>
    <w:p w:rsidR="00994F4C" w:rsidRDefault="00811244">
      <w:pPr>
        <w:shd w:val="clear" w:color="auto" w:fill="FFFFFF"/>
        <w:tabs>
          <w:tab w:val="left" w:pos="0"/>
          <w:tab w:val="left" w:pos="924"/>
        </w:tabs>
        <w:ind w:left="142" w:firstLine="708"/>
        <w:jc w:val="both"/>
        <w:rPr>
          <w:rFonts w:eastAsia="Calibri"/>
        </w:rPr>
      </w:pPr>
      <w:r>
        <w:rPr>
          <w:color w:val="000000"/>
          <w:szCs w:val="28"/>
        </w:rPr>
        <w:t>дополнить абзацем следующего содержания:</w:t>
      </w:r>
    </w:p>
    <w:p w:rsidR="004514B0" w:rsidRDefault="00811244" w:rsidP="004514B0">
      <w:pPr>
        <w:shd w:val="clear" w:color="auto" w:fill="FFFFFF"/>
        <w:tabs>
          <w:tab w:val="left" w:pos="0"/>
        </w:tabs>
        <w:ind w:left="142" w:firstLine="709"/>
        <w:jc w:val="both"/>
        <w:rPr>
          <w:rFonts w:eastAsia="Calibri"/>
          <w:szCs w:val="28"/>
        </w:rPr>
      </w:pPr>
      <w:r>
        <w:rPr>
          <w:rFonts w:eastAsia="Calibri"/>
          <w:szCs w:val="28"/>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4514B0" w:rsidRDefault="00811244" w:rsidP="004514B0">
      <w:pPr>
        <w:shd w:val="clear" w:color="auto" w:fill="FFFFFF"/>
        <w:tabs>
          <w:tab w:val="left" w:pos="0"/>
        </w:tabs>
        <w:ind w:left="142" w:firstLine="709"/>
        <w:jc w:val="both"/>
        <w:rPr>
          <w:rFonts w:eastAsia="Calibri"/>
          <w:szCs w:val="28"/>
        </w:rPr>
      </w:pPr>
      <w:r>
        <w:rPr>
          <w:rFonts w:eastAsia="Calibri"/>
          <w:szCs w:val="28"/>
        </w:rPr>
        <w:t xml:space="preserve">пункт 38 дополнить абзацем следующего содержания: </w:t>
      </w:r>
    </w:p>
    <w:p w:rsidR="000A248C" w:rsidRPr="004514B0" w:rsidRDefault="000A248C" w:rsidP="004514B0">
      <w:pPr>
        <w:shd w:val="clear" w:color="auto" w:fill="FFFFFF"/>
        <w:tabs>
          <w:tab w:val="left" w:pos="0"/>
        </w:tabs>
        <w:ind w:left="142" w:firstLine="709"/>
        <w:jc w:val="both"/>
        <w:rPr>
          <w:rFonts w:eastAsia="Calibri"/>
          <w:szCs w:val="28"/>
        </w:rPr>
      </w:pPr>
      <w:r>
        <w:t>«</w:t>
      </w:r>
      <w:r w:rsidRPr="000A248C">
        <w:t xml:space="preserve">Действие требований, установленных абзацем </w:t>
      </w:r>
      <w:r>
        <w:t>девятым</w:t>
      </w:r>
      <w:r w:rsidRPr="000A248C">
        <w:t xml:space="preserve"> настоящего пункта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w:t>
      </w:r>
      <w:r w:rsidRPr="000A248C">
        <w:rPr>
          <w:vertAlign w:val="superscript"/>
        </w:rPr>
        <w:t>1</w:t>
      </w:r>
      <w:r w:rsidRPr="000A248C">
        <w:t xml:space="preserve"> статьи 4 Федерального закона от 24 июля 2007 года </w:t>
      </w:r>
      <w:r>
        <w:t>№ 209-ФЗ «</w:t>
      </w:r>
      <w:r w:rsidRPr="000A248C">
        <w:t>О развитии малого и среднего предпринима</w:t>
      </w:r>
      <w:r>
        <w:t>тельства в Российской Федерации»</w:t>
      </w:r>
      <w:r w:rsidRPr="000A248C">
        <w:t xml:space="preserve">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w:t>
      </w:r>
      <w:r w:rsidRPr="000A248C">
        <w:rPr>
          <w:vertAlign w:val="superscript"/>
        </w:rPr>
        <w:t>6</w:t>
      </w:r>
      <w:r w:rsidRPr="000A248C">
        <w:t xml:space="preserve"> пункта 1 статьи 265 Налогового кодекса Российской Федерации.</w:t>
      </w:r>
    </w:p>
    <w:p w:rsidR="00994F4C" w:rsidRDefault="00811244">
      <w:pPr>
        <w:shd w:val="clear" w:color="auto" w:fill="FFFFFF"/>
        <w:tabs>
          <w:tab w:val="left" w:pos="0"/>
        </w:tabs>
        <w:ind w:left="142" w:firstLine="709"/>
        <w:jc w:val="both"/>
        <w:rPr>
          <w:szCs w:val="28"/>
        </w:rPr>
      </w:pPr>
      <w:r>
        <w:rPr>
          <w:rFonts w:eastAsia="Calibri"/>
          <w:color w:val="000000"/>
          <w:szCs w:val="28"/>
        </w:rPr>
        <w:lastRenderedPageBreak/>
        <w:t>В ходе выездной проверки могут совершаться следующие контрольные (надзорные) действия:</w:t>
      </w:r>
    </w:p>
    <w:p w:rsidR="00994F4C" w:rsidRDefault="00811244">
      <w:pPr>
        <w:pStyle w:val="a0"/>
        <w:ind w:left="142" w:firstLine="737"/>
        <w:jc w:val="both"/>
        <w:rPr>
          <w:color w:val="000000"/>
          <w:szCs w:val="28"/>
        </w:rPr>
      </w:pPr>
      <w:bookmarkStart w:id="1" w:name="l2171_Копия_1"/>
      <w:bookmarkEnd w:id="1"/>
      <w:r>
        <w:rPr>
          <w:color w:val="000000"/>
          <w:szCs w:val="28"/>
        </w:rPr>
        <w:t>1) осмотр;</w:t>
      </w:r>
    </w:p>
    <w:p w:rsidR="00994F4C" w:rsidRDefault="00811244">
      <w:pPr>
        <w:pStyle w:val="a0"/>
        <w:ind w:left="142" w:firstLine="737"/>
        <w:jc w:val="both"/>
        <w:rPr>
          <w:color w:val="000000"/>
          <w:szCs w:val="28"/>
        </w:rPr>
      </w:pPr>
      <w:bookmarkStart w:id="2" w:name="l2172_Копия_1"/>
      <w:bookmarkEnd w:id="2"/>
      <w:r>
        <w:rPr>
          <w:color w:val="000000"/>
          <w:szCs w:val="28"/>
        </w:rPr>
        <w:t>2) досмотр;</w:t>
      </w:r>
    </w:p>
    <w:p w:rsidR="00994F4C" w:rsidRDefault="00811244">
      <w:pPr>
        <w:pStyle w:val="a0"/>
        <w:ind w:left="142" w:firstLine="737"/>
        <w:jc w:val="both"/>
        <w:rPr>
          <w:color w:val="000000"/>
          <w:szCs w:val="28"/>
        </w:rPr>
      </w:pPr>
      <w:bookmarkStart w:id="3" w:name="l2173_Копия_1"/>
      <w:bookmarkEnd w:id="3"/>
      <w:r>
        <w:rPr>
          <w:color w:val="000000"/>
          <w:szCs w:val="28"/>
        </w:rPr>
        <w:t>3) опрос;</w:t>
      </w:r>
    </w:p>
    <w:p w:rsidR="00994F4C" w:rsidRDefault="00811244">
      <w:pPr>
        <w:pStyle w:val="a0"/>
        <w:ind w:left="142" w:firstLine="737"/>
        <w:jc w:val="both"/>
        <w:rPr>
          <w:color w:val="000000"/>
          <w:szCs w:val="28"/>
        </w:rPr>
      </w:pPr>
      <w:bookmarkStart w:id="4" w:name="l2174_Копия_1"/>
      <w:bookmarkEnd w:id="4"/>
      <w:r>
        <w:rPr>
          <w:color w:val="000000"/>
          <w:szCs w:val="28"/>
        </w:rPr>
        <w:t>4) получение письменных объяснений;</w:t>
      </w:r>
    </w:p>
    <w:p w:rsidR="00994F4C" w:rsidRDefault="00811244">
      <w:pPr>
        <w:pStyle w:val="a0"/>
        <w:ind w:left="142" w:firstLine="737"/>
        <w:jc w:val="both"/>
        <w:rPr>
          <w:color w:val="000000"/>
          <w:szCs w:val="28"/>
        </w:rPr>
      </w:pPr>
      <w:bookmarkStart w:id="5" w:name="l2175_Копия_1"/>
      <w:bookmarkEnd w:id="5"/>
      <w:r>
        <w:rPr>
          <w:color w:val="000000"/>
          <w:szCs w:val="28"/>
        </w:rPr>
        <w:t>5) истребование документов;</w:t>
      </w:r>
    </w:p>
    <w:p w:rsidR="00994F4C" w:rsidRDefault="00811244">
      <w:pPr>
        <w:pStyle w:val="a0"/>
        <w:ind w:left="142" w:firstLine="737"/>
        <w:jc w:val="both"/>
        <w:rPr>
          <w:color w:val="000000"/>
          <w:szCs w:val="28"/>
        </w:rPr>
      </w:pPr>
      <w:bookmarkStart w:id="6" w:name="l2176_Копия_1"/>
      <w:bookmarkEnd w:id="6"/>
      <w:r>
        <w:rPr>
          <w:color w:val="000000"/>
          <w:szCs w:val="28"/>
        </w:rPr>
        <w:t>6) отбор проб (образцов);</w:t>
      </w:r>
    </w:p>
    <w:p w:rsidR="00994F4C" w:rsidRDefault="00811244">
      <w:pPr>
        <w:pStyle w:val="a0"/>
        <w:ind w:left="142" w:firstLine="737"/>
        <w:jc w:val="both"/>
        <w:rPr>
          <w:color w:val="000000"/>
          <w:szCs w:val="28"/>
        </w:rPr>
      </w:pPr>
      <w:bookmarkStart w:id="7" w:name="l2177_Копия_1"/>
      <w:bookmarkEnd w:id="7"/>
      <w:r>
        <w:rPr>
          <w:color w:val="000000"/>
          <w:szCs w:val="28"/>
        </w:rPr>
        <w:t>7) инструментальное обследование;</w:t>
      </w:r>
      <w:bookmarkStart w:id="8" w:name="l731_Копия_1"/>
      <w:bookmarkEnd w:id="8"/>
    </w:p>
    <w:p w:rsidR="00994F4C" w:rsidRDefault="00811244">
      <w:pPr>
        <w:pStyle w:val="a0"/>
        <w:ind w:left="142" w:firstLine="737"/>
        <w:jc w:val="both"/>
        <w:rPr>
          <w:color w:val="000000"/>
          <w:szCs w:val="28"/>
        </w:rPr>
      </w:pPr>
      <w:bookmarkStart w:id="9" w:name="l2178_Копия_1"/>
      <w:bookmarkEnd w:id="9"/>
      <w:r>
        <w:rPr>
          <w:color w:val="000000"/>
          <w:szCs w:val="28"/>
        </w:rPr>
        <w:t>8) испытание;</w:t>
      </w:r>
    </w:p>
    <w:p w:rsidR="00994F4C" w:rsidRDefault="00811244">
      <w:pPr>
        <w:pStyle w:val="a0"/>
        <w:ind w:left="142" w:firstLine="737"/>
        <w:jc w:val="both"/>
        <w:rPr>
          <w:color w:val="000000"/>
          <w:szCs w:val="28"/>
        </w:rPr>
      </w:pPr>
      <w:bookmarkStart w:id="10" w:name="l2179_Копия_1"/>
      <w:bookmarkEnd w:id="10"/>
      <w:r>
        <w:rPr>
          <w:color w:val="000000"/>
          <w:szCs w:val="28"/>
        </w:rPr>
        <w:t>9) экспертиза.»;</w:t>
      </w:r>
    </w:p>
    <w:p w:rsidR="00994F4C" w:rsidRDefault="00811244">
      <w:pPr>
        <w:shd w:val="clear" w:color="auto" w:fill="FFFFFF"/>
        <w:tabs>
          <w:tab w:val="left" w:pos="0"/>
        </w:tabs>
        <w:ind w:left="142" w:firstLine="709"/>
        <w:jc w:val="both"/>
        <w:rPr>
          <w:rFonts w:eastAsia="Calibri"/>
          <w:szCs w:val="28"/>
        </w:rPr>
      </w:pPr>
      <w:r>
        <w:rPr>
          <w:rFonts w:eastAsia="Calibri"/>
          <w:szCs w:val="28"/>
        </w:rPr>
        <w:t>в пункте 39:</w:t>
      </w:r>
    </w:p>
    <w:p w:rsidR="00E466D6" w:rsidRPr="004514B0" w:rsidRDefault="00674E16" w:rsidP="001629EF">
      <w:pPr>
        <w:ind w:firstLine="709"/>
        <w:jc w:val="both"/>
      </w:pPr>
      <w:r w:rsidRPr="004514B0">
        <w:t xml:space="preserve">  </w:t>
      </w:r>
      <w:r w:rsidR="001629EF" w:rsidRPr="004514B0">
        <w:t>абзац первый дополнить предложением следующего содержания:</w:t>
      </w:r>
    </w:p>
    <w:p w:rsidR="00994F4C" w:rsidRPr="004514B0" w:rsidRDefault="001629EF" w:rsidP="001629EF">
      <w:pPr>
        <w:ind w:firstLine="709"/>
        <w:jc w:val="both"/>
      </w:pPr>
      <w:r w:rsidRPr="004514B0">
        <w:t xml:space="preserve">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r w:rsidR="00811244" w:rsidRPr="004514B0">
        <w:rPr>
          <w:rFonts w:eastAsia="Calibri"/>
          <w:szCs w:val="28"/>
        </w:rPr>
        <w:t>;</w:t>
      </w:r>
    </w:p>
    <w:p w:rsidR="00994F4C" w:rsidRPr="004514B0" w:rsidRDefault="00811244">
      <w:pPr>
        <w:shd w:val="clear" w:color="auto" w:fill="FFFFFF"/>
        <w:tabs>
          <w:tab w:val="left" w:pos="0"/>
        </w:tabs>
        <w:ind w:left="142" w:firstLine="709"/>
        <w:jc w:val="both"/>
        <w:rPr>
          <w:rFonts w:eastAsia="Calibri"/>
          <w:szCs w:val="28"/>
        </w:rPr>
      </w:pPr>
      <w:r w:rsidRPr="004514B0">
        <w:rPr>
          <w:rFonts w:eastAsia="Calibri"/>
          <w:szCs w:val="28"/>
        </w:rPr>
        <w:t xml:space="preserve">абзац </w:t>
      </w:r>
      <w:r w:rsidR="00D96401" w:rsidRPr="004514B0">
        <w:rPr>
          <w:rFonts w:eastAsia="Calibri"/>
          <w:szCs w:val="28"/>
        </w:rPr>
        <w:t>второй</w:t>
      </w:r>
      <w:r w:rsidRPr="004514B0">
        <w:rPr>
          <w:rFonts w:eastAsia="Calibri"/>
          <w:szCs w:val="28"/>
        </w:rPr>
        <w:t xml:space="preserve"> изложить в следующий редакции: </w:t>
      </w:r>
    </w:p>
    <w:p w:rsidR="00994F4C" w:rsidRPr="004514B0" w:rsidRDefault="00811244">
      <w:pPr>
        <w:shd w:val="clear" w:color="auto" w:fill="FFFFFF"/>
        <w:tabs>
          <w:tab w:val="left" w:pos="0"/>
        </w:tabs>
        <w:ind w:left="142" w:firstLine="709"/>
        <w:jc w:val="both"/>
      </w:pPr>
      <w:r w:rsidRPr="004514B0">
        <w:rPr>
          <w:rFonts w:eastAsia="Calibri"/>
          <w:szCs w:val="28"/>
        </w:rPr>
        <w:t>«Если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rsidR="001629EF" w:rsidRPr="004514B0" w:rsidRDefault="001629EF" w:rsidP="001629EF">
      <w:pPr>
        <w:ind w:firstLine="709"/>
        <w:jc w:val="both"/>
      </w:pPr>
      <w:r w:rsidRPr="004514B0">
        <w:t xml:space="preserve">пункт 52 изложить в следующий редакции: </w:t>
      </w:r>
    </w:p>
    <w:p w:rsidR="001629EF" w:rsidRPr="004514B0" w:rsidRDefault="001629EF" w:rsidP="001629EF">
      <w:pPr>
        <w:ind w:firstLine="709"/>
        <w:jc w:val="both"/>
      </w:pPr>
      <w:r w:rsidRPr="004514B0">
        <w:t xml:space="preserve">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имеют право на досудебное обжалование:</w:t>
      </w:r>
    </w:p>
    <w:p w:rsidR="001629EF" w:rsidRPr="004514B0" w:rsidRDefault="001629EF" w:rsidP="001629EF">
      <w:pPr>
        <w:ind w:firstLine="709"/>
        <w:jc w:val="both"/>
      </w:pPr>
      <w:r w:rsidRPr="004514B0">
        <w:t>а) решений о проведении контрольных (надзорных) мероприятий и обязательных профилактических визитов;</w:t>
      </w:r>
    </w:p>
    <w:p w:rsidR="001629EF" w:rsidRPr="004514B0" w:rsidRDefault="001629EF" w:rsidP="001629EF">
      <w:pPr>
        <w:ind w:firstLine="709"/>
        <w:jc w:val="both"/>
      </w:pPr>
      <w:r w:rsidRPr="004514B0">
        <w:t>б) актов контрольных (надзорных) мероприятий и обязательных профилактических визитов, предписаний об устранении выявленных нарушений;</w:t>
      </w:r>
    </w:p>
    <w:p w:rsidR="001629EF" w:rsidRPr="004514B0" w:rsidRDefault="001629EF" w:rsidP="001629EF">
      <w:pPr>
        <w:ind w:firstLine="709"/>
        <w:jc w:val="both"/>
      </w:pPr>
      <w:r w:rsidRPr="004514B0">
        <w:t>в) действий (бездействия) должностных лиц Управления в рамках контрольных (надзорных) мероприятий и обязательных профилактических визитов;</w:t>
      </w:r>
    </w:p>
    <w:p w:rsidR="001629EF" w:rsidRPr="004514B0" w:rsidRDefault="001629EF" w:rsidP="001629EF">
      <w:pPr>
        <w:ind w:firstLine="709"/>
        <w:jc w:val="both"/>
      </w:pPr>
      <w:r w:rsidRPr="004514B0">
        <w:t>г) решений об отнесении объектов контроля к соответствующей категории риска;</w:t>
      </w:r>
    </w:p>
    <w:p w:rsidR="001629EF" w:rsidRPr="004514B0" w:rsidRDefault="001629EF" w:rsidP="001629EF">
      <w:pPr>
        <w:ind w:firstLine="709"/>
        <w:jc w:val="both"/>
      </w:pPr>
      <w:r w:rsidRPr="004514B0">
        <w:t>д) решений об отказе в проведении обязательных профилактических визитов по заявлениям контролируемых лиц;</w:t>
      </w:r>
    </w:p>
    <w:p w:rsidR="001629EF" w:rsidRPr="004514B0" w:rsidRDefault="001629EF" w:rsidP="001629EF">
      <w:pPr>
        <w:ind w:firstLine="709"/>
        <w:jc w:val="both"/>
      </w:pPr>
      <w:r w:rsidRPr="004514B0">
        <w:t>е) иных решений, принимаемых Управлением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w:t>
      </w:r>
    </w:p>
    <w:p w:rsidR="001629EF" w:rsidRPr="004514B0" w:rsidRDefault="001629EF" w:rsidP="001629EF">
      <w:pPr>
        <w:ind w:firstLine="709"/>
        <w:jc w:val="both"/>
      </w:pPr>
      <w:r w:rsidRPr="004514B0">
        <w:t>Жалоба на действия (бездействие) руководителя (заместителя руководителя) территориального органа Управления рассматривается начальником Управления.</w:t>
      </w:r>
    </w:p>
    <w:p w:rsidR="001629EF" w:rsidRPr="004514B0" w:rsidRDefault="001629EF" w:rsidP="001629EF">
      <w:pPr>
        <w:ind w:firstLine="709"/>
        <w:jc w:val="both"/>
      </w:pPr>
      <w:r w:rsidRPr="004514B0">
        <w:t>Жалобы на решения Управления, принятые ее аппаратом, жалобы на решения должностных лиц аппарата Управления рассматриваются начальником Управления.</w:t>
      </w:r>
    </w:p>
    <w:p w:rsidR="001629EF" w:rsidRPr="004514B0" w:rsidRDefault="001629EF" w:rsidP="001629EF">
      <w:pPr>
        <w:ind w:firstLine="709"/>
        <w:jc w:val="both"/>
      </w:pPr>
      <w:r w:rsidRPr="004514B0">
        <w:lastRenderedPageBreak/>
        <w:t>Жалобы на решения, действия (бездействие) начальника и иных должностных лиц Управления рассматриваются коллегиальным органом для рассмотрения жалоб из числа должностных лиц Управления (не менее трех должностных лиц).</w:t>
      </w:r>
    </w:p>
    <w:p w:rsidR="001629EF" w:rsidRPr="004514B0" w:rsidRDefault="001629EF" w:rsidP="001629EF">
      <w:pPr>
        <w:ind w:firstLine="709"/>
        <w:jc w:val="both"/>
      </w:pPr>
      <w:r w:rsidRPr="004514B0">
        <w:t>Решение о создании коллегиального органа для рассмотрения жалоб принимается начальником Управления.</w:t>
      </w:r>
    </w:p>
    <w:p w:rsidR="001629EF" w:rsidRPr="004514B0" w:rsidRDefault="001629EF" w:rsidP="001629EF">
      <w:pPr>
        <w:ind w:firstLine="709"/>
        <w:jc w:val="both"/>
      </w:pPr>
      <w:r w:rsidRPr="004514B0">
        <w:t>Жалоба подлежит рассмотрению уполномоченным на рассмотрение жалобы органом в течение 15 рабочих дней со дня ее регистрации в подсистеме досудебного обжалования.</w:t>
      </w:r>
    </w:p>
    <w:p w:rsidR="001629EF" w:rsidRDefault="001629EF" w:rsidP="001629EF">
      <w:pPr>
        <w:ind w:firstLine="709"/>
        <w:jc w:val="both"/>
      </w:pPr>
      <w:r w:rsidRPr="004514B0">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994F4C" w:rsidRDefault="00811244">
      <w:pPr>
        <w:shd w:val="clear" w:color="auto" w:fill="FFFFFF"/>
        <w:tabs>
          <w:tab w:val="left" w:pos="0"/>
        </w:tabs>
        <w:ind w:left="142" w:firstLine="709"/>
        <w:jc w:val="both"/>
        <w:rPr>
          <w:rFonts w:eastAsia="Calibri"/>
          <w:szCs w:val="28"/>
        </w:rPr>
      </w:pPr>
      <w:r>
        <w:rPr>
          <w:szCs w:val="28"/>
        </w:rPr>
        <w:t xml:space="preserve">в подпункте 3 пункта 58 слово </w:t>
      </w:r>
      <w:r>
        <w:rPr>
          <w:rFonts w:eastAsia="Calibri"/>
          <w:szCs w:val="28"/>
        </w:rPr>
        <w:t>«индикаторами» заменить словами «перечнями индикаторов»;</w:t>
      </w:r>
    </w:p>
    <w:p w:rsidR="00994F4C" w:rsidRDefault="00811244">
      <w:pPr>
        <w:ind w:firstLine="709"/>
        <w:jc w:val="both"/>
        <w:rPr>
          <w:color w:val="000000"/>
          <w:szCs w:val="28"/>
        </w:rPr>
      </w:pPr>
      <w:r>
        <w:rPr>
          <w:rFonts w:eastAsia="Calibri"/>
          <w:color w:val="000000"/>
          <w:szCs w:val="28"/>
        </w:rPr>
        <w:t xml:space="preserve">приложение № 2 к </w:t>
      </w:r>
      <w:r w:rsidR="00D96401">
        <w:rPr>
          <w:rFonts w:eastAsia="Calibri"/>
          <w:szCs w:val="28"/>
        </w:rPr>
        <w:t>указанному Положению изложить в новой редакции (прилагается)</w:t>
      </w:r>
      <w:r>
        <w:rPr>
          <w:rFonts w:eastAsia="Calibri"/>
          <w:color w:val="000000"/>
          <w:szCs w:val="28"/>
        </w:rPr>
        <w:t xml:space="preserve">. </w:t>
      </w:r>
    </w:p>
    <w:p w:rsidR="00994F4C" w:rsidRDefault="00811244">
      <w:r>
        <w:t xml:space="preserve">           </w:t>
      </w:r>
    </w:p>
    <w:p w:rsidR="00994F4C" w:rsidRDefault="00994F4C">
      <w:pPr>
        <w:sectPr w:rsidR="00994F4C">
          <w:headerReference w:type="default" r:id="rId8"/>
          <w:pgSz w:w="11906" w:h="16838"/>
          <w:pgMar w:top="1134" w:right="567" w:bottom="1134" w:left="1134" w:header="709" w:footer="0" w:gutter="0"/>
          <w:cols w:space="720"/>
          <w:formProt w:val="0"/>
          <w:titlePg/>
          <w:docGrid w:linePitch="360"/>
        </w:sectPr>
      </w:pPr>
    </w:p>
    <w:p w:rsidR="00994F4C" w:rsidRDefault="00994F4C">
      <w:pPr>
        <w:pStyle w:val="ConsPlusNormal0"/>
        <w:jc w:val="both"/>
        <w:rPr>
          <w:sz w:val="28"/>
          <w:szCs w:val="28"/>
        </w:rPr>
      </w:pPr>
      <w:bookmarkStart w:id="11" w:name="p_998"/>
      <w:bookmarkStart w:id="12" w:name="entry_900202"/>
      <w:bookmarkEnd w:id="11"/>
      <w:bookmarkEnd w:id="12"/>
    </w:p>
    <w:p w:rsidR="00994F4C" w:rsidRDefault="00994F4C">
      <w:pPr>
        <w:jc w:val="both"/>
        <w:rPr>
          <w:szCs w:val="28"/>
        </w:rPr>
      </w:pPr>
    </w:p>
    <w:p w:rsidR="00994F4C" w:rsidRDefault="00811244">
      <w:pPr>
        <w:jc w:val="both"/>
        <w:rPr>
          <w:szCs w:val="28"/>
        </w:rPr>
      </w:pPr>
      <w:r>
        <w:rPr>
          <w:szCs w:val="28"/>
        </w:rPr>
        <w:t>Премьер-министр</w:t>
      </w:r>
    </w:p>
    <w:p w:rsidR="00994F4C" w:rsidRDefault="00811244">
      <w:pPr>
        <w:jc w:val="both"/>
        <w:rPr>
          <w:szCs w:val="28"/>
        </w:rPr>
      </w:pPr>
      <w:r>
        <w:rPr>
          <w:szCs w:val="28"/>
        </w:rPr>
        <w:t>Республики Татарстан</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А.В. </w:t>
      </w:r>
      <w:proofErr w:type="spellStart"/>
      <w:r>
        <w:rPr>
          <w:szCs w:val="28"/>
        </w:rPr>
        <w:t>Песошин</w:t>
      </w:r>
      <w:proofErr w:type="spellEnd"/>
    </w:p>
    <w:p w:rsidR="00994F4C" w:rsidRDefault="00994F4C">
      <w:pPr>
        <w:jc w:val="both"/>
        <w:rPr>
          <w:szCs w:val="28"/>
        </w:rPr>
      </w:pPr>
    </w:p>
    <w:p w:rsidR="00994F4C" w:rsidRDefault="00994F4C">
      <w:pPr>
        <w:jc w:val="both"/>
        <w:rPr>
          <w:szCs w:val="28"/>
        </w:rPr>
      </w:pP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br/>
      </w: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1629EF" w:rsidRDefault="001629EF">
      <w:pPr>
        <w:pStyle w:val="FORMATTEXT"/>
        <w:ind w:left="5812"/>
        <w:jc w:val="both"/>
        <w:rPr>
          <w:rFonts w:ascii="Times New Roman" w:hAnsi="Times New Roman" w:cs="Times New Roman"/>
          <w:sz w:val="28"/>
          <w:szCs w:val="28"/>
        </w:rPr>
      </w:pPr>
    </w:p>
    <w:p w:rsidR="001629EF" w:rsidRDefault="001629EF">
      <w:pPr>
        <w:pStyle w:val="FORMATTEXT"/>
        <w:ind w:left="5812"/>
        <w:jc w:val="both"/>
        <w:rPr>
          <w:rFonts w:ascii="Times New Roman" w:hAnsi="Times New Roman" w:cs="Times New Roman"/>
          <w:sz w:val="28"/>
          <w:szCs w:val="28"/>
        </w:rPr>
      </w:pPr>
    </w:p>
    <w:p w:rsidR="001629EF" w:rsidRDefault="001629EF">
      <w:pPr>
        <w:pStyle w:val="FORMATTEXT"/>
        <w:ind w:left="5812"/>
        <w:jc w:val="both"/>
        <w:rPr>
          <w:rFonts w:ascii="Times New Roman" w:hAnsi="Times New Roman" w:cs="Times New Roman"/>
          <w:sz w:val="28"/>
          <w:szCs w:val="28"/>
        </w:rPr>
      </w:pPr>
    </w:p>
    <w:p w:rsidR="001629EF" w:rsidRDefault="001629EF">
      <w:pPr>
        <w:pStyle w:val="FORMATTEXT"/>
        <w:ind w:left="5812"/>
        <w:jc w:val="both"/>
        <w:rPr>
          <w:rFonts w:ascii="Times New Roman" w:hAnsi="Times New Roman" w:cs="Times New Roman"/>
          <w:sz w:val="28"/>
          <w:szCs w:val="28"/>
        </w:rPr>
      </w:pPr>
    </w:p>
    <w:p w:rsidR="001629EF" w:rsidRDefault="001629EF">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t>к Положению о региональном</w:t>
      </w: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t>государственном контроле (надзоре)</w:t>
      </w: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t>в области технического состояния</w:t>
      </w: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t>и эксплуатации самоходных машин</w:t>
      </w: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t>и других видов техники</w:t>
      </w:r>
    </w:p>
    <w:p w:rsidR="00994F4C" w:rsidRDefault="00994F4C">
      <w:pPr>
        <w:pStyle w:val="FORMATTEXT"/>
        <w:jc w:val="center"/>
        <w:rPr>
          <w:rFonts w:ascii="Times New Roman" w:hAnsi="Times New Roman" w:cs="Times New Roman"/>
          <w:sz w:val="28"/>
          <w:szCs w:val="28"/>
        </w:rPr>
      </w:pPr>
    </w:p>
    <w:p w:rsidR="00994F4C" w:rsidRDefault="00811244">
      <w:pPr>
        <w:pStyle w:val="FORMATTEXT"/>
        <w:jc w:val="center"/>
        <w:rPr>
          <w:rFonts w:ascii="Times New Roman" w:hAnsi="Times New Roman" w:cs="Times New Roman"/>
          <w:sz w:val="28"/>
          <w:szCs w:val="28"/>
        </w:rPr>
      </w:pPr>
      <w:r>
        <w:rPr>
          <w:rFonts w:ascii="Times New Roman" w:hAnsi="Times New Roman" w:cs="Times New Roman"/>
          <w:sz w:val="28"/>
          <w:szCs w:val="28"/>
        </w:rPr>
        <w:t>Критерии отнесения объектов регионального государственного контроля</w:t>
      </w:r>
    </w:p>
    <w:p w:rsidR="00994F4C" w:rsidRDefault="00811244">
      <w:pPr>
        <w:pStyle w:val="FORMATTEXT"/>
        <w:jc w:val="center"/>
        <w:rPr>
          <w:rFonts w:ascii="Times New Roman" w:hAnsi="Times New Roman" w:cs="Times New Roman"/>
          <w:sz w:val="28"/>
          <w:szCs w:val="28"/>
        </w:rPr>
      </w:pPr>
      <w:r>
        <w:rPr>
          <w:rFonts w:ascii="Times New Roman" w:hAnsi="Times New Roman" w:cs="Times New Roman"/>
          <w:sz w:val="28"/>
          <w:szCs w:val="28"/>
        </w:rPr>
        <w:t>(надзора) к определенной категории риска при осуществлении регионального</w:t>
      </w:r>
    </w:p>
    <w:p w:rsidR="00994F4C" w:rsidRDefault="00811244">
      <w:pPr>
        <w:pStyle w:val="FORMATTEXT"/>
        <w:jc w:val="center"/>
        <w:rPr>
          <w:rFonts w:ascii="Times New Roman" w:hAnsi="Times New Roman" w:cs="Times New Roman"/>
          <w:sz w:val="28"/>
          <w:szCs w:val="28"/>
        </w:rPr>
      </w:pPr>
      <w:r>
        <w:rPr>
          <w:rFonts w:ascii="Times New Roman" w:hAnsi="Times New Roman" w:cs="Times New Roman"/>
          <w:sz w:val="28"/>
          <w:szCs w:val="28"/>
        </w:rPr>
        <w:t>государственного контроля (надзора) в области технического</w:t>
      </w:r>
    </w:p>
    <w:p w:rsidR="00994F4C" w:rsidRDefault="00811244">
      <w:pPr>
        <w:pStyle w:val="FORMATTEXT"/>
        <w:jc w:val="center"/>
        <w:rPr>
          <w:rFonts w:ascii="Times New Roman" w:hAnsi="Times New Roman" w:cs="Times New Roman"/>
          <w:sz w:val="28"/>
          <w:szCs w:val="28"/>
        </w:rPr>
      </w:pPr>
      <w:r>
        <w:rPr>
          <w:rFonts w:ascii="Times New Roman" w:hAnsi="Times New Roman" w:cs="Times New Roman"/>
          <w:sz w:val="28"/>
          <w:szCs w:val="28"/>
        </w:rPr>
        <w:t>состояния и эксплуатации самоходных машин и других видов техники</w:t>
      </w:r>
    </w:p>
    <w:p w:rsidR="00994F4C" w:rsidRDefault="00994F4C">
      <w:pPr>
        <w:pStyle w:val="FORMATTEXT"/>
        <w:rPr>
          <w:rFonts w:ascii="Times New Roman" w:hAnsi="Times New Roman" w:cs="Times New Roman"/>
          <w:sz w:val="28"/>
          <w:szCs w:val="28"/>
        </w:rPr>
      </w:pP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 xml:space="preserve">1. Отнесение объектов регионального государственного контроля (надзора) в области технического состояния и эксплуатации самоходных машин и других видов техники к определенной категории риска причинения вреда (ущерба) охраняемым законом ценностям (далее соответственно - региональный государственный надзор, риск) осуществляется в соответствии со значениями показателя риска (К </w:t>
      </w:r>
      <w:proofErr w:type="spellStart"/>
      <w:r>
        <w:rPr>
          <w:rFonts w:ascii="Times New Roman" w:hAnsi="Times New Roman" w:cs="Times New Roman"/>
          <w:sz w:val="28"/>
          <w:szCs w:val="28"/>
          <w:vertAlign w:val="subscript"/>
        </w:rPr>
        <w:t>гсм</w:t>
      </w:r>
      <w:proofErr w:type="spellEnd"/>
      <w:r>
        <w:rPr>
          <w:rFonts w:ascii="Times New Roman" w:hAnsi="Times New Roman" w:cs="Times New Roman"/>
          <w:sz w:val="28"/>
          <w:szCs w:val="28"/>
        </w:rPr>
        <w:t>).</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2. При отнесении объектов регионального государственного надзора к определенной категории риска учитываются:</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а) количество зарегистрированных за юридическими лицами, их руководителями и иными должностными лицами, индивидуальными предпринимателями, их уполномоченными представителями, а также физическими лицами (далее - контролируемые лица) объектов регионального государственного надзора на дату установления или пересмотра ранее присвоенной категории риска (далее - количество зарегистрированных машин);</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б) количество постановлений о назначении административных наказаний, вынесенных вследствие нарушений обязательных требований безопасности и требований к техническому состоянию и эксплуатации самоходных машин и других видов техники, предъявляемых к объектам регионального государственного надзора, повлекших причинение тяжкого вреда здоровью или смерть человека, допущенных контролируемым лицом в течение одного года, предшествующего дате установления или пересмотра ранее присвоенной категории риска (далее - количество постановлений об административных правонарушениях);</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в) количество зарегистрированных машин (в процентном выражении), принадлежащих контролируемому лицу, прошедших технический осмотр в течение года, предшествующего году установления или пересмотра ранее присвоенной категории риска, от общего количества зарегистрированных машин, принадлежащих контролируемому лицу (далее - количество машин, прошедших технический осмотр).</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 xml:space="preserve">3. Показатель риска (К </w:t>
      </w:r>
      <w:proofErr w:type="spellStart"/>
      <w:r>
        <w:rPr>
          <w:rFonts w:ascii="Times New Roman" w:hAnsi="Times New Roman" w:cs="Times New Roman"/>
          <w:sz w:val="28"/>
          <w:szCs w:val="28"/>
          <w:vertAlign w:val="subscript"/>
        </w:rPr>
        <w:t>гсм</w:t>
      </w:r>
      <w:proofErr w:type="spellEnd"/>
      <w:r>
        <w:rPr>
          <w:rFonts w:ascii="Times New Roman" w:hAnsi="Times New Roman" w:cs="Times New Roman"/>
          <w:sz w:val="28"/>
          <w:szCs w:val="28"/>
        </w:rPr>
        <w:t>) при отнесении объектов регионального государственного надзора к определенной категории риска рассчитывается по формуле:</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 xml:space="preserve">К </w:t>
      </w:r>
      <w:proofErr w:type="spellStart"/>
      <w:r>
        <w:rPr>
          <w:rFonts w:ascii="Times New Roman" w:hAnsi="Times New Roman" w:cs="Times New Roman"/>
          <w:sz w:val="28"/>
          <w:szCs w:val="28"/>
          <w:vertAlign w:val="subscript"/>
        </w:rPr>
        <w:t>гсм</w:t>
      </w:r>
      <w:proofErr w:type="spellEnd"/>
      <w:r>
        <w:rPr>
          <w:rFonts w:ascii="Times New Roman" w:hAnsi="Times New Roman" w:cs="Times New Roman"/>
          <w:sz w:val="28"/>
          <w:szCs w:val="28"/>
        </w:rPr>
        <w:t xml:space="preserve">=Q </w:t>
      </w:r>
      <w:proofErr w:type="spellStart"/>
      <w:r>
        <w:rPr>
          <w:rFonts w:ascii="Times New Roman" w:hAnsi="Times New Roman" w:cs="Times New Roman"/>
          <w:sz w:val="28"/>
          <w:szCs w:val="28"/>
          <w:vertAlign w:val="subscript"/>
        </w:rPr>
        <w:t>p</w:t>
      </w:r>
      <w:r>
        <w:rPr>
          <w:rFonts w:ascii="Times New Roman" w:hAnsi="Times New Roman" w:cs="Times New Roman"/>
          <w:sz w:val="28"/>
          <w:szCs w:val="28"/>
        </w:rPr>
        <w:t>+Q</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vertAlign w:val="subscript"/>
        </w:rPr>
        <w:t>п</w:t>
      </w:r>
      <w:r>
        <w:rPr>
          <w:rFonts w:ascii="Times New Roman" w:hAnsi="Times New Roman" w:cs="Times New Roman"/>
          <w:sz w:val="28"/>
          <w:szCs w:val="28"/>
        </w:rPr>
        <w:t>+Q</w:t>
      </w:r>
      <w:proofErr w:type="spellEnd"/>
      <w:r>
        <w:rPr>
          <w:rFonts w:ascii="Times New Roman" w:hAnsi="Times New Roman" w:cs="Times New Roman"/>
          <w:sz w:val="28"/>
          <w:szCs w:val="28"/>
        </w:rPr>
        <w:t xml:space="preserve"> </w:t>
      </w:r>
      <w:r>
        <w:rPr>
          <w:rFonts w:ascii="Times New Roman" w:hAnsi="Times New Roman" w:cs="Times New Roman"/>
          <w:sz w:val="28"/>
          <w:szCs w:val="28"/>
          <w:vertAlign w:val="subscript"/>
        </w:rPr>
        <w:t>то</w:t>
      </w:r>
      <w:r>
        <w:rPr>
          <w:rFonts w:ascii="Times New Roman" w:hAnsi="Times New Roman" w:cs="Times New Roman"/>
          <w:sz w:val="28"/>
          <w:szCs w:val="28"/>
        </w:rPr>
        <w:t>,</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где:</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 xml:space="preserve">Q </w:t>
      </w:r>
      <w:r>
        <w:rPr>
          <w:rFonts w:ascii="Times New Roman" w:hAnsi="Times New Roman" w:cs="Times New Roman"/>
          <w:sz w:val="28"/>
          <w:szCs w:val="28"/>
          <w:vertAlign w:val="subscript"/>
        </w:rPr>
        <w:t>p</w:t>
      </w:r>
      <w:r>
        <w:rPr>
          <w:rFonts w:ascii="Times New Roman" w:hAnsi="Times New Roman" w:cs="Times New Roman"/>
          <w:sz w:val="28"/>
          <w:szCs w:val="28"/>
        </w:rPr>
        <w:t xml:space="preserve"> - показатель количества зарегистрированных машин, единиц;</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lastRenderedPageBreak/>
        <w:t xml:space="preserve">Q </w:t>
      </w:r>
      <w:r>
        <w:rPr>
          <w:rFonts w:ascii="Times New Roman" w:hAnsi="Times New Roman" w:cs="Times New Roman"/>
          <w:sz w:val="28"/>
          <w:szCs w:val="28"/>
          <w:vertAlign w:val="subscript"/>
        </w:rPr>
        <w:t>п</w:t>
      </w:r>
      <w:r>
        <w:rPr>
          <w:rFonts w:ascii="Times New Roman" w:hAnsi="Times New Roman" w:cs="Times New Roman"/>
          <w:sz w:val="28"/>
          <w:szCs w:val="28"/>
        </w:rPr>
        <w:t xml:space="preserve"> - показатель количества постановлений об административных правонарушениях, штук;</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 xml:space="preserve">Q </w:t>
      </w:r>
      <w:r>
        <w:rPr>
          <w:rFonts w:ascii="Times New Roman" w:hAnsi="Times New Roman" w:cs="Times New Roman"/>
          <w:sz w:val="28"/>
          <w:szCs w:val="28"/>
          <w:vertAlign w:val="subscript"/>
        </w:rPr>
        <w:t>то</w:t>
      </w:r>
      <w:r>
        <w:rPr>
          <w:rFonts w:ascii="Times New Roman" w:hAnsi="Times New Roman" w:cs="Times New Roman"/>
          <w:sz w:val="28"/>
          <w:szCs w:val="28"/>
        </w:rPr>
        <w:t xml:space="preserve"> - показатель количества машин, прошедших технический осмотр, процентов.</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 xml:space="preserve">4. В зависимости от количества зарегистрированных машин устанавливаются следующие значения показателя количества зарегистрированных машин (Q </w:t>
      </w:r>
      <w:r>
        <w:rPr>
          <w:rFonts w:ascii="Times New Roman" w:hAnsi="Times New Roman" w:cs="Times New Roman"/>
          <w:sz w:val="28"/>
          <w:szCs w:val="28"/>
          <w:vertAlign w:val="subscript"/>
        </w:rPr>
        <w:t>p</w:t>
      </w:r>
      <w:r>
        <w:rPr>
          <w:rFonts w:ascii="Times New Roman" w:hAnsi="Times New Roman" w:cs="Times New Roman"/>
          <w:sz w:val="28"/>
          <w:szCs w:val="28"/>
        </w:rPr>
        <w:t>):</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0,25 - при количестве зарегистрированных машин менее 10 единиц;</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0,5 - при количестве зарегистрированных машин от 10 до 49 единиц;</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0,75 - при количестве зарегистрированных машин от 50 до 99 единиц;</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1 - при количестве зарегистрированных машин от 100 единиц и более.</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 xml:space="preserve">5. В зависимости от количества постановлений об административных правонарушениях устанавливаются следующие значения показателя количества постановлений об административных правонарушениях (Q </w:t>
      </w:r>
      <w:r>
        <w:rPr>
          <w:rFonts w:ascii="Times New Roman" w:hAnsi="Times New Roman" w:cs="Times New Roman"/>
          <w:sz w:val="28"/>
          <w:szCs w:val="28"/>
          <w:vertAlign w:val="subscript"/>
        </w:rPr>
        <w:t>п</w:t>
      </w:r>
      <w:r>
        <w:rPr>
          <w:rFonts w:ascii="Times New Roman" w:hAnsi="Times New Roman" w:cs="Times New Roman"/>
          <w:sz w:val="28"/>
          <w:szCs w:val="28"/>
        </w:rPr>
        <w:t>):</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0,25 - при 1 постановлении об административных правонарушениях;</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0,5 - при 2 постановлениях об административных правонарушениях;</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0,75 - при количестве постановлений об административных правонарушениях от 3 до 4;</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1 - при количестве постановлений об административных правонарушениях от 5 и более.</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 xml:space="preserve">6. В зависимости от количества машин, прошедших технический осмотр, устанавливаются следующие значения показателя количества машин, прошедших технический осмотр (Q </w:t>
      </w:r>
      <w:r>
        <w:rPr>
          <w:rFonts w:ascii="Times New Roman" w:hAnsi="Times New Roman" w:cs="Times New Roman"/>
          <w:sz w:val="28"/>
          <w:szCs w:val="28"/>
          <w:vertAlign w:val="subscript"/>
        </w:rPr>
        <w:t>то</w:t>
      </w:r>
      <w:r>
        <w:rPr>
          <w:rFonts w:ascii="Times New Roman" w:hAnsi="Times New Roman" w:cs="Times New Roman"/>
          <w:sz w:val="28"/>
          <w:szCs w:val="28"/>
        </w:rPr>
        <w:t>):</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0,25 - при количестве машин, прошедших технический осмотр, от 90 до 100 процентов;</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0,5 - при количестве машин, прошедших технический осмотр, от 80 до 89 процентов;</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0,75 - при количестве машин, прошедших технический осмотр, от 70 до 79 процентов;</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1 - при количестве машин, прошедших технический осмотр, от 69 процентов и менее.</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 xml:space="preserve">7. При отнесении объекта регионального государственного надзора к определенной категории риска в зависимости от значения показателя риска (К </w:t>
      </w:r>
      <w:proofErr w:type="spellStart"/>
      <w:r>
        <w:rPr>
          <w:rFonts w:ascii="Times New Roman" w:hAnsi="Times New Roman" w:cs="Times New Roman"/>
          <w:sz w:val="28"/>
          <w:szCs w:val="28"/>
          <w:vertAlign w:val="subscript"/>
        </w:rPr>
        <w:t>гсм</w:t>
      </w:r>
      <w:proofErr w:type="spellEnd"/>
      <w:r>
        <w:rPr>
          <w:rFonts w:ascii="Times New Roman" w:hAnsi="Times New Roman" w:cs="Times New Roman"/>
          <w:sz w:val="28"/>
          <w:szCs w:val="28"/>
        </w:rPr>
        <w:t>) выделяют следующие категории риска:</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чрезвычайно высокий - при значении показателя риска 3, а также при любом значении показателя риска при наличии происшествий;</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высокий - при значении показателя риска от 2,5 до 2,75;</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значительный - при значении показателя риска от 2 до 2,25;</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средний - при значении показателя риска от 1,5 до 1,75;</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умеренный - при значении показателя риска от 0,75 до 1,25;</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низкий - при значении показателя риска менее 0,75.</w:t>
      </w:r>
    </w:p>
    <w:p w:rsidR="00994F4C" w:rsidRDefault="00811244">
      <w:pPr>
        <w:pStyle w:val="FORMATTEXT"/>
        <w:ind w:firstLine="641"/>
        <w:jc w:val="both"/>
        <w:rPr>
          <w:rFonts w:ascii="Times New Roman" w:hAnsi="Times New Roman" w:cs="Times New Roman"/>
          <w:sz w:val="28"/>
          <w:szCs w:val="28"/>
        </w:rPr>
      </w:pPr>
      <w:r>
        <w:rPr>
          <w:rFonts w:ascii="Times New Roman" w:hAnsi="Times New Roman" w:cs="Times New Roman"/>
          <w:sz w:val="28"/>
          <w:szCs w:val="28"/>
        </w:rPr>
        <w:t xml:space="preserve">8. При отнесении объекта регионального государственного надзора к определенной категории риска значение показателя риска (К </w:t>
      </w:r>
      <w:proofErr w:type="spellStart"/>
      <w:r>
        <w:rPr>
          <w:rFonts w:ascii="Times New Roman" w:hAnsi="Times New Roman" w:cs="Times New Roman"/>
          <w:sz w:val="28"/>
          <w:szCs w:val="28"/>
          <w:vertAlign w:val="subscript"/>
        </w:rPr>
        <w:t>гсм</w:t>
      </w:r>
      <w:proofErr w:type="spellEnd"/>
      <w:r>
        <w:rPr>
          <w:rFonts w:ascii="Times New Roman" w:hAnsi="Times New Roman" w:cs="Times New Roman"/>
          <w:sz w:val="28"/>
          <w:szCs w:val="28"/>
        </w:rPr>
        <w:t xml:space="preserve">) округляется в большую сторону, если в положении о региональном государственном надзоре, утверждаемом высшим исполнительным органом субъекта Российской Федерации в </w:t>
      </w:r>
      <w:r>
        <w:rPr>
          <w:rFonts w:ascii="Times New Roman" w:hAnsi="Times New Roman" w:cs="Times New Roman"/>
          <w:sz w:val="28"/>
          <w:szCs w:val="28"/>
        </w:rPr>
        <w:lastRenderedPageBreak/>
        <w:t>соответствии с Федеральным законом «О государственном контроле (надзоре) и муниципальном контроле в Российской Федерации», установлено меньшее количество категорий риска.</w:t>
      </w: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lastRenderedPageBreak/>
        <w:t>Приложение № 3</w:t>
      </w: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t>к Положению о региональном</w:t>
      </w: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t>государственном контроле (надзоре)</w:t>
      </w: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t>в области технического состояния</w:t>
      </w: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t>и эксплуатации самоходных машин</w:t>
      </w: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t xml:space="preserve">и других видов техники </w:t>
      </w:r>
    </w:p>
    <w:p w:rsidR="00994F4C" w:rsidRDefault="00994F4C">
      <w:pPr>
        <w:pStyle w:val="HEADERTEXT"/>
        <w:rPr>
          <w:rFonts w:ascii="Times New Roman" w:hAnsi="Times New Roman" w:cs="Times New Roman"/>
          <w:b/>
          <w:bCs/>
          <w:color w:val="auto"/>
          <w:sz w:val="28"/>
          <w:szCs w:val="28"/>
        </w:rPr>
      </w:pPr>
    </w:p>
    <w:p w:rsidR="00994F4C" w:rsidRDefault="00811244">
      <w:pPr>
        <w:pStyle w:val="HEADERTEXT"/>
        <w:jc w:val="center"/>
        <w:outlineLvl w:val="3"/>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w:t>
      </w:r>
    </w:p>
    <w:p w:rsidR="00994F4C" w:rsidRDefault="00994F4C">
      <w:pPr>
        <w:pStyle w:val="HEADERTEXT"/>
        <w:jc w:val="center"/>
        <w:outlineLvl w:val="3"/>
        <w:rPr>
          <w:rFonts w:ascii="Times New Roman" w:hAnsi="Times New Roman" w:cs="Times New Roman"/>
          <w:b/>
          <w:bCs/>
          <w:color w:val="auto"/>
          <w:sz w:val="28"/>
          <w:szCs w:val="28"/>
        </w:rPr>
      </w:pPr>
    </w:p>
    <w:p w:rsidR="00994F4C" w:rsidRDefault="00811244">
      <w:pPr>
        <w:pStyle w:val="HEADERTEXT"/>
        <w:jc w:val="center"/>
        <w:outlineLvl w:val="3"/>
        <w:rPr>
          <w:rFonts w:ascii="Times New Roman" w:hAnsi="Times New Roman" w:cs="Times New Roman"/>
          <w:bCs/>
          <w:color w:val="auto"/>
          <w:sz w:val="28"/>
          <w:szCs w:val="28"/>
        </w:rPr>
      </w:pPr>
      <w:r>
        <w:rPr>
          <w:rFonts w:ascii="Times New Roman" w:hAnsi="Times New Roman" w:cs="Times New Roman"/>
          <w:bCs/>
          <w:color w:val="auto"/>
          <w:sz w:val="28"/>
          <w:szCs w:val="28"/>
        </w:rPr>
        <w:t xml:space="preserve">Перечень </w:t>
      </w:r>
    </w:p>
    <w:p w:rsidR="00994F4C" w:rsidRDefault="00811244">
      <w:pPr>
        <w:pStyle w:val="HEADERTEXT"/>
        <w:jc w:val="center"/>
        <w:outlineLvl w:val="3"/>
        <w:rPr>
          <w:rFonts w:ascii="Times New Roman" w:hAnsi="Times New Roman" w:cs="Times New Roman"/>
          <w:bCs/>
          <w:color w:val="auto"/>
          <w:sz w:val="28"/>
          <w:szCs w:val="28"/>
        </w:rPr>
      </w:pPr>
      <w:r>
        <w:rPr>
          <w:rFonts w:ascii="Times New Roman" w:hAnsi="Times New Roman" w:cs="Times New Roman"/>
          <w:bCs/>
          <w:color w:val="auto"/>
          <w:sz w:val="28"/>
          <w:szCs w:val="28"/>
        </w:rPr>
        <w:t xml:space="preserve">индикаторов риска нарушения обязательных требований, используемых при осуществлении регионального государственного контроля (надзора) в области технического состояния и эксплуатации самоходных машин и других видов техники </w:t>
      </w:r>
    </w:p>
    <w:p w:rsidR="00994F4C" w:rsidRDefault="00994F4C">
      <w:pPr>
        <w:pStyle w:val="HEADERTEXT"/>
        <w:jc w:val="center"/>
        <w:outlineLvl w:val="3"/>
        <w:rPr>
          <w:rFonts w:ascii="Times New Roman" w:hAnsi="Times New Roman" w:cs="Times New Roman"/>
          <w:bCs/>
          <w:color w:val="auto"/>
          <w:sz w:val="28"/>
          <w:szCs w:val="28"/>
        </w:rPr>
      </w:pPr>
    </w:p>
    <w:p w:rsidR="00994F4C" w:rsidRDefault="00994F4C">
      <w:pPr>
        <w:pStyle w:val="HEADERTEXT"/>
        <w:jc w:val="center"/>
        <w:outlineLvl w:val="3"/>
        <w:rPr>
          <w:rFonts w:ascii="Times New Roman" w:hAnsi="Times New Roman" w:cs="Times New Roman"/>
          <w:bCs/>
          <w:color w:val="auto"/>
          <w:sz w:val="28"/>
          <w:szCs w:val="28"/>
        </w:rPr>
      </w:pPr>
    </w:p>
    <w:p w:rsidR="00994F4C" w:rsidRDefault="00811244">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1. Превышение (на основании сведений из автоматизированной информационной системы «Гостехнадзор Эксперт») более чем на 40% числа самоходных машин и других видов техники, не прошедших технический осмотр, по отношению к общему количеству самоходных машин и других видов техники, зарегистрированных за контролируемым лицом.</w:t>
      </w:r>
    </w:p>
    <w:p w:rsidR="00994F4C" w:rsidRDefault="00811244">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 xml:space="preserve">2. Превышение (на основании сведений из автоматизированной информационной системы обязательного страхования гражданской ответственности владельцев транспортных </w:t>
      </w:r>
      <w:r>
        <w:rPr>
          <w:rFonts w:ascii="Times New Roman" w:hAnsi="Times New Roman" w:cs="Times New Roman"/>
          <w:color w:val="000000" w:themeColor="text1"/>
          <w:sz w:val="28"/>
          <w:szCs w:val="28"/>
        </w:rPr>
        <w:t xml:space="preserve">средств) более чем на 25% числа самоходных машин и других видов техники, не имеющих полиса обязательного страхования гражданской ответственности, по отношению к общему количеству зарегистрированных </w:t>
      </w:r>
      <w:r>
        <w:rPr>
          <w:rFonts w:ascii="Times New Roman" w:hAnsi="Times New Roman" w:cs="Times New Roman"/>
          <w:sz w:val="28"/>
          <w:szCs w:val="28"/>
        </w:rPr>
        <w:t>за контролируемым лицом самоходных машин и других видов техники, обязанность по обязательному страхованию гражданской ответственности которых установлена Федеральным законом от 25.04.2002 № 40-ФЗ «Об обязательном страховании гражданской ответственности владельцев транспортных средств».</w:t>
      </w:r>
    </w:p>
    <w:p w:rsidR="00994F4C" w:rsidRDefault="00811244">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3. Отсутствие в автоматизированной информационной системе «Гостехнадзор Эксперт» сведений о наличии у контролируемого лица свидетельства о прохождении самоходными машинами и другими видами техники, в отношении которых оформлен акт технического осмотра, процедуры повторного технического осмотра.</w:t>
      </w:r>
    </w:p>
    <w:p w:rsidR="00994F4C" w:rsidRDefault="00811244">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4. Наличии в течение календарного года двух и более фактов автоматического прекращения государственной регистрации самоходных машин и других видов техники, зарегистрированных за контролируемым лицом на ограниченный срок, при отсутствии сведений о возобновлении регистрации.</w:t>
      </w:r>
    </w:p>
    <w:p w:rsidR="00994F4C" w:rsidRDefault="00811244">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 xml:space="preserve">5. Выявление Управлением в течение календарного года при осуществлении регистрационных действий в отношении самоходных машин и других видов техники более двух несоответствий в сведениях, указанных юридическими лицами и индивидуальными предпринимателями, являющимися изготовителями самоходных машин и других видов техники, в паспортах самоходных машин и других видов техники, электронных паспортах самоходных машин и других видов техники, данным, установленным при осмотре самоходных машин и других видов техники, </w:t>
      </w:r>
      <w:r>
        <w:rPr>
          <w:rFonts w:ascii="Times New Roman" w:hAnsi="Times New Roman" w:cs="Times New Roman"/>
          <w:sz w:val="28"/>
          <w:szCs w:val="28"/>
        </w:rPr>
        <w:lastRenderedPageBreak/>
        <w:t>или данным, содержащимся в Едином реестре выданных сертификатов соответствия и зарегистрированных деклараций о соответствии.</w:t>
      </w:r>
    </w:p>
    <w:p w:rsidR="00994F4C" w:rsidRDefault="00811244">
      <w:pPr>
        <w:pStyle w:val="FORMATTEXT"/>
        <w:ind w:firstLine="568"/>
        <w:jc w:val="both"/>
        <w:rPr>
          <w:szCs w:val="28"/>
        </w:rPr>
      </w:pPr>
      <w:r>
        <w:rPr>
          <w:rFonts w:ascii="Times New Roman" w:hAnsi="Times New Roman" w:cs="Times New Roman"/>
          <w:sz w:val="28"/>
          <w:szCs w:val="28"/>
        </w:rPr>
        <w:t xml:space="preserve">6. Выдача контролируемому лицу в течение календарного года трех и более актов технического осмотра (согласно сведениям автоматизированной информационной системы «Гостехнадзор Эксперт»), оформленных по результатам проведения технического осмотра самоходных машин и других видов техники, зарегистрированные за контролируемым лицом, при выявлении их несоответствия какому-либо из требований безопасности или данным, указанным в представленных документах. </w:t>
      </w: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lastRenderedPageBreak/>
        <w:t>Приложение № 4</w:t>
      </w: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t>к Положению о региональном</w:t>
      </w: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t>государственном контроле (надзоре)</w:t>
      </w: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t>в области технического состояния</w:t>
      </w: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t>и эксплуатации самоходных машин</w:t>
      </w:r>
    </w:p>
    <w:p w:rsidR="00994F4C" w:rsidRDefault="00811244">
      <w:pPr>
        <w:pStyle w:val="FORMATTEXT"/>
        <w:ind w:left="5812"/>
        <w:jc w:val="both"/>
        <w:rPr>
          <w:rFonts w:ascii="Times New Roman" w:hAnsi="Times New Roman" w:cs="Times New Roman"/>
          <w:sz w:val="28"/>
          <w:szCs w:val="28"/>
        </w:rPr>
      </w:pPr>
      <w:r>
        <w:rPr>
          <w:rFonts w:ascii="Times New Roman" w:hAnsi="Times New Roman" w:cs="Times New Roman"/>
          <w:sz w:val="28"/>
          <w:szCs w:val="28"/>
        </w:rPr>
        <w:t>и других видов техники</w:t>
      </w:r>
    </w:p>
    <w:p w:rsidR="00994F4C" w:rsidRDefault="00994F4C">
      <w:pPr>
        <w:pStyle w:val="3"/>
        <w:spacing w:before="0"/>
        <w:ind w:left="-851" w:right="-517"/>
        <w:jc w:val="center"/>
        <w:rPr>
          <w:rFonts w:ascii="Times New Roman" w:hAnsi="Times New Roman" w:cs="Times New Roman"/>
          <w:color w:val="auto"/>
          <w:sz w:val="28"/>
          <w:lang w:val="ru-RU"/>
        </w:rPr>
      </w:pPr>
    </w:p>
    <w:p w:rsidR="00994F4C" w:rsidRDefault="00994F4C">
      <w:pPr>
        <w:pStyle w:val="3"/>
        <w:spacing w:before="0"/>
        <w:ind w:left="-851" w:right="-517"/>
        <w:jc w:val="center"/>
        <w:rPr>
          <w:rFonts w:ascii="Times New Roman" w:hAnsi="Times New Roman" w:cs="Times New Roman"/>
          <w:color w:val="auto"/>
          <w:sz w:val="28"/>
          <w:lang w:val="ru-RU"/>
        </w:rPr>
      </w:pPr>
    </w:p>
    <w:p w:rsidR="00994F4C" w:rsidRDefault="00811244">
      <w:pPr>
        <w:pStyle w:val="3"/>
        <w:spacing w:before="0"/>
        <w:ind w:right="-1"/>
        <w:jc w:val="center"/>
        <w:rPr>
          <w:rFonts w:ascii="Times New Roman" w:hAnsi="Times New Roman" w:cs="Times New Roman"/>
          <w:color w:val="auto"/>
          <w:sz w:val="28"/>
          <w:lang w:val="ru-RU"/>
        </w:rPr>
      </w:pPr>
      <w:r>
        <w:rPr>
          <w:rFonts w:ascii="Times New Roman" w:hAnsi="Times New Roman" w:cs="Times New Roman"/>
          <w:color w:val="auto"/>
          <w:sz w:val="28"/>
          <w:lang w:val="ru-RU"/>
        </w:rPr>
        <w:t>РЕШЕНИЕ № ______</w:t>
      </w:r>
    </w:p>
    <w:p w:rsidR="00994F4C" w:rsidRDefault="00811244">
      <w:pPr>
        <w:pStyle w:val="3"/>
        <w:spacing w:before="0"/>
        <w:ind w:right="-1"/>
        <w:jc w:val="center"/>
        <w:rPr>
          <w:rFonts w:ascii="Times New Roman" w:hAnsi="Times New Roman" w:cs="Times New Roman"/>
          <w:color w:val="auto"/>
          <w:sz w:val="28"/>
          <w:lang w:val="ru-RU"/>
        </w:rPr>
      </w:pPr>
      <w:r>
        <w:rPr>
          <w:rFonts w:ascii="Times New Roman" w:hAnsi="Times New Roman" w:cs="Times New Roman"/>
          <w:color w:val="auto"/>
          <w:sz w:val="28"/>
          <w:lang w:val="ru-RU"/>
        </w:rPr>
        <w:t>о запрещении эксплуатации самоходной машины и (или) другого вида техники</w:t>
      </w:r>
    </w:p>
    <w:p w:rsidR="00994F4C" w:rsidRDefault="00994F4C">
      <w:pPr>
        <w:pStyle w:val="FirstParagraph"/>
        <w:spacing w:before="0" w:after="0"/>
        <w:ind w:right="-1"/>
        <w:rPr>
          <w:rFonts w:ascii="Times New Roman" w:hAnsi="Times New Roman" w:cs="Times New Roman"/>
          <w:b/>
          <w:bCs/>
          <w:lang w:val="ru-RU"/>
        </w:rPr>
      </w:pPr>
    </w:p>
    <w:p w:rsidR="00994F4C" w:rsidRDefault="00811244">
      <w:pPr>
        <w:pStyle w:val="FirstParagraph"/>
        <w:spacing w:before="0"/>
        <w:ind w:right="-1"/>
        <w:rPr>
          <w:rFonts w:ascii="Times New Roman" w:hAnsi="Times New Roman" w:cs="Times New Roman"/>
          <w:lang w:val="ru-RU"/>
        </w:rPr>
      </w:pPr>
      <w:r>
        <w:rPr>
          <w:rFonts w:ascii="Times New Roman" w:hAnsi="Times New Roman" w:cs="Times New Roman"/>
          <w:b/>
          <w:bCs/>
          <w:lang w:val="ru-RU"/>
        </w:rPr>
        <w:t>Город (район):</w:t>
      </w:r>
      <w:r>
        <w:rPr>
          <w:rFonts w:ascii="Times New Roman" w:hAnsi="Times New Roman" w:cs="Times New Roman"/>
          <w:lang w:val="ru-RU"/>
        </w:rPr>
        <w:t xml:space="preserve"> ________________________                     </w:t>
      </w:r>
      <w:r>
        <w:rPr>
          <w:rFonts w:ascii="Times New Roman" w:hAnsi="Times New Roman" w:cs="Times New Roman"/>
          <w:b/>
          <w:bCs/>
          <w:lang w:val="ru-RU"/>
        </w:rPr>
        <w:t>Дата принятия:</w:t>
      </w:r>
      <w:r>
        <w:rPr>
          <w:rFonts w:ascii="Times New Roman" w:hAnsi="Times New Roman" w:cs="Times New Roman"/>
          <w:lang w:val="ru-RU"/>
        </w:rPr>
        <w:t xml:space="preserve"> «____</w:t>
      </w:r>
      <w:r>
        <w:rPr>
          <w:rFonts w:ascii="Times New Roman" w:hAnsi="Times New Roman" w:cs="Times New Roman"/>
          <w:b/>
          <w:bCs/>
          <w:i/>
          <w:iCs/>
          <w:lang w:val="ru-RU"/>
        </w:rPr>
        <w:t xml:space="preserve">» </w:t>
      </w:r>
      <w:r>
        <w:rPr>
          <w:rFonts w:ascii="Times New Roman" w:hAnsi="Times New Roman" w:cs="Times New Roman"/>
          <w:lang w:val="ru-RU"/>
        </w:rPr>
        <w:t xml:space="preserve">_________ 20__ г. </w:t>
      </w:r>
    </w:p>
    <w:p w:rsidR="00994F4C" w:rsidRDefault="00811244">
      <w:pPr>
        <w:pStyle w:val="a0"/>
        <w:ind w:right="-1"/>
        <w:rPr>
          <w:b/>
          <w:bCs/>
        </w:rPr>
      </w:pPr>
      <w:r>
        <w:rPr>
          <w:b/>
          <w:bCs/>
          <w:sz w:val="24"/>
        </w:rPr>
        <w:t xml:space="preserve">Должностное лицо: </w:t>
      </w:r>
      <w:r>
        <w:rPr>
          <w:b/>
          <w:bCs/>
        </w:rPr>
        <w:t>________________________________________________________</w:t>
      </w:r>
    </w:p>
    <w:p w:rsidR="00994F4C" w:rsidRDefault="00811244">
      <w:pPr>
        <w:pStyle w:val="a0"/>
        <w:ind w:right="-1"/>
        <w:jc w:val="center"/>
      </w:pPr>
      <w:r>
        <w:rPr>
          <w:vertAlign w:val="superscript"/>
        </w:rPr>
        <w:t xml:space="preserve">должность, звание, ФИО должностного лица </w:t>
      </w:r>
      <w:r>
        <w:rPr>
          <w:b/>
          <w:bCs/>
        </w:rPr>
        <w:t>________________________________________________________________________</w:t>
      </w:r>
    </w:p>
    <w:p w:rsidR="00994F4C" w:rsidRDefault="00811244">
      <w:pPr>
        <w:pStyle w:val="a0"/>
        <w:ind w:right="-1"/>
        <w:rPr>
          <w:b/>
          <w:bCs/>
        </w:rPr>
      </w:pPr>
      <w:r>
        <w:rPr>
          <w:b/>
          <w:bCs/>
          <w:sz w:val="24"/>
        </w:rPr>
        <w:t xml:space="preserve">В отношении: </w:t>
      </w:r>
      <w:r>
        <w:rPr>
          <w:b/>
          <w:bCs/>
        </w:rPr>
        <w:t>_____________________________________________________________</w:t>
      </w:r>
    </w:p>
    <w:p w:rsidR="00994F4C" w:rsidRDefault="00811244">
      <w:pPr>
        <w:pStyle w:val="a0"/>
        <w:ind w:right="-1"/>
        <w:jc w:val="center"/>
      </w:pPr>
      <w:r>
        <w:rPr>
          <w:vertAlign w:val="superscript"/>
        </w:rPr>
        <w:t>ФИО или наименование организации,</w:t>
      </w:r>
      <w:r>
        <w:t xml:space="preserve"> </w:t>
      </w:r>
      <w:r>
        <w:rPr>
          <w:vertAlign w:val="superscript"/>
        </w:rPr>
        <w:t xml:space="preserve">адрес, контактный телефон </w:t>
      </w:r>
      <w:r>
        <w:rPr>
          <w:b/>
          <w:bCs/>
        </w:rPr>
        <w:t>________________________________________________________________________</w:t>
      </w:r>
      <w:r>
        <w:rPr>
          <w:b/>
          <w:bCs/>
        </w:rPr>
        <w:br/>
        <w:t>________________________________________________________________________</w:t>
      </w:r>
    </w:p>
    <w:p w:rsidR="00994F4C" w:rsidRDefault="00811244">
      <w:pPr>
        <w:pStyle w:val="a0"/>
        <w:ind w:right="-1"/>
        <w:jc w:val="center"/>
        <w:rPr>
          <w:sz w:val="24"/>
        </w:rPr>
      </w:pPr>
      <w:r>
        <w:rPr>
          <w:b/>
          <w:bCs/>
        </w:rPr>
        <w:t>ОБЪЕКТ ЗАПРЕТА</w:t>
      </w:r>
      <w:r>
        <w:rPr>
          <w:b/>
          <w:bCs/>
          <w:sz w:val="24"/>
        </w:rPr>
        <w:t>:</w:t>
      </w:r>
    </w:p>
    <w:p w:rsidR="00994F4C" w:rsidRDefault="00811244">
      <w:pPr>
        <w:pStyle w:val="a0"/>
        <w:ind w:right="-1"/>
        <w:rPr>
          <w:sz w:val="24"/>
        </w:rPr>
      </w:pPr>
      <w:r>
        <w:rPr>
          <w:b/>
          <w:bCs/>
          <w:sz w:val="24"/>
        </w:rPr>
        <w:t>Тип техники:</w:t>
      </w:r>
      <w:r>
        <w:rPr>
          <w:sz w:val="24"/>
        </w:rPr>
        <w:t xml:space="preserve"> ______</w:t>
      </w:r>
      <w:r>
        <w:t>______</w:t>
      </w:r>
      <w:r>
        <w:rPr>
          <w:sz w:val="24"/>
        </w:rPr>
        <w:t xml:space="preserve">_________        </w:t>
      </w:r>
      <w:r>
        <w:rPr>
          <w:b/>
          <w:bCs/>
          <w:sz w:val="24"/>
        </w:rPr>
        <w:t>Марка, модель:</w:t>
      </w:r>
      <w:r>
        <w:rPr>
          <w:sz w:val="24"/>
        </w:rPr>
        <w:t xml:space="preserve"> _______________________________</w:t>
      </w:r>
    </w:p>
    <w:p w:rsidR="00994F4C" w:rsidRDefault="00811244">
      <w:pPr>
        <w:pStyle w:val="a0"/>
        <w:ind w:right="-1"/>
        <w:rPr>
          <w:sz w:val="24"/>
        </w:rPr>
      </w:pPr>
      <w:r>
        <w:rPr>
          <w:b/>
          <w:bCs/>
          <w:sz w:val="24"/>
        </w:rPr>
        <w:t>Заводской номер:</w:t>
      </w:r>
      <w:r>
        <w:rPr>
          <w:sz w:val="24"/>
        </w:rPr>
        <w:t xml:space="preserve"> ___</w:t>
      </w:r>
      <w:r>
        <w:t>___________</w:t>
      </w:r>
      <w:r>
        <w:rPr>
          <w:sz w:val="24"/>
        </w:rPr>
        <w:t xml:space="preserve">_________   </w:t>
      </w:r>
      <w:r>
        <w:rPr>
          <w:b/>
          <w:bCs/>
          <w:sz w:val="24"/>
        </w:rPr>
        <w:t>Гос. регистрационный знак: ______________</w:t>
      </w:r>
      <w:r>
        <w:rPr>
          <w:sz w:val="24"/>
        </w:rPr>
        <w:t xml:space="preserve"> </w:t>
      </w:r>
    </w:p>
    <w:p w:rsidR="00994F4C" w:rsidRDefault="00811244">
      <w:pPr>
        <w:pStyle w:val="4"/>
        <w:spacing w:before="0"/>
        <w:ind w:right="-1"/>
        <w:jc w:val="both"/>
        <w:rPr>
          <w:rFonts w:ascii="Times New Roman" w:hAnsi="Times New Roman" w:cs="Times New Roman"/>
          <w:i w:val="0"/>
          <w:color w:val="auto"/>
          <w:lang w:val="ru-RU"/>
        </w:rPr>
      </w:pPr>
      <w:r>
        <w:rPr>
          <w:rFonts w:ascii="Times New Roman" w:hAnsi="Times New Roman" w:cs="Times New Roman"/>
          <w:i w:val="0"/>
          <w:color w:val="auto"/>
          <w:lang w:val="ru-RU"/>
        </w:rPr>
        <w:t>1. В ходе контрольно-надзорного мероприятия выявлены следующие обстоятельства (</w:t>
      </w:r>
      <w:r>
        <w:rPr>
          <w:rFonts w:ascii="Times New Roman" w:hAnsi="Times New Roman" w:cs="Times New Roman"/>
          <w:color w:val="auto"/>
          <w:lang w:val="ru-RU"/>
        </w:rPr>
        <w:t>выберите нужное</w:t>
      </w:r>
      <w:r>
        <w:rPr>
          <w:rFonts w:ascii="Times New Roman" w:hAnsi="Times New Roman" w:cs="Times New Roman"/>
          <w:i w:val="0"/>
          <w:color w:val="auto"/>
          <w:lang w:val="ru-RU"/>
        </w:rPr>
        <w:t>):</w:t>
      </w:r>
    </w:p>
    <w:tbl>
      <w:tblPr>
        <w:tblStyle w:val="af2"/>
        <w:tblW w:w="10461" w:type="dxa"/>
        <w:tblInd w:w="-147" w:type="dxa"/>
        <w:tblLayout w:type="fixed"/>
        <w:tblLook w:val="04A0" w:firstRow="1" w:lastRow="0" w:firstColumn="1" w:lastColumn="0" w:noHBand="0" w:noVBand="1"/>
      </w:tblPr>
      <w:tblGrid>
        <w:gridCol w:w="283"/>
        <w:gridCol w:w="285"/>
        <w:gridCol w:w="9893"/>
      </w:tblGrid>
      <w:tr w:rsidR="00994F4C">
        <w:tc>
          <w:tcPr>
            <w:tcW w:w="283" w:type="dxa"/>
            <w:tcBorders>
              <w:top w:val="single" w:sz="4" w:space="0" w:color="000000"/>
              <w:left w:val="single" w:sz="4" w:space="0" w:color="000000"/>
              <w:bottom w:val="single" w:sz="4" w:space="0" w:color="000000"/>
              <w:right w:val="single" w:sz="4" w:space="0" w:color="000000"/>
            </w:tcBorders>
          </w:tcPr>
          <w:p w:rsidR="00994F4C" w:rsidRDefault="00994F4C">
            <w:pPr>
              <w:pStyle w:val="Compact"/>
              <w:spacing w:before="0" w:after="0"/>
              <w:ind w:right="-1"/>
              <w:rPr>
                <w:rFonts w:ascii="Times New Roman" w:hAnsi="Times New Roman" w:cs="Times New Roman"/>
                <w:bCs/>
                <w:lang w:val="ru-RU"/>
              </w:rPr>
            </w:pPr>
          </w:p>
        </w:tc>
        <w:tc>
          <w:tcPr>
            <w:tcW w:w="285" w:type="dxa"/>
            <w:tcBorders>
              <w:left w:val="single" w:sz="4" w:space="0" w:color="000000"/>
            </w:tcBorders>
          </w:tcPr>
          <w:p w:rsidR="00994F4C" w:rsidRDefault="00994F4C">
            <w:pPr>
              <w:pStyle w:val="Compact"/>
              <w:spacing w:before="0" w:after="0"/>
              <w:ind w:right="-1"/>
              <w:rPr>
                <w:rFonts w:ascii="Times New Roman" w:hAnsi="Times New Roman" w:cs="Times New Roman"/>
                <w:bCs/>
                <w:sz w:val="6"/>
                <w:lang w:val="ru-RU"/>
              </w:rPr>
            </w:pPr>
          </w:p>
        </w:tc>
        <w:tc>
          <w:tcPr>
            <w:tcW w:w="9893" w:type="dxa"/>
          </w:tcPr>
          <w:p w:rsidR="00994F4C" w:rsidRDefault="00811244">
            <w:pPr>
              <w:pStyle w:val="Compact"/>
              <w:spacing w:before="0" w:after="0"/>
              <w:ind w:right="-1"/>
              <w:rPr>
                <w:rFonts w:ascii="Times New Roman" w:hAnsi="Times New Roman" w:cs="Times New Roman"/>
                <w:bCs/>
                <w:lang w:val="ru-RU"/>
              </w:rPr>
            </w:pPr>
            <w:r>
              <w:rPr>
                <w:rFonts w:ascii="Times New Roman" w:hAnsi="Times New Roman" w:cs="Times New Roman"/>
                <w:bCs/>
                <w:lang w:val="ru-RU"/>
              </w:rPr>
              <w:t>Наличие неисправностей</w:t>
            </w:r>
            <w:r>
              <w:rPr>
                <w:sz w:val="22"/>
                <w:lang w:val="ru-RU"/>
              </w:rPr>
              <w:t xml:space="preserve"> </w:t>
            </w:r>
            <w:r>
              <w:rPr>
                <w:rFonts w:ascii="Times New Roman" w:hAnsi="Times New Roman" w:cs="Times New Roman"/>
                <w:bCs/>
                <w:lang w:val="ru-RU"/>
              </w:rPr>
              <w:t>и условий, перечень которых утвержден Правительством РФ:</w:t>
            </w:r>
          </w:p>
        </w:tc>
      </w:tr>
      <w:tr w:rsidR="00994F4C">
        <w:tc>
          <w:tcPr>
            <w:tcW w:w="283" w:type="dxa"/>
            <w:tcBorders>
              <w:top w:val="single" w:sz="4" w:space="0" w:color="000000"/>
            </w:tcBorders>
          </w:tcPr>
          <w:p w:rsidR="00994F4C" w:rsidRDefault="00994F4C">
            <w:pPr>
              <w:pStyle w:val="Compact"/>
              <w:spacing w:before="0" w:after="0"/>
              <w:ind w:right="-1"/>
              <w:rPr>
                <w:rFonts w:ascii="Times New Roman" w:hAnsi="Times New Roman" w:cs="Times New Roman"/>
                <w:bCs/>
                <w:lang w:val="ru-RU"/>
              </w:rPr>
            </w:pPr>
          </w:p>
        </w:tc>
        <w:tc>
          <w:tcPr>
            <w:tcW w:w="285" w:type="dxa"/>
          </w:tcPr>
          <w:p w:rsidR="00994F4C" w:rsidRDefault="00994F4C">
            <w:pPr>
              <w:pStyle w:val="Compact"/>
              <w:spacing w:before="0" w:after="0"/>
              <w:ind w:right="-1"/>
              <w:rPr>
                <w:rFonts w:ascii="Times New Roman" w:hAnsi="Times New Roman" w:cs="Times New Roman"/>
                <w:bCs/>
                <w:sz w:val="6"/>
                <w:lang w:val="ru-RU"/>
              </w:rPr>
            </w:pPr>
          </w:p>
        </w:tc>
        <w:tc>
          <w:tcPr>
            <w:tcW w:w="9893" w:type="dxa"/>
            <w:tcBorders>
              <w:bottom w:val="single" w:sz="4" w:space="0" w:color="000000"/>
            </w:tcBorders>
          </w:tcPr>
          <w:p w:rsidR="00994F4C" w:rsidRDefault="00994F4C">
            <w:pPr>
              <w:pStyle w:val="Compact"/>
              <w:spacing w:before="0" w:after="0"/>
              <w:ind w:right="-1"/>
              <w:rPr>
                <w:rFonts w:ascii="Times New Roman" w:hAnsi="Times New Roman" w:cs="Times New Roman"/>
                <w:bCs/>
                <w:lang w:val="ru-RU"/>
              </w:rPr>
            </w:pPr>
          </w:p>
        </w:tc>
      </w:tr>
      <w:tr w:rsidR="00994F4C">
        <w:tc>
          <w:tcPr>
            <w:tcW w:w="283" w:type="dxa"/>
          </w:tcPr>
          <w:p w:rsidR="00994F4C" w:rsidRDefault="00994F4C">
            <w:pPr>
              <w:pStyle w:val="Compact"/>
              <w:spacing w:before="0" w:after="0"/>
              <w:ind w:right="-1"/>
              <w:rPr>
                <w:rFonts w:ascii="Times New Roman" w:hAnsi="Times New Roman" w:cs="Times New Roman"/>
                <w:bCs/>
                <w:lang w:val="ru-RU"/>
              </w:rPr>
            </w:pPr>
          </w:p>
        </w:tc>
        <w:tc>
          <w:tcPr>
            <w:tcW w:w="285" w:type="dxa"/>
          </w:tcPr>
          <w:p w:rsidR="00994F4C" w:rsidRDefault="00994F4C">
            <w:pPr>
              <w:pStyle w:val="Compact"/>
              <w:spacing w:before="0" w:after="0"/>
              <w:ind w:right="-1"/>
              <w:rPr>
                <w:rFonts w:ascii="Times New Roman" w:hAnsi="Times New Roman" w:cs="Times New Roman"/>
                <w:bCs/>
                <w:sz w:val="6"/>
                <w:lang w:val="ru-RU"/>
              </w:rPr>
            </w:pPr>
          </w:p>
        </w:tc>
        <w:tc>
          <w:tcPr>
            <w:tcW w:w="9893" w:type="dxa"/>
            <w:tcBorders>
              <w:top w:val="single" w:sz="4" w:space="0" w:color="000000"/>
              <w:bottom w:val="single" w:sz="4" w:space="0" w:color="000000"/>
            </w:tcBorders>
          </w:tcPr>
          <w:p w:rsidR="00994F4C" w:rsidRDefault="00994F4C">
            <w:pPr>
              <w:pStyle w:val="Compact"/>
              <w:spacing w:before="0" w:after="0"/>
              <w:ind w:right="-1"/>
              <w:rPr>
                <w:rFonts w:ascii="Times New Roman" w:hAnsi="Times New Roman" w:cs="Times New Roman"/>
                <w:bCs/>
                <w:lang w:val="ru-RU"/>
              </w:rPr>
            </w:pPr>
          </w:p>
        </w:tc>
      </w:tr>
      <w:tr w:rsidR="00994F4C">
        <w:tc>
          <w:tcPr>
            <w:tcW w:w="283" w:type="dxa"/>
            <w:tcBorders>
              <w:bottom w:val="single" w:sz="4" w:space="0" w:color="000000"/>
            </w:tcBorders>
          </w:tcPr>
          <w:p w:rsidR="00994F4C" w:rsidRDefault="00994F4C">
            <w:pPr>
              <w:pStyle w:val="Compact"/>
              <w:spacing w:before="0" w:after="0"/>
              <w:ind w:right="-1"/>
              <w:rPr>
                <w:rFonts w:ascii="Times New Roman" w:hAnsi="Times New Roman" w:cs="Times New Roman"/>
                <w:bCs/>
                <w:sz w:val="6"/>
                <w:lang w:val="ru-RU"/>
              </w:rPr>
            </w:pPr>
          </w:p>
        </w:tc>
        <w:tc>
          <w:tcPr>
            <w:tcW w:w="285" w:type="dxa"/>
          </w:tcPr>
          <w:p w:rsidR="00994F4C" w:rsidRDefault="00994F4C">
            <w:pPr>
              <w:pStyle w:val="Compact"/>
              <w:spacing w:before="0" w:after="0"/>
              <w:ind w:right="-1"/>
              <w:rPr>
                <w:rFonts w:ascii="Times New Roman" w:hAnsi="Times New Roman" w:cs="Times New Roman"/>
                <w:bCs/>
                <w:sz w:val="6"/>
                <w:lang w:val="ru-RU"/>
              </w:rPr>
            </w:pPr>
          </w:p>
        </w:tc>
        <w:tc>
          <w:tcPr>
            <w:tcW w:w="9893" w:type="dxa"/>
            <w:tcBorders>
              <w:top w:val="single" w:sz="4" w:space="0" w:color="000000"/>
            </w:tcBorders>
          </w:tcPr>
          <w:p w:rsidR="00994F4C" w:rsidRDefault="00994F4C">
            <w:pPr>
              <w:pStyle w:val="Compact"/>
              <w:spacing w:before="0" w:after="0"/>
              <w:ind w:right="-1"/>
              <w:rPr>
                <w:rFonts w:ascii="Times New Roman" w:hAnsi="Times New Roman" w:cs="Times New Roman"/>
                <w:bCs/>
                <w:sz w:val="6"/>
                <w:lang w:val="ru-RU"/>
              </w:rPr>
            </w:pPr>
          </w:p>
        </w:tc>
      </w:tr>
      <w:tr w:rsidR="00994F4C">
        <w:tc>
          <w:tcPr>
            <w:tcW w:w="283" w:type="dxa"/>
            <w:tcBorders>
              <w:top w:val="single" w:sz="4" w:space="0" w:color="000000"/>
              <w:left w:val="single" w:sz="4" w:space="0" w:color="000000"/>
              <w:bottom w:val="single" w:sz="4" w:space="0" w:color="000000"/>
              <w:right w:val="single" w:sz="4" w:space="0" w:color="000000"/>
            </w:tcBorders>
          </w:tcPr>
          <w:p w:rsidR="00994F4C" w:rsidRDefault="00994F4C">
            <w:pPr>
              <w:pStyle w:val="Compact"/>
              <w:spacing w:before="0" w:after="0"/>
              <w:ind w:right="-1"/>
              <w:rPr>
                <w:rFonts w:ascii="Times New Roman" w:hAnsi="Times New Roman" w:cs="Times New Roman"/>
                <w:bCs/>
                <w:lang w:val="ru-RU"/>
              </w:rPr>
            </w:pPr>
          </w:p>
        </w:tc>
        <w:tc>
          <w:tcPr>
            <w:tcW w:w="285" w:type="dxa"/>
            <w:tcBorders>
              <w:left w:val="single" w:sz="4" w:space="0" w:color="000000"/>
            </w:tcBorders>
          </w:tcPr>
          <w:p w:rsidR="00994F4C" w:rsidRDefault="00994F4C">
            <w:pPr>
              <w:pStyle w:val="Compact"/>
              <w:spacing w:before="0" w:after="0"/>
              <w:ind w:right="-1"/>
              <w:rPr>
                <w:rFonts w:ascii="Times New Roman" w:hAnsi="Times New Roman" w:cs="Times New Roman"/>
                <w:bCs/>
                <w:sz w:val="6"/>
                <w:lang w:val="ru-RU"/>
              </w:rPr>
            </w:pPr>
          </w:p>
        </w:tc>
        <w:tc>
          <w:tcPr>
            <w:tcW w:w="9893" w:type="dxa"/>
          </w:tcPr>
          <w:p w:rsidR="00994F4C" w:rsidRDefault="00811244">
            <w:pPr>
              <w:pStyle w:val="Compact"/>
              <w:spacing w:before="0" w:after="0"/>
              <w:ind w:right="-1"/>
              <w:rPr>
                <w:rFonts w:ascii="Times New Roman" w:hAnsi="Times New Roman" w:cs="Times New Roman"/>
                <w:bCs/>
                <w:lang w:val="ru-RU"/>
              </w:rPr>
            </w:pPr>
            <w:r>
              <w:rPr>
                <w:rFonts w:ascii="Times New Roman" w:hAnsi="Times New Roman" w:cs="Times New Roman"/>
                <w:bCs/>
                <w:lang w:val="ru-RU"/>
              </w:rPr>
              <w:t>Отсутствие обязательного страхования гражданской ответственности (ОСАГО);</w:t>
            </w:r>
          </w:p>
        </w:tc>
      </w:tr>
      <w:tr w:rsidR="00994F4C">
        <w:trPr>
          <w:trHeight w:val="70"/>
        </w:trPr>
        <w:tc>
          <w:tcPr>
            <w:tcW w:w="283" w:type="dxa"/>
            <w:tcBorders>
              <w:top w:val="single" w:sz="4" w:space="0" w:color="000000"/>
              <w:bottom w:val="single" w:sz="4" w:space="0" w:color="000000"/>
            </w:tcBorders>
          </w:tcPr>
          <w:p w:rsidR="00994F4C" w:rsidRDefault="00994F4C">
            <w:pPr>
              <w:pStyle w:val="Compact"/>
              <w:spacing w:before="0" w:after="0"/>
              <w:ind w:right="-1"/>
              <w:rPr>
                <w:rFonts w:ascii="Times New Roman" w:hAnsi="Times New Roman" w:cs="Times New Roman"/>
                <w:bCs/>
                <w:sz w:val="10"/>
                <w:lang w:val="ru-RU"/>
              </w:rPr>
            </w:pPr>
          </w:p>
        </w:tc>
        <w:tc>
          <w:tcPr>
            <w:tcW w:w="285" w:type="dxa"/>
          </w:tcPr>
          <w:p w:rsidR="00994F4C" w:rsidRDefault="00994F4C">
            <w:pPr>
              <w:pStyle w:val="Compact"/>
              <w:spacing w:before="0" w:after="0"/>
              <w:ind w:right="-1"/>
              <w:rPr>
                <w:rFonts w:ascii="Times New Roman" w:hAnsi="Times New Roman" w:cs="Times New Roman"/>
                <w:bCs/>
                <w:sz w:val="6"/>
                <w:lang w:val="ru-RU"/>
              </w:rPr>
            </w:pPr>
          </w:p>
        </w:tc>
        <w:tc>
          <w:tcPr>
            <w:tcW w:w="9893" w:type="dxa"/>
          </w:tcPr>
          <w:p w:rsidR="00994F4C" w:rsidRDefault="00994F4C">
            <w:pPr>
              <w:pStyle w:val="Compact"/>
              <w:spacing w:before="0" w:after="0"/>
              <w:ind w:right="-1"/>
              <w:rPr>
                <w:rFonts w:ascii="Times New Roman" w:hAnsi="Times New Roman" w:cs="Times New Roman"/>
                <w:bCs/>
                <w:sz w:val="8"/>
                <w:lang w:val="ru-RU"/>
              </w:rPr>
            </w:pPr>
          </w:p>
        </w:tc>
      </w:tr>
      <w:tr w:rsidR="00994F4C">
        <w:tc>
          <w:tcPr>
            <w:tcW w:w="283" w:type="dxa"/>
            <w:tcBorders>
              <w:top w:val="single" w:sz="4" w:space="0" w:color="000000"/>
              <w:left w:val="single" w:sz="4" w:space="0" w:color="000000"/>
              <w:bottom w:val="single" w:sz="4" w:space="0" w:color="000000"/>
              <w:right w:val="single" w:sz="4" w:space="0" w:color="000000"/>
            </w:tcBorders>
          </w:tcPr>
          <w:p w:rsidR="00994F4C" w:rsidRDefault="00994F4C">
            <w:pPr>
              <w:pStyle w:val="Compact"/>
              <w:spacing w:before="0" w:after="0"/>
              <w:ind w:right="-1"/>
              <w:rPr>
                <w:rFonts w:ascii="Times New Roman" w:hAnsi="Times New Roman" w:cs="Times New Roman"/>
                <w:bCs/>
                <w:lang w:val="ru-RU"/>
              </w:rPr>
            </w:pPr>
          </w:p>
        </w:tc>
        <w:tc>
          <w:tcPr>
            <w:tcW w:w="285" w:type="dxa"/>
            <w:tcBorders>
              <w:left w:val="single" w:sz="4" w:space="0" w:color="000000"/>
            </w:tcBorders>
          </w:tcPr>
          <w:p w:rsidR="00994F4C" w:rsidRDefault="00994F4C">
            <w:pPr>
              <w:pStyle w:val="Compact"/>
              <w:spacing w:before="0" w:after="0"/>
              <w:ind w:right="-1"/>
              <w:rPr>
                <w:rFonts w:ascii="Times New Roman" w:hAnsi="Times New Roman" w:cs="Times New Roman"/>
                <w:bCs/>
                <w:sz w:val="6"/>
                <w:lang w:val="ru-RU"/>
              </w:rPr>
            </w:pPr>
          </w:p>
        </w:tc>
        <w:tc>
          <w:tcPr>
            <w:tcW w:w="9893" w:type="dxa"/>
          </w:tcPr>
          <w:p w:rsidR="00994F4C" w:rsidRDefault="00811244">
            <w:pPr>
              <w:pStyle w:val="Compact"/>
              <w:spacing w:before="0" w:after="0"/>
              <w:ind w:right="-1"/>
              <w:rPr>
                <w:rFonts w:ascii="Times New Roman" w:hAnsi="Times New Roman" w:cs="Times New Roman"/>
                <w:bCs/>
                <w:lang w:val="ru-RU"/>
              </w:rPr>
            </w:pPr>
            <w:r>
              <w:rPr>
                <w:rFonts w:ascii="Times New Roman" w:hAnsi="Times New Roman" w:cs="Times New Roman"/>
                <w:bCs/>
                <w:lang w:val="ru-RU"/>
              </w:rPr>
              <w:t>Отсутствие государственного учета (свидетельства о регистрации самоходной машины);</w:t>
            </w:r>
          </w:p>
        </w:tc>
      </w:tr>
      <w:tr w:rsidR="00994F4C">
        <w:trPr>
          <w:trHeight w:val="70"/>
        </w:trPr>
        <w:tc>
          <w:tcPr>
            <w:tcW w:w="283" w:type="dxa"/>
            <w:tcBorders>
              <w:top w:val="single" w:sz="4" w:space="0" w:color="000000"/>
              <w:bottom w:val="single" w:sz="4" w:space="0" w:color="000000"/>
            </w:tcBorders>
          </w:tcPr>
          <w:p w:rsidR="00994F4C" w:rsidRDefault="00994F4C">
            <w:pPr>
              <w:pStyle w:val="Compact"/>
              <w:spacing w:before="0" w:after="0"/>
              <w:ind w:right="-1"/>
              <w:rPr>
                <w:rFonts w:ascii="Times New Roman" w:hAnsi="Times New Roman" w:cs="Times New Roman"/>
                <w:bCs/>
                <w:sz w:val="12"/>
                <w:szCs w:val="12"/>
                <w:lang w:val="ru-RU"/>
              </w:rPr>
            </w:pPr>
          </w:p>
        </w:tc>
        <w:tc>
          <w:tcPr>
            <w:tcW w:w="285" w:type="dxa"/>
          </w:tcPr>
          <w:p w:rsidR="00994F4C" w:rsidRDefault="00994F4C">
            <w:pPr>
              <w:pStyle w:val="Compact"/>
              <w:spacing w:before="0" w:after="0"/>
              <w:ind w:right="-1"/>
              <w:rPr>
                <w:rFonts w:ascii="Times New Roman" w:hAnsi="Times New Roman" w:cs="Times New Roman"/>
                <w:bCs/>
                <w:sz w:val="6"/>
                <w:lang w:val="ru-RU"/>
              </w:rPr>
            </w:pPr>
          </w:p>
        </w:tc>
        <w:tc>
          <w:tcPr>
            <w:tcW w:w="9893" w:type="dxa"/>
          </w:tcPr>
          <w:p w:rsidR="00994F4C" w:rsidRDefault="00994F4C">
            <w:pPr>
              <w:pStyle w:val="Compact"/>
              <w:spacing w:before="0" w:after="0"/>
              <w:ind w:right="-1"/>
              <w:rPr>
                <w:rFonts w:ascii="Times New Roman" w:hAnsi="Times New Roman" w:cs="Times New Roman"/>
                <w:bCs/>
                <w:sz w:val="12"/>
                <w:lang w:val="ru-RU"/>
              </w:rPr>
            </w:pPr>
          </w:p>
        </w:tc>
      </w:tr>
      <w:tr w:rsidR="00994F4C">
        <w:tc>
          <w:tcPr>
            <w:tcW w:w="283" w:type="dxa"/>
            <w:tcBorders>
              <w:top w:val="single" w:sz="4" w:space="0" w:color="000000"/>
              <w:left w:val="single" w:sz="4" w:space="0" w:color="000000"/>
              <w:bottom w:val="single" w:sz="4" w:space="0" w:color="000000"/>
              <w:right w:val="single" w:sz="4" w:space="0" w:color="000000"/>
            </w:tcBorders>
          </w:tcPr>
          <w:p w:rsidR="00994F4C" w:rsidRDefault="00994F4C">
            <w:pPr>
              <w:pStyle w:val="Compact"/>
              <w:spacing w:before="0" w:after="0"/>
              <w:ind w:right="-1"/>
              <w:rPr>
                <w:rFonts w:ascii="Times New Roman" w:hAnsi="Times New Roman" w:cs="Times New Roman"/>
                <w:bCs/>
                <w:lang w:val="ru-RU"/>
              </w:rPr>
            </w:pPr>
          </w:p>
        </w:tc>
        <w:tc>
          <w:tcPr>
            <w:tcW w:w="285" w:type="dxa"/>
            <w:tcBorders>
              <w:left w:val="single" w:sz="4" w:space="0" w:color="000000"/>
            </w:tcBorders>
          </w:tcPr>
          <w:p w:rsidR="00994F4C" w:rsidRDefault="00994F4C">
            <w:pPr>
              <w:pStyle w:val="Compact"/>
              <w:spacing w:before="0" w:after="0"/>
              <w:ind w:right="-1"/>
              <w:rPr>
                <w:rFonts w:ascii="Times New Roman" w:hAnsi="Times New Roman" w:cs="Times New Roman"/>
                <w:bCs/>
                <w:sz w:val="6"/>
                <w:lang w:val="ru-RU"/>
              </w:rPr>
            </w:pPr>
          </w:p>
        </w:tc>
        <w:tc>
          <w:tcPr>
            <w:tcW w:w="9893" w:type="dxa"/>
          </w:tcPr>
          <w:p w:rsidR="00994F4C" w:rsidRDefault="00811244">
            <w:pPr>
              <w:pStyle w:val="Compact"/>
              <w:spacing w:before="0" w:after="0"/>
              <w:ind w:right="-1"/>
              <w:rPr>
                <w:rFonts w:ascii="Times New Roman" w:hAnsi="Times New Roman" w:cs="Times New Roman"/>
                <w:bCs/>
                <w:lang w:val="ru-RU"/>
              </w:rPr>
            </w:pPr>
            <w:r>
              <w:rPr>
                <w:rFonts w:ascii="Times New Roman" w:hAnsi="Times New Roman" w:cs="Times New Roman"/>
                <w:bCs/>
                <w:lang w:val="ru-RU"/>
              </w:rPr>
              <w:t>Отсутствие свидетельства о прохождении технического осмотра;</w:t>
            </w:r>
          </w:p>
        </w:tc>
      </w:tr>
      <w:tr w:rsidR="00994F4C">
        <w:trPr>
          <w:trHeight w:val="70"/>
        </w:trPr>
        <w:tc>
          <w:tcPr>
            <w:tcW w:w="283" w:type="dxa"/>
            <w:tcBorders>
              <w:top w:val="single" w:sz="4" w:space="0" w:color="000000"/>
              <w:bottom w:val="single" w:sz="4" w:space="0" w:color="000000"/>
            </w:tcBorders>
          </w:tcPr>
          <w:p w:rsidR="00994F4C" w:rsidRDefault="00994F4C">
            <w:pPr>
              <w:pStyle w:val="Compact"/>
              <w:spacing w:before="0" w:after="0"/>
              <w:ind w:right="-1"/>
              <w:rPr>
                <w:rFonts w:ascii="Times New Roman" w:hAnsi="Times New Roman" w:cs="Times New Roman"/>
                <w:bCs/>
                <w:sz w:val="12"/>
                <w:szCs w:val="12"/>
                <w:lang w:val="ru-RU"/>
              </w:rPr>
            </w:pPr>
          </w:p>
        </w:tc>
        <w:tc>
          <w:tcPr>
            <w:tcW w:w="285" w:type="dxa"/>
          </w:tcPr>
          <w:p w:rsidR="00994F4C" w:rsidRDefault="00994F4C">
            <w:pPr>
              <w:pStyle w:val="Compact"/>
              <w:spacing w:before="0" w:after="0"/>
              <w:ind w:right="-1"/>
              <w:rPr>
                <w:rFonts w:ascii="Times New Roman" w:hAnsi="Times New Roman" w:cs="Times New Roman"/>
                <w:bCs/>
                <w:sz w:val="6"/>
                <w:lang w:val="ru-RU"/>
              </w:rPr>
            </w:pPr>
          </w:p>
        </w:tc>
        <w:tc>
          <w:tcPr>
            <w:tcW w:w="9893" w:type="dxa"/>
          </w:tcPr>
          <w:p w:rsidR="00994F4C" w:rsidRDefault="00994F4C">
            <w:pPr>
              <w:pStyle w:val="Compact"/>
              <w:spacing w:before="0" w:after="0"/>
              <w:ind w:right="-1"/>
              <w:rPr>
                <w:rFonts w:ascii="Times New Roman" w:hAnsi="Times New Roman" w:cs="Times New Roman"/>
                <w:bCs/>
                <w:sz w:val="6"/>
                <w:lang w:val="ru-RU"/>
              </w:rPr>
            </w:pPr>
          </w:p>
        </w:tc>
      </w:tr>
      <w:tr w:rsidR="00994F4C">
        <w:tc>
          <w:tcPr>
            <w:tcW w:w="283" w:type="dxa"/>
            <w:tcBorders>
              <w:top w:val="single" w:sz="4" w:space="0" w:color="000000"/>
              <w:left w:val="single" w:sz="4" w:space="0" w:color="000000"/>
              <w:bottom w:val="single" w:sz="4" w:space="0" w:color="000000"/>
              <w:right w:val="single" w:sz="4" w:space="0" w:color="000000"/>
            </w:tcBorders>
          </w:tcPr>
          <w:p w:rsidR="00994F4C" w:rsidRDefault="00994F4C">
            <w:pPr>
              <w:pStyle w:val="Compact"/>
              <w:spacing w:before="0" w:after="0"/>
              <w:ind w:right="-1"/>
              <w:rPr>
                <w:rFonts w:ascii="Times New Roman" w:hAnsi="Times New Roman" w:cs="Times New Roman"/>
                <w:bCs/>
                <w:lang w:val="ru-RU"/>
              </w:rPr>
            </w:pPr>
          </w:p>
        </w:tc>
        <w:tc>
          <w:tcPr>
            <w:tcW w:w="285" w:type="dxa"/>
            <w:tcBorders>
              <w:left w:val="single" w:sz="4" w:space="0" w:color="000000"/>
            </w:tcBorders>
          </w:tcPr>
          <w:p w:rsidR="00994F4C" w:rsidRDefault="00994F4C">
            <w:pPr>
              <w:pStyle w:val="Compact"/>
              <w:spacing w:before="0" w:after="0"/>
              <w:ind w:right="-1"/>
              <w:rPr>
                <w:rFonts w:ascii="Times New Roman" w:hAnsi="Times New Roman" w:cs="Times New Roman"/>
                <w:bCs/>
                <w:sz w:val="6"/>
                <w:lang w:val="ru-RU"/>
              </w:rPr>
            </w:pPr>
          </w:p>
        </w:tc>
        <w:tc>
          <w:tcPr>
            <w:tcW w:w="9893" w:type="dxa"/>
          </w:tcPr>
          <w:p w:rsidR="00994F4C" w:rsidRDefault="00811244">
            <w:pPr>
              <w:pStyle w:val="Compact"/>
              <w:spacing w:before="0" w:after="0"/>
              <w:ind w:right="-1"/>
              <w:rPr>
                <w:rFonts w:ascii="Times New Roman" w:hAnsi="Times New Roman" w:cs="Times New Roman"/>
                <w:lang w:val="ru-RU"/>
              </w:rPr>
            </w:pPr>
            <w:r>
              <w:rPr>
                <w:rFonts w:ascii="Times New Roman" w:hAnsi="Times New Roman" w:cs="Times New Roman"/>
                <w:bCs/>
                <w:lang w:val="ru-RU"/>
              </w:rPr>
              <w:t>Отсутствие необходимых документов у водителя/оператора:</w:t>
            </w:r>
            <w:r>
              <w:rPr>
                <w:rFonts w:ascii="Times New Roman" w:hAnsi="Times New Roman" w:cs="Times New Roman"/>
                <w:lang w:val="ru-RU"/>
              </w:rPr>
              <w:t xml:space="preserve"> </w:t>
            </w:r>
          </w:p>
        </w:tc>
      </w:tr>
      <w:tr w:rsidR="00994F4C">
        <w:trPr>
          <w:trHeight w:val="70"/>
        </w:trPr>
        <w:tc>
          <w:tcPr>
            <w:tcW w:w="283" w:type="dxa"/>
            <w:tcBorders>
              <w:top w:val="single" w:sz="4" w:space="0" w:color="000000"/>
            </w:tcBorders>
          </w:tcPr>
          <w:p w:rsidR="00994F4C" w:rsidRDefault="00994F4C">
            <w:pPr>
              <w:pStyle w:val="Compact"/>
              <w:spacing w:before="0" w:after="0"/>
              <w:ind w:right="-1"/>
              <w:rPr>
                <w:rFonts w:ascii="Times New Roman" w:hAnsi="Times New Roman" w:cs="Times New Roman"/>
                <w:bCs/>
                <w:lang w:val="ru-RU"/>
              </w:rPr>
            </w:pPr>
          </w:p>
        </w:tc>
        <w:tc>
          <w:tcPr>
            <w:tcW w:w="285" w:type="dxa"/>
          </w:tcPr>
          <w:p w:rsidR="00994F4C" w:rsidRDefault="00994F4C">
            <w:pPr>
              <w:pStyle w:val="Compact"/>
              <w:spacing w:before="0" w:after="0"/>
              <w:ind w:right="-1"/>
              <w:rPr>
                <w:rFonts w:ascii="Times New Roman" w:hAnsi="Times New Roman" w:cs="Times New Roman"/>
                <w:bCs/>
                <w:sz w:val="6"/>
                <w:lang w:val="ru-RU"/>
              </w:rPr>
            </w:pPr>
          </w:p>
        </w:tc>
        <w:tc>
          <w:tcPr>
            <w:tcW w:w="9893" w:type="dxa"/>
          </w:tcPr>
          <w:p w:rsidR="00994F4C" w:rsidRDefault="00811244">
            <w:pPr>
              <w:pStyle w:val="Compact"/>
              <w:numPr>
                <w:ilvl w:val="0"/>
                <w:numId w:val="2"/>
              </w:numPr>
              <w:spacing w:before="0" w:after="0"/>
              <w:ind w:left="0" w:right="-1" w:firstLine="0"/>
              <w:jc w:val="both"/>
              <w:rPr>
                <w:rFonts w:ascii="Times New Roman" w:hAnsi="Times New Roman" w:cs="Times New Roman"/>
                <w:lang w:val="ru-RU"/>
              </w:rPr>
            </w:pPr>
            <w:r>
              <w:rPr>
                <w:rFonts w:ascii="Times New Roman" w:hAnsi="Times New Roman" w:cs="Times New Roman"/>
                <w:lang w:val="ru-RU"/>
              </w:rPr>
              <w:t xml:space="preserve">удостоверения тракториста-машиниста (тракториста); </w:t>
            </w:r>
          </w:p>
          <w:p w:rsidR="00994F4C" w:rsidRDefault="00811244">
            <w:pPr>
              <w:pStyle w:val="Compact"/>
              <w:numPr>
                <w:ilvl w:val="0"/>
                <w:numId w:val="2"/>
              </w:numPr>
              <w:spacing w:before="0" w:after="0"/>
              <w:ind w:left="0" w:right="-1" w:firstLine="0"/>
              <w:jc w:val="both"/>
              <w:rPr>
                <w:rFonts w:ascii="Times New Roman" w:hAnsi="Times New Roman" w:cs="Times New Roman"/>
                <w:lang w:val="ru-RU"/>
              </w:rPr>
            </w:pPr>
            <w:r>
              <w:rPr>
                <w:rFonts w:ascii="Times New Roman" w:hAnsi="Times New Roman" w:cs="Times New Roman"/>
                <w:lang w:val="ru-RU"/>
              </w:rPr>
              <w:t>временного удостоверения на право управления самоходными машинами соответствующей категории;</w:t>
            </w:r>
          </w:p>
          <w:p w:rsidR="00994F4C" w:rsidRDefault="00811244">
            <w:pPr>
              <w:pStyle w:val="Compact"/>
              <w:numPr>
                <w:ilvl w:val="0"/>
                <w:numId w:val="2"/>
              </w:numPr>
              <w:spacing w:before="0" w:after="0"/>
              <w:ind w:left="0" w:right="-1" w:firstLine="0"/>
              <w:jc w:val="both"/>
              <w:rPr>
                <w:rFonts w:ascii="Times New Roman" w:hAnsi="Times New Roman" w:cs="Times New Roman"/>
                <w:lang w:val="ru-RU"/>
              </w:rPr>
            </w:pPr>
            <w:r>
              <w:rPr>
                <w:rFonts w:ascii="Times New Roman" w:hAnsi="Times New Roman" w:cs="Times New Roman"/>
                <w:lang w:val="ru-RU"/>
              </w:rPr>
              <w:t>водительского удостоверения, подтверждающего право на управление транспортными средствами категорий «A», «B», «C», «D» или подкатегории «B1», установленных абзацами вторым — пятым и тринадцатым пункта 1 статьи 25 Федерального закона «О безопасности дорожного движения», с особенностями, установленными частями 2</w:t>
            </w:r>
            <w:r>
              <w:rPr>
                <w:rFonts w:ascii="Times New Roman" w:hAnsi="Times New Roman" w:cs="Times New Roman"/>
                <w:vertAlign w:val="superscript"/>
                <w:lang w:val="ru-RU"/>
              </w:rPr>
              <w:t>1</w:t>
            </w:r>
            <w:r>
              <w:rPr>
                <w:rFonts w:ascii="Times New Roman" w:hAnsi="Times New Roman" w:cs="Times New Roman"/>
                <w:lang w:val="ru-RU"/>
              </w:rPr>
              <w:t xml:space="preserve"> и 2</w:t>
            </w:r>
            <w:r>
              <w:rPr>
                <w:rFonts w:ascii="Times New Roman" w:hAnsi="Times New Roman" w:cs="Times New Roman"/>
                <w:vertAlign w:val="superscript"/>
                <w:lang w:val="ru-RU"/>
              </w:rPr>
              <w:t>2</w:t>
            </w:r>
            <w:r>
              <w:rPr>
                <w:rFonts w:ascii="Times New Roman" w:hAnsi="Times New Roman" w:cs="Times New Roman"/>
                <w:lang w:val="ru-RU"/>
              </w:rPr>
              <w:t xml:space="preserve"> статьи 15 Федерального закона «О самоходных машинах и других видах техники».</w:t>
            </w:r>
          </w:p>
        </w:tc>
      </w:tr>
    </w:tbl>
    <w:p w:rsidR="00994F4C" w:rsidRDefault="00994F4C">
      <w:pPr>
        <w:pStyle w:val="FirstParagraph"/>
        <w:spacing w:before="0" w:after="0"/>
        <w:ind w:right="-1" w:firstLine="720"/>
        <w:jc w:val="both"/>
        <w:rPr>
          <w:rFonts w:ascii="Times New Roman" w:hAnsi="Times New Roman" w:cs="Times New Roman"/>
          <w:lang w:val="ru-RU"/>
        </w:rPr>
      </w:pPr>
      <w:bookmarkStart w:id="13" w:name="Xe484932f448567369982d6812377d13da91b2f2"/>
      <w:bookmarkEnd w:id="13"/>
    </w:p>
    <w:p w:rsidR="00994F4C" w:rsidRDefault="00811244">
      <w:pPr>
        <w:pStyle w:val="FirstParagraph"/>
        <w:spacing w:before="0" w:after="0"/>
        <w:ind w:right="-1" w:firstLine="720"/>
        <w:jc w:val="both"/>
        <w:rPr>
          <w:rFonts w:ascii="Times New Roman" w:hAnsi="Times New Roman" w:cs="Times New Roman"/>
          <w:lang w:val="ru-RU"/>
        </w:rPr>
      </w:pPr>
      <w:r>
        <w:rPr>
          <w:rFonts w:ascii="Times New Roman" w:hAnsi="Times New Roman" w:cs="Times New Roman"/>
          <w:lang w:val="ru-RU"/>
        </w:rPr>
        <w:t xml:space="preserve">На основании изложенного, руководствуясь законодательством </w:t>
      </w:r>
      <w:r>
        <w:rPr>
          <w:rFonts w:ascii="Times New Roman" w:hAnsi="Times New Roman" w:cs="Times New Roman"/>
          <w:bCs/>
          <w:lang w:val="ru-RU"/>
        </w:rPr>
        <w:t>Российской Федерации</w:t>
      </w:r>
      <w:r>
        <w:rPr>
          <w:rFonts w:ascii="Times New Roman" w:hAnsi="Times New Roman" w:cs="Times New Roman"/>
          <w:lang w:val="ru-RU"/>
        </w:rPr>
        <w:t>:</w:t>
      </w:r>
    </w:p>
    <w:p w:rsidR="00994F4C" w:rsidRDefault="00811244">
      <w:pPr>
        <w:pStyle w:val="FirstParagraph"/>
        <w:spacing w:before="0" w:after="0"/>
        <w:ind w:right="-1" w:firstLine="720"/>
        <w:jc w:val="both"/>
        <w:rPr>
          <w:rFonts w:ascii="Times New Roman" w:hAnsi="Times New Roman" w:cs="Times New Roman"/>
          <w:lang w:val="ru-RU"/>
        </w:rPr>
      </w:pPr>
      <w:r>
        <w:rPr>
          <w:rFonts w:ascii="Times New Roman" w:hAnsi="Times New Roman" w:cs="Times New Roman"/>
          <w:lang w:val="ru-RU"/>
        </w:rPr>
        <w:t xml:space="preserve">1. </w:t>
      </w:r>
      <w:r>
        <w:rPr>
          <w:rFonts w:ascii="Times New Roman" w:hAnsi="Times New Roman" w:cs="Times New Roman"/>
          <w:b/>
          <w:bCs/>
          <w:lang w:val="ru-RU"/>
        </w:rPr>
        <w:t>Запретить эксплуатацию</w:t>
      </w:r>
      <w:r>
        <w:rPr>
          <w:rFonts w:ascii="Times New Roman" w:hAnsi="Times New Roman" w:cs="Times New Roman"/>
          <w:lang w:val="ru-RU"/>
        </w:rPr>
        <w:t xml:space="preserve"> указанной техники с момента вручения настоящего решения.</w:t>
      </w:r>
    </w:p>
    <w:p w:rsidR="00994F4C" w:rsidRDefault="00811244">
      <w:pPr>
        <w:pStyle w:val="FirstParagraph"/>
        <w:spacing w:before="0" w:after="0"/>
        <w:ind w:right="-1" w:firstLine="720"/>
        <w:jc w:val="both"/>
        <w:rPr>
          <w:rFonts w:ascii="Times New Roman" w:hAnsi="Times New Roman" w:cs="Times New Roman"/>
          <w:lang w:val="ru-RU"/>
        </w:rPr>
      </w:pPr>
      <w:r>
        <w:rPr>
          <w:rFonts w:ascii="Times New Roman" w:hAnsi="Times New Roman" w:cs="Times New Roman"/>
          <w:lang w:val="ru-RU"/>
        </w:rPr>
        <w:t xml:space="preserve">2. Обязать владельца и водителей: </w:t>
      </w:r>
    </w:p>
    <w:p w:rsidR="00994F4C" w:rsidRDefault="00811244">
      <w:pPr>
        <w:pStyle w:val="FirstParagraph"/>
        <w:numPr>
          <w:ilvl w:val="0"/>
          <w:numId w:val="1"/>
        </w:numPr>
        <w:spacing w:before="0" w:after="0"/>
        <w:ind w:left="709" w:right="-1"/>
        <w:jc w:val="both"/>
        <w:rPr>
          <w:rFonts w:ascii="Times New Roman" w:hAnsi="Times New Roman" w:cs="Times New Roman"/>
          <w:lang w:val="ru-RU"/>
        </w:rPr>
      </w:pPr>
      <w:r>
        <w:rPr>
          <w:rFonts w:ascii="Times New Roman" w:hAnsi="Times New Roman" w:cs="Times New Roman"/>
          <w:lang w:val="ru-RU"/>
        </w:rPr>
        <w:t>устранить выявленные нарушения;</w:t>
      </w:r>
    </w:p>
    <w:p w:rsidR="00994F4C" w:rsidRDefault="00811244">
      <w:pPr>
        <w:pStyle w:val="FirstParagraph"/>
        <w:numPr>
          <w:ilvl w:val="0"/>
          <w:numId w:val="1"/>
        </w:numPr>
        <w:spacing w:before="0" w:after="0"/>
        <w:ind w:left="709" w:right="-1"/>
        <w:jc w:val="both"/>
        <w:rPr>
          <w:rFonts w:ascii="Times New Roman" w:hAnsi="Times New Roman" w:cs="Times New Roman"/>
          <w:lang w:val="ru-RU"/>
        </w:rPr>
      </w:pPr>
      <w:r>
        <w:rPr>
          <w:rFonts w:ascii="Times New Roman" w:hAnsi="Times New Roman" w:cs="Times New Roman"/>
          <w:lang w:val="ru-RU"/>
        </w:rPr>
        <w:t>обеспечить безопасную транспортировку техники к месту ремонта или стоянки;</w:t>
      </w:r>
    </w:p>
    <w:p w:rsidR="00994F4C" w:rsidRDefault="00811244">
      <w:pPr>
        <w:pStyle w:val="FirstParagraph"/>
        <w:numPr>
          <w:ilvl w:val="0"/>
          <w:numId w:val="1"/>
        </w:numPr>
        <w:spacing w:before="0" w:after="0"/>
        <w:ind w:left="709" w:right="-1"/>
        <w:jc w:val="both"/>
        <w:rPr>
          <w:rFonts w:ascii="Times New Roman" w:hAnsi="Times New Roman" w:cs="Times New Roman"/>
          <w:lang w:val="ru-RU"/>
        </w:rPr>
      </w:pPr>
      <w:r>
        <w:rPr>
          <w:rFonts w:ascii="Times New Roman" w:hAnsi="Times New Roman" w:cs="Times New Roman"/>
          <w:lang w:val="ru-RU"/>
        </w:rPr>
        <w:lastRenderedPageBreak/>
        <w:t>уведомить должностное лицо об устранении нарушений в письменной форме.</w:t>
      </w:r>
    </w:p>
    <w:p w:rsidR="00994F4C" w:rsidRDefault="00811244">
      <w:pPr>
        <w:pStyle w:val="FirstParagraph"/>
        <w:spacing w:before="0" w:after="0"/>
        <w:ind w:left="709" w:right="-1"/>
        <w:jc w:val="both"/>
        <w:rPr>
          <w:rFonts w:ascii="Times New Roman" w:hAnsi="Times New Roman" w:cs="Times New Roman"/>
          <w:lang w:val="ru-RU"/>
        </w:rPr>
      </w:pPr>
      <w:r>
        <w:rPr>
          <w:rFonts w:ascii="Times New Roman" w:hAnsi="Times New Roman" w:cs="Times New Roman"/>
          <w:lang w:val="ru-RU"/>
        </w:rPr>
        <w:t xml:space="preserve">Решение о снятии запрета принимается должностным лицом не позднее </w:t>
      </w:r>
      <w:r>
        <w:rPr>
          <w:rFonts w:ascii="Times New Roman" w:hAnsi="Times New Roman" w:cs="Times New Roman"/>
          <w:b/>
          <w:bCs/>
          <w:lang w:val="ru-RU"/>
        </w:rPr>
        <w:t>2 (двух) рабочих дней</w:t>
      </w:r>
      <w:r>
        <w:rPr>
          <w:rFonts w:ascii="Times New Roman" w:hAnsi="Times New Roman" w:cs="Times New Roman"/>
          <w:lang w:val="ru-RU"/>
        </w:rPr>
        <w:t xml:space="preserve"> после получения уведомления об устранении нарушений.</w:t>
      </w:r>
    </w:p>
    <w:p w:rsidR="00994F4C" w:rsidRDefault="00994F4C">
      <w:pPr>
        <w:pStyle w:val="a0"/>
        <w:ind w:right="-1"/>
      </w:pPr>
    </w:p>
    <w:p w:rsidR="00994F4C" w:rsidRDefault="00811244">
      <w:pPr>
        <w:pStyle w:val="FirstParagraph"/>
        <w:spacing w:before="0" w:after="0"/>
        <w:ind w:right="-1"/>
        <w:rPr>
          <w:rFonts w:ascii="Times New Roman" w:hAnsi="Times New Roman" w:cs="Times New Roman"/>
          <w:lang w:val="ru-RU"/>
        </w:rPr>
      </w:pPr>
      <w:r>
        <w:rPr>
          <w:rFonts w:ascii="Times New Roman" w:hAnsi="Times New Roman" w:cs="Times New Roman"/>
          <w:b/>
          <w:bCs/>
          <w:lang w:val="ru-RU"/>
        </w:rPr>
        <w:t>С решением ознакомлен(а):</w:t>
      </w:r>
    </w:p>
    <w:p w:rsidR="00994F4C" w:rsidRDefault="00811244">
      <w:pPr>
        <w:pStyle w:val="a0"/>
        <w:ind w:right="-1"/>
        <w:rPr>
          <w:sz w:val="24"/>
        </w:rPr>
      </w:pPr>
      <w:r>
        <w:rPr>
          <w:sz w:val="24"/>
        </w:rPr>
        <w:t>Владелец / Представитель: ______________________ / ______________________</w:t>
      </w:r>
      <w:r>
        <w:rPr>
          <w:i/>
          <w:iCs/>
        </w:rPr>
        <w:t xml:space="preserve"> </w:t>
      </w:r>
      <w:proofErr w:type="gramStart"/>
      <w:r>
        <w:rPr>
          <w:i/>
          <w:iCs/>
        </w:rPr>
        <w:t xml:space="preserve">   «</w:t>
      </w:r>
      <w:proofErr w:type="gramEnd"/>
      <w:r>
        <w:rPr>
          <w:i/>
          <w:iCs/>
        </w:rPr>
        <w:t>___»_________ 20__г.</w:t>
      </w:r>
    </w:p>
    <w:p w:rsidR="00994F4C" w:rsidRDefault="00811244">
      <w:pPr>
        <w:pStyle w:val="a0"/>
        <w:ind w:right="-1"/>
        <w:rPr>
          <w:sz w:val="24"/>
        </w:rPr>
      </w:pPr>
      <w:r>
        <w:rPr>
          <w:bCs/>
          <w:sz w:val="24"/>
        </w:rPr>
        <w:t>Должностное лицо:</w:t>
      </w:r>
      <w:r>
        <w:rPr>
          <w:sz w:val="24"/>
        </w:rPr>
        <w:t xml:space="preserve"> ______________________ / ______________________</w:t>
      </w:r>
    </w:p>
    <w:p w:rsidR="00994F4C" w:rsidRDefault="00994F4C">
      <w:pPr>
        <w:pStyle w:val="4"/>
        <w:spacing w:before="0"/>
        <w:ind w:right="-1"/>
        <w:rPr>
          <w:rFonts w:ascii="Times New Roman" w:hAnsi="Times New Roman" w:cs="Times New Roman"/>
          <w:b/>
          <w:color w:val="auto"/>
          <w:sz w:val="28"/>
          <w:lang w:val="ru-RU"/>
        </w:rPr>
      </w:pPr>
      <w:bookmarkStart w:id="14" w:name="порядок-снятия-запрета"/>
      <w:bookmarkEnd w:id="14"/>
    </w:p>
    <w:p w:rsidR="00994F4C" w:rsidRDefault="00811244">
      <w:pPr>
        <w:pStyle w:val="4"/>
        <w:spacing w:before="0"/>
        <w:ind w:right="-1"/>
        <w:jc w:val="center"/>
        <w:rPr>
          <w:rFonts w:ascii="Times New Roman" w:hAnsi="Times New Roman" w:cs="Times New Roman"/>
          <w:b/>
          <w:color w:val="auto"/>
          <w:lang w:val="ru-RU"/>
        </w:rPr>
      </w:pPr>
      <w:r>
        <w:rPr>
          <w:rFonts w:ascii="Times New Roman" w:hAnsi="Times New Roman" w:cs="Times New Roman"/>
          <w:b/>
          <w:color w:val="auto"/>
          <w:lang w:val="ru-RU"/>
        </w:rPr>
        <w:t>РЕГИСТРАЦИЯ СНЯТИЯ ЗАПРЕТА</w:t>
      </w:r>
    </w:p>
    <w:p w:rsidR="00994F4C" w:rsidRDefault="00811244">
      <w:pPr>
        <w:pStyle w:val="4"/>
        <w:spacing w:before="0"/>
        <w:ind w:right="-1"/>
        <w:jc w:val="center"/>
        <w:rPr>
          <w:rFonts w:ascii="Times New Roman" w:hAnsi="Times New Roman" w:cs="Times New Roman"/>
          <w:color w:val="auto"/>
          <w:sz w:val="28"/>
          <w:vertAlign w:val="superscript"/>
          <w:lang w:val="ru-RU"/>
        </w:rPr>
      </w:pPr>
      <w:r>
        <w:rPr>
          <w:rFonts w:ascii="Times New Roman" w:hAnsi="Times New Roman" w:cs="Times New Roman"/>
          <w:iCs/>
          <w:color w:val="auto"/>
          <w:sz w:val="28"/>
          <w:vertAlign w:val="superscript"/>
          <w:lang w:val="ru-RU"/>
        </w:rPr>
        <w:t>Заполняется уполномоченным должностным лицом в случае принятия положительного решения</w:t>
      </w:r>
    </w:p>
    <w:p w:rsidR="00994F4C" w:rsidRDefault="00811244">
      <w:pPr>
        <w:pStyle w:val="FirstParagraph"/>
        <w:spacing w:before="0"/>
        <w:ind w:right="-1"/>
        <w:rPr>
          <w:rFonts w:ascii="Times New Roman" w:hAnsi="Times New Roman" w:cs="Times New Roman"/>
          <w:lang w:val="ru-RU"/>
        </w:rPr>
      </w:pPr>
      <w:r>
        <w:rPr>
          <w:rFonts w:ascii="Times New Roman" w:hAnsi="Times New Roman" w:cs="Times New Roman"/>
          <w:lang w:val="ru-RU"/>
        </w:rPr>
        <w:t>Дата внесения записи: ________________</w:t>
      </w:r>
    </w:p>
    <w:p w:rsidR="00994F4C" w:rsidRDefault="00811244">
      <w:pPr>
        <w:pStyle w:val="a0"/>
        <w:ind w:right="-1"/>
        <w:rPr>
          <w:b/>
          <w:bCs/>
          <w:sz w:val="24"/>
        </w:rPr>
      </w:pPr>
      <w:r>
        <w:rPr>
          <w:bCs/>
          <w:sz w:val="24"/>
        </w:rPr>
        <w:t>Должностное лицо:</w:t>
      </w:r>
      <w:r>
        <w:rPr>
          <w:b/>
          <w:bCs/>
          <w:sz w:val="24"/>
        </w:rPr>
        <w:t xml:space="preserve"> ______________________________________</w:t>
      </w:r>
      <w:r>
        <w:rPr>
          <w:b/>
          <w:bCs/>
        </w:rPr>
        <w:t>______</w:t>
      </w:r>
      <w:r>
        <w:rPr>
          <w:b/>
          <w:bCs/>
          <w:sz w:val="24"/>
        </w:rPr>
        <w:t>______________________</w:t>
      </w:r>
    </w:p>
    <w:p w:rsidR="00994F4C" w:rsidRDefault="00811244">
      <w:pPr>
        <w:pStyle w:val="a0"/>
        <w:ind w:right="-1"/>
        <w:jc w:val="center"/>
        <w:rPr>
          <w:sz w:val="24"/>
        </w:rPr>
      </w:pPr>
      <w:r>
        <w:rPr>
          <w:sz w:val="24"/>
          <w:vertAlign w:val="superscript"/>
        </w:rPr>
        <w:t xml:space="preserve">должность, звание, ФИО должностного лица </w:t>
      </w:r>
      <w:r>
        <w:rPr>
          <w:b/>
          <w:bCs/>
          <w:sz w:val="24"/>
        </w:rPr>
        <w:t>____________________________________________</w:t>
      </w:r>
      <w:r>
        <w:rPr>
          <w:b/>
          <w:bCs/>
        </w:rPr>
        <w:t>______________</w:t>
      </w:r>
      <w:r>
        <w:rPr>
          <w:b/>
          <w:bCs/>
          <w:sz w:val="24"/>
        </w:rPr>
        <w:t>________________________</w:t>
      </w:r>
    </w:p>
    <w:p w:rsidR="00994F4C" w:rsidRDefault="00811244">
      <w:pPr>
        <w:pStyle w:val="FirstParagraph"/>
        <w:spacing w:before="0" w:after="0"/>
        <w:ind w:right="-1"/>
        <w:rPr>
          <w:rFonts w:ascii="Times New Roman" w:hAnsi="Times New Roman" w:cs="Times New Roman"/>
          <w:lang w:val="ru-RU"/>
        </w:rPr>
      </w:pPr>
      <w:r>
        <w:rPr>
          <w:rFonts w:ascii="Times New Roman" w:hAnsi="Times New Roman" w:cs="Times New Roman"/>
          <w:lang w:val="ru-RU"/>
        </w:rPr>
        <w:t xml:space="preserve">Основание снятия: устранение всех выявленных нарушений. </w:t>
      </w:r>
    </w:p>
    <w:p w:rsidR="00994F4C" w:rsidRDefault="00811244">
      <w:pPr>
        <w:pStyle w:val="FirstParagraph"/>
        <w:spacing w:before="0" w:after="0"/>
        <w:ind w:right="-1"/>
        <w:rPr>
          <w:rFonts w:ascii="Times New Roman" w:hAnsi="Times New Roman" w:cs="Times New Roman"/>
          <w:lang w:val="ru-RU"/>
        </w:rPr>
      </w:pPr>
      <w:bookmarkStart w:id="15" w:name="X73211090ac5379f2078443e0b0f2341c32ef185"/>
      <w:bookmarkStart w:id="16" w:name="X34ccccc2896f1d16d244e533ba4c0584c413999"/>
      <w:r>
        <w:rPr>
          <w:rFonts w:ascii="Times New Roman" w:hAnsi="Times New Roman" w:cs="Times New Roman"/>
          <w:lang w:val="ru-RU"/>
        </w:rPr>
        <w:t>Решение о снятии запрета принято.</w:t>
      </w:r>
      <w:bookmarkEnd w:id="15"/>
      <w:bookmarkEnd w:id="16"/>
    </w:p>
    <w:p w:rsidR="00994F4C" w:rsidRDefault="00994F4C">
      <w:pPr>
        <w:pStyle w:val="FirstParagraph"/>
        <w:spacing w:before="0" w:after="0"/>
        <w:ind w:right="-1"/>
        <w:rPr>
          <w:rFonts w:ascii="Times New Roman" w:hAnsi="Times New Roman" w:cs="Times New Roman"/>
          <w:b/>
          <w:bCs/>
          <w:lang w:val="ru-RU"/>
        </w:rPr>
      </w:pPr>
    </w:p>
    <w:p w:rsidR="00994F4C" w:rsidRDefault="00811244">
      <w:pPr>
        <w:pStyle w:val="FirstParagraph"/>
        <w:spacing w:before="0" w:after="0"/>
        <w:ind w:right="-1"/>
        <w:rPr>
          <w:rFonts w:ascii="Times New Roman" w:hAnsi="Times New Roman" w:cs="Times New Roman"/>
          <w:lang w:val="ru-RU"/>
        </w:rPr>
      </w:pPr>
      <w:r>
        <w:rPr>
          <w:rFonts w:ascii="Times New Roman" w:hAnsi="Times New Roman" w:cs="Times New Roman"/>
          <w:b/>
          <w:bCs/>
          <w:lang w:val="ru-RU"/>
        </w:rPr>
        <w:t>С решением ознакомлен(а):</w:t>
      </w:r>
    </w:p>
    <w:p w:rsidR="00994F4C" w:rsidRDefault="00811244">
      <w:pPr>
        <w:pStyle w:val="a0"/>
        <w:ind w:right="-1"/>
        <w:rPr>
          <w:sz w:val="24"/>
        </w:rPr>
      </w:pPr>
      <w:r>
        <w:rPr>
          <w:sz w:val="24"/>
        </w:rPr>
        <w:t>Владелец / Представитель: _________________ / __________________</w:t>
      </w:r>
      <w:r>
        <w:rPr>
          <w:i/>
          <w:iCs/>
        </w:rPr>
        <w:t xml:space="preserve"> </w:t>
      </w:r>
      <w:proofErr w:type="gramStart"/>
      <w:r>
        <w:rPr>
          <w:i/>
          <w:iCs/>
        </w:rPr>
        <w:t xml:space="preserve">   «</w:t>
      </w:r>
      <w:proofErr w:type="gramEnd"/>
      <w:r>
        <w:rPr>
          <w:i/>
          <w:iCs/>
        </w:rPr>
        <w:t>___»_________ 20__г</w:t>
      </w:r>
    </w:p>
    <w:p w:rsidR="00994F4C" w:rsidRDefault="00811244">
      <w:pPr>
        <w:pStyle w:val="a0"/>
        <w:ind w:right="-1"/>
        <w:rPr>
          <w:sz w:val="24"/>
        </w:rPr>
      </w:pPr>
      <w:r>
        <w:rPr>
          <w:bCs/>
          <w:sz w:val="24"/>
        </w:rPr>
        <w:t>Должностное лицо:</w:t>
      </w:r>
      <w:r>
        <w:rPr>
          <w:sz w:val="24"/>
        </w:rPr>
        <w:t xml:space="preserve"> ______________________ / ______________________</w:t>
      </w:r>
    </w:p>
    <w:p w:rsidR="00994F4C" w:rsidRDefault="00994F4C">
      <w:pPr>
        <w:pStyle w:val="a0"/>
      </w:pPr>
    </w:p>
    <w:p w:rsidR="00994F4C" w:rsidRDefault="00994F4C">
      <w:pPr>
        <w:pStyle w:val="FORMATTEXT"/>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994F4C" w:rsidRDefault="00994F4C">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4514B0" w:rsidRDefault="004514B0">
      <w:pPr>
        <w:pStyle w:val="FORMATTEXT"/>
        <w:ind w:left="5812"/>
        <w:jc w:val="both"/>
        <w:rPr>
          <w:rFonts w:ascii="Times New Roman" w:hAnsi="Times New Roman" w:cs="Times New Roman"/>
          <w:sz w:val="28"/>
          <w:szCs w:val="28"/>
        </w:rPr>
      </w:pPr>
    </w:p>
    <w:p w:rsidR="00994F4C" w:rsidRDefault="00811244">
      <w:pPr>
        <w:pStyle w:val="FORMATTEXT"/>
        <w:ind w:left="5812"/>
        <w:jc w:val="both"/>
        <w:rPr>
          <w:color w:val="000000"/>
        </w:rPr>
      </w:pPr>
      <w:r>
        <w:rPr>
          <w:rFonts w:ascii="Times New Roman" w:hAnsi="Times New Roman" w:cs="Times New Roman"/>
          <w:color w:val="000000"/>
          <w:sz w:val="28"/>
          <w:szCs w:val="28"/>
        </w:rPr>
        <w:lastRenderedPageBreak/>
        <w:t>Приложение № 2</w:t>
      </w:r>
    </w:p>
    <w:p w:rsidR="00994F4C" w:rsidRDefault="00811244">
      <w:pPr>
        <w:pStyle w:val="FORMATTEXT"/>
        <w:ind w:left="5812"/>
        <w:jc w:val="both"/>
        <w:rPr>
          <w:color w:val="000000"/>
        </w:rPr>
      </w:pPr>
      <w:r>
        <w:rPr>
          <w:rFonts w:ascii="Times New Roman" w:hAnsi="Times New Roman" w:cs="Times New Roman"/>
          <w:color w:val="000000"/>
          <w:sz w:val="28"/>
          <w:szCs w:val="28"/>
        </w:rPr>
        <w:t xml:space="preserve">к Положению о региональном государственном контроле (надзоре) в области технического состояния и эксплуатации аттракционов </w:t>
      </w:r>
    </w:p>
    <w:p w:rsidR="00994F4C" w:rsidRDefault="00994F4C">
      <w:pPr>
        <w:pStyle w:val="HEADERTEXT"/>
        <w:jc w:val="center"/>
        <w:rPr>
          <w:rFonts w:ascii="Times New Roman" w:hAnsi="Times New Roman" w:cs="Times New Roman"/>
          <w:bCs/>
          <w:color w:val="000000"/>
          <w:sz w:val="28"/>
          <w:szCs w:val="28"/>
        </w:rPr>
      </w:pPr>
    </w:p>
    <w:p w:rsidR="00994F4C" w:rsidRDefault="00811244">
      <w:pPr>
        <w:pStyle w:val="HEADERTEXT"/>
        <w:jc w:val="center"/>
        <w:rPr>
          <w:color w:val="000000"/>
        </w:rPr>
      </w:pPr>
      <w:r>
        <w:rPr>
          <w:rFonts w:ascii="Times New Roman" w:hAnsi="Times New Roman" w:cs="Times New Roman"/>
          <w:bCs/>
          <w:color w:val="000000"/>
          <w:sz w:val="28"/>
          <w:szCs w:val="28"/>
        </w:rPr>
        <w:t>Перечень</w:t>
      </w:r>
    </w:p>
    <w:p w:rsidR="00994F4C" w:rsidRDefault="00811244">
      <w:pPr>
        <w:pStyle w:val="HEADERTEXT"/>
        <w:jc w:val="center"/>
        <w:rPr>
          <w:color w:val="000000"/>
        </w:rPr>
      </w:pPr>
      <w:r>
        <w:rPr>
          <w:rFonts w:ascii="Times New Roman" w:hAnsi="Times New Roman" w:cs="Times New Roman"/>
          <w:bCs/>
          <w:color w:val="000000"/>
          <w:sz w:val="28"/>
          <w:szCs w:val="28"/>
        </w:rPr>
        <w:t>индикаторов риска нарушения обязательных требований, используемых</w:t>
      </w:r>
    </w:p>
    <w:p w:rsidR="00994F4C" w:rsidRDefault="00811244">
      <w:pPr>
        <w:pStyle w:val="HEADERTEXT"/>
        <w:jc w:val="center"/>
        <w:rPr>
          <w:color w:val="000000"/>
        </w:rPr>
      </w:pPr>
      <w:r>
        <w:rPr>
          <w:rFonts w:ascii="Times New Roman" w:hAnsi="Times New Roman" w:cs="Times New Roman"/>
          <w:bCs/>
          <w:color w:val="000000"/>
          <w:sz w:val="28"/>
          <w:szCs w:val="28"/>
        </w:rPr>
        <w:t>при осуществлении регионального государственного контроля (надзора)</w:t>
      </w:r>
    </w:p>
    <w:p w:rsidR="00994F4C" w:rsidRDefault="00811244">
      <w:pPr>
        <w:pStyle w:val="HEADERTEXT"/>
        <w:jc w:val="center"/>
        <w:rPr>
          <w:color w:val="000000"/>
        </w:rPr>
      </w:pPr>
      <w:r>
        <w:rPr>
          <w:rFonts w:ascii="Times New Roman" w:hAnsi="Times New Roman" w:cs="Times New Roman"/>
          <w:bCs/>
          <w:color w:val="000000"/>
          <w:sz w:val="28"/>
          <w:szCs w:val="28"/>
        </w:rPr>
        <w:t>в области технического состояния и эксплуатации аттракционов</w:t>
      </w:r>
    </w:p>
    <w:p w:rsidR="00994F4C" w:rsidRDefault="00994F4C">
      <w:pPr>
        <w:pStyle w:val="HEADERTEXT"/>
        <w:jc w:val="center"/>
        <w:rPr>
          <w:rFonts w:ascii="Times New Roman" w:hAnsi="Times New Roman" w:cs="Times New Roman"/>
          <w:bCs/>
          <w:color w:val="000000"/>
          <w:sz w:val="28"/>
          <w:szCs w:val="28"/>
        </w:rPr>
      </w:pPr>
    </w:p>
    <w:p w:rsidR="00994F4C" w:rsidRDefault="00811244">
      <w:pPr>
        <w:pStyle w:val="a0"/>
        <w:ind w:left="142" w:firstLine="641"/>
        <w:jc w:val="both"/>
        <w:rPr>
          <w:color w:val="000000"/>
        </w:rPr>
      </w:pPr>
      <w:bookmarkStart w:id="17" w:name="P018A_1"/>
      <w:bookmarkEnd w:id="17"/>
      <w:r>
        <w:rPr>
          <w:color w:val="000000"/>
          <w:szCs w:val="28"/>
        </w:rPr>
        <w:t>1. Наличие в течение одного года вступивших в законную силу двух и более постановлений о назначении административного наказания юридическому лицу, индивидуальному предпринимателю или их должностным лицам за нарушения обязательных требований (далее - обязательные требования):</w:t>
      </w:r>
    </w:p>
    <w:p w:rsidR="00994F4C" w:rsidRDefault="00811244">
      <w:pPr>
        <w:ind w:left="142" w:firstLine="709"/>
        <w:jc w:val="both"/>
        <w:rPr>
          <w:color w:val="000000"/>
          <w:szCs w:val="28"/>
        </w:rPr>
      </w:pPr>
      <w:bookmarkStart w:id="18" w:name="P018B_1"/>
      <w:bookmarkEnd w:id="18"/>
      <w:r>
        <w:rPr>
          <w:color w:val="000000"/>
          <w:szCs w:val="28"/>
        </w:rPr>
        <w:t>а) установленных Правительством Российской Федерации - к техническому состоянию и эксплуатации аттракционов;</w:t>
      </w:r>
    </w:p>
    <w:p w:rsidR="00994F4C" w:rsidRDefault="00811244">
      <w:pPr>
        <w:ind w:left="142" w:firstLine="709"/>
        <w:jc w:val="both"/>
        <w:rPr>
          <w:color w:val="000000"/>
          <w:szCs w:val="28"/>
        </w:rPr>
      </w:pPr>
      <w:r>
        <w:rPr>
          <w:color w:val="000000"/>
          <w:szCs w:val="28"/>
        </w:rPr>
        <w:t>б) установленных техническим регламентом Евразийского экономического союза «О безопасности аттракционов», принятым решением Совета Евразийской экономической комиссии от 18 октября 2016 года № 114 «О техническом регламенте Евразийского экономического союза «О безопасности аттракционов», - к безопасности аттракционов.</w:t>
      </w:r>
    </w:p>
    <w:p w:rsidR="00994F4C" w:rsidRDefault="00811244">
      <w:pPr>
        <w:pStyle w:val="Standard"/>
        <w:ind w:left="142" w:firstLine="709"/>
        <w:jc w:val="both"/>
        <w:rPr>
          <w:szCs w:val="28"/>
        </w:rPr>
      </w:pPr>
      <w:r>
        <w:rPr>
          <w:color w:val="000000"/>
          <w:szCs w:val="28"/>
        </w:rPr>
        <w:t>2.  Наличие в течение года двух и более фактов приостановления</w:t>
      </w:r>
      <w:hyperlink r:id="rId9">
        <w:r>
          <w:rPr>
            <w:color w:val="000000"/>
            <w:szCs w:val="28"/>
          </w:rPr>
          <w:t xml:space="preserve"> государственной регистрации аттракционов по одному из оснований, указанных в </w:t>
        </w:r>
        <w:r>
          <w:rPr>
            <w:szCs w:val="28"/>
          </w:rPr>
          <w:t xml:space="preserve">подпунктах </w:t>
        </w:r>
        <w:r w:rsidR="004514B0">
          <w:rPr>
            <w:szCs w:val="28"/>
          </w:rPr>
          <w:t>«</w:t>
        </w:r>
        <w:r>
          <w:rPr>
            <w:szCs w:val="28"/>
          </w:rPr>
          <w:t>а</w:t>
        </w:r>
        <w:r w:rsidR="004514B0">
          <w:rPr>
            <w:szCs w:val="28"/>
          </w:rPr>
          <w:t>»</w:t>
        </w:r>
        <w:r>
          <w:rPr>
            <w:szCs w:val="28"/>
          </w:rPr>
          <w:t xml:space="preserve"> - </w:t>
        </w:r>
        <w:r w:rsidR="004514B0">
          <w:rPr>
            <w:szCs w:val="28"/>
          </w:rPr>
          <w:t>«г»</w:t>
        </w:r>
        <w:r>
          <w:rPr>
            <w:szCs w:val="28"/>
          </w:rPr>
          <w:t xml:space="preserve"> пункта 29 </w:t>
        </w:r>
      </w:hyperlink>
      <w:r>
        <w:rPr>
          <w:szCs w:val="28"/>
        </w:rPr>
        <w:t>Правил государственной регистрации аттракционов</w:t>
      </w:r>
      <w:hyperlink r:id="rId10">
        <w:r>
          <w:rPr>
            <w:szCs w:val="28"/>
          </w:rPr>
          <w:t xml:space="preserve">, утвержденных </w:t>
        </w:r>
      </w:hyperlink>
      <w:hyperlink r:id="rId11">
        <w:r>
          <w:rPr>
            <w:szCs w:val="28"/>
          </w:rPr>
          <w:t xml:space="preserve">постановлением Правительства Российской Федерации от 30 декабря 2019 г. </w:t>
        </w:r>
      </w:hyperlink>
      <w:r w:rsidR="004514B0">
        <w:rPr>
          <w:szCs w:val="28"/>
        </w:rPr>
        <w:t>№ 1939 «</w:t>
      </w:r>
      <w:r>
        <w:rPr>
          <w:szCs w:val="28"/>
        </w:rPr>
        <w:t>Об утверждении Правил государственной регистрации аттракционов</w:t>
      </w:r>
      <w:r w:rsidR="004514B0">
        <w:rPr>
          <w:szCs w:val="28"/>
        </w:rPr>
        <w:t>»</w:t>
      </w:r>
      <w:r>
        <w:rPr>
          <w:szCs w:val="28"/>
        </w:rPr>
        <w:t>.</w:t>
      </w:r>
    </w:p>
    <w:sectPr w:rsidR="00994F4C">
      <w:type w:val="continuous"/>
      <w:pgSz w:w="11906" w:h="16838"/>
      <w:pgMar w:top="1134" w:right="567" w:bottom="1134" w:left="1134"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13AA" w:rsidRDefault="007213AA">
      <w:r>
        <w:separator/>
      </w:r>
    </w:p>
  </w:endnote>
  <w:endnote w:type="continuationSeparator" w:id="0">
    <w:p w:rsidR="007213AA" w:rsidRDefault="00721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1"/>
    <w:family w:val="roman"/>
    <w:pitch w:val="default"/>
  </w:font>
  <w:font w:name="Noto Sans Devanagari">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13AA" w:rsidRDefault="007213AA">
      <w:r>
        <w:separator/>
      </w:r>
    </w:p>
  </w:footnote>
  <w:footnote w:type="continuationSeparator" w:id="0">
    <w:p w:rsidR="007213AA" w:rsidRDefault="00721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48C" w:rsidRDefault="000A248C">
    <w:pPr>
      <w:pStyle w:val="a7"/>
      <w:jc w:val="center"/>
    </w:pPr>
    <w:r>
      <w:fldChar w:fldCharType="begin"/>
    </w:r>
    <w:r>
      <w:instrText xml:space="preserve"> PAGE </w:instrText>
    </w:r>
    <w:r>
      <w:fldChar w:fldCharType="separate"/>
    </w:r>
    <w:r w:rsidR="004514B0">
      <w:rPr>
        <w:noProof/>
      </w:rPr>
      <w:t>3</w:t>
    </w:r>
    <w:r>
      <w:fldChar w:fldCharType="end"/>
    </w:r>
  </w:p>
  <w:p w:rsidR="000A248C" w:rsidRDefault="000A248C">
    <w:pPr>
      <w:pStyle w:val="a7"/>
      <w:jc w:val="cent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CE0B6B"/>
    <w:multiLevelType w:val="multilevel"/>
    <w:tmpl w:val="987C4AE0"/>
    <w:lvl w:ilvl="0">
      <w:start w:val="1"/>
      <w:numFmt w:val="bullet"/>
      <w:lvlText w:val=""/>
      <w:lvlJc w:val="left"/>
      <w:pPr>
        <w:tabs>
          <w:tab w:val="num" w:pos="0"/>
        </w:tabs>
        <w:ind w:left="-131" w:hanging="360"/>
      </w:pPr>
      <w:rPr>
        <w:rFonts w:ascii="Symbol" w:hAnsi="Symbol" w:cs="Symbol" w:hint="default"/>
      </w:rPr>
    </w:lvl>
    <w:lvl w:ilvl="1">
      <w:start w:val="1"/>
      <w:numFmt w:val="bullet"/>
      <w:lvlText w:val="o"/>
      <w:lvlJc w:val="left"/>
      <w:pPr>
        <w:tabs>
          <w:tab w:val="num" w:pos="0"/>
        </w:tabs>
        <w:ind w:left="589" w:hanging="360"/>
      </w:pPr>
      <w:rPr>
        <w:rFonts w:ascii="Courier New" w:hAnsi="Courier New" w:cs="Courier New" w:hint="default"/>
      </w:rPr>
    </w:lvl>
    <w:lvl w:ilvl="2">
      <w:start w:val="1"/>
      <w:numFmt w:val="bullet"/>
      <w:lvlText w:val=""/>
      <w:lvlJc w:val="left"/>
      <w:pPr>
        <w:tabs>
          <w:tab w:val="num" w:pos="0"/>
        </w:tabs>
        <w:ind w:left="1309" w:hanging="360"/>
      </w:pPr>
      <w:rPr>
        <w:rFonts w:ascii="Wingdings" w:hAnsi="Wingdings" w:cs="Wingdings" w:hint="default"/>
      </w:rPr>
    </w:lvl>
    <w:lvl w:ilvl="3">
      <w:start w:val="1"/>
      <w:numFmt w:val="bullet"/>
      <w:lvlText w:val=""/>
      <w:lvlJc w:val="left"/>
      <w:pPr>
        <w:tabs>
          <w:tab w:val="num" w:pos="0"/>
        </w:tabs>
        <w:ind w:left="2029" w:hanging="360"/>
      </w:pPr>
      <w:rPr>
        <w:rFonts w:ascii="Symbol" w:hAnsi="Symbol" w:cs="Symbol" w:hint="default"/>
      </w:rPr>
    </w:lvl>
    <w:lvl w:ilvl="4">
      <w:start w:val="1"/>
      <w:numFmt w:val="bullet"/>
      <w:lvlText w:val="o"/>
      <w:lvlJc w:val="left"/>
      <w:pPr>
        <w:tabs>
          <w:tab w:val="num" w:pos="0"/>
        </w:tabs>
        <w:ind w:left="2749" w:hanging="360"/>
      </w:pPr>
      <w:rPr>
        <w:rFonts w:ascii="Courier New" w:hAnsi="Courier New" w:cs="Courier New" w:hint="default"/>
      </w:rPr>
    </w:lvl>
    <w:lvl w:ilvl="5">
      <w:start w:val="1"/>
      <w:numFmt w:val="bullet"/>
      <w:lvlText w:val=""/>
      <w:lvlJc w:val="left"/>
      <w:pPr>
        <w:tabs>
          <w:tab w:val="num" w:pos="0"/>
        </w:tabs>
        <w:ind w:left="3469" w:hanging="360"/>
      </w:pPr>
      <w:rPr>
        <w:rFonts w:ascii="Wingdings" w:hAnsi="Wingdings" w:cs="Wingdings" w:hint="default"/>
      </w:rPr>
    </w:lvl>
    <w:lvl w:ilvl="6">
      <w:start w:val="1"/>
      <w:numFmt w:val="bullet"/>
      <w:lvlText w:val=""/>
      <w:lvlJc w:val="left"/>
      <w:pPr>
        <w:tabs>
          <w:tab w:val="num" w:pos="0"/>
        </w:tabs>
        <w:ind w:left="4189" w:hanging="360"/>
      </w:pPr>
      <w:rPr>
        <w:rFonts w:ascii="Symbol" w:hAnsi="Symbol" w:cs="Symbol" w:hint="default"/>
      </w:rPr>
    </w:lvl>
    <w:lvl w:ilvl="7">
      <w:start w:val="1"/>
      <w:numFmt w:val="bullet"/>
      <w:lvlText w:val="o"/>
      <w:lvlJc w:val="left"/>
      <w:pPr>
        <w:tabs>
          <w:tab w:val="num" w:pos="0"/>
        </w:tabs>
        <w:ind w:left="4909" w:hanging="360"/>
      </w:pPr>
      <w:rPr>
        <w:rFonts w:ascii="Courier New" w:hAnsi="Courier New" w:cs="Courier New" w:hint="default"/>
      </w:rPr>
    </w:lvl>
    <w:lvl w:ilvl="8">
      <w:start w:val="1"/>
      <w:numFmt w:val="bullet"/>
      <w:lvlText w:val=""/>
      <w:lvlJc w:val="left"/>
      <w:pPr>
        <w:tabs>
          <w:tab w:val="num" w:pos="0"/>
        </w:tabs>
        <w:ind w:left="5629" w:hanging="360"/>
      </w:pPr>
      <w:rPr>
        <w:rFonts w:ascii="Wingdings" w:hAnsi="Wingdings" w:cs="Wingdings" w:hint="default"/>
      </w:rPr>
    </w:lvl>
  </w:abstractNum>
  <w:abstractNum w:abstractNumId="1" w15:restartNumberingAfterBreak="0">
    <w:nsid w:val="559E4FAD"/>
    <w:multiLevelType w:val="multilevel"/>
    <w:tmpl w:val="EF789742"/>
    <w:lvl w:ilvl="0">
      <w:start w:val="1"/>
      <w:numFmt w:val="bullet"/>
      <w:lvlText w:val=""/>
      <w:lvlJc w:val="left"/>
      <w:pPr>
        <w:tabs>
          <w:tab w:val="num" w:pos="0"/>
        </w:tabs>
        <w:ind w:left="589" w:hanging="360"/>
      </w:pPr>
      <w:rPr>
        <w:rFonts w:ascii="Symbol" w:hAnsi="Symbol" w:cs="Symbol" w:hint="default"/>
      </w:rPr>
    </w:lvl>
    <w:lvl w:ilvl="1">
      <w:start w:val="1"/>
      <w:numFmt w:val="bullet"/>
      <w:lvlText w:val="o"/>
      <w:lvlJc w:val="left"/>
      <w:pPr>
        <w:tabs>
          <w:tab w:val="num" w:pos="0"/>
        </w:tabs>
        <w:ind w:left="1309" w:hanging="360"/>
      </w:pPr>
      <w:rPr>
        <w:rFonts w:ascii="Courier New" w:hAnsi="Courier New" w:cs="Courier New" w:hint="default"/>
      </w:rPr>
    </w:lvl>
    <w:lvl w:ilvl="2">
      <w:start w:val="1"/>
      <w:numFmt w:val="bullet"/>
      <w:lvlText w:val=""/>
      <w:lvlJc w:val="left"/>
      <w:pPr>
        <w:tabs>
          <w:tab w:val="num" w:pos="0"/>
        </w:tabs>
        <w:ind w:left="2029" w:hanging="360"/>
      </w:pPr>
      <w:rPr>
        <w:rFonts w:ascii="Wingdings" w:hAnsi="Wingdings" w:cs="Wingdings" w:hint="default"/>
      </w:rPr>
    </w:lvl>
    <w:lvl w:ilvl="3">
      <w:start w:val="1"/>
      <w:numFmt w:val="bullet"/>
      <w:lvlText w:val=""/>
      <w:lvlJc w:val="left"/>
      <w:pPr>
        <w:tabs>
          <w:tab w:val="num" w:pos="0"/>
        </w:tabs>
        <w:ind w:left="2749" w:hanging="360"/>
      </w:pPr>
      <w:rPr>
        <w:rFonts w:ascii="Symbol" w:hAnsi="Symbol" w:cs="Symbol" w:hint="default"/>
      </w:rPr>
    </w:lvl>
    <w:lvl w:ilvl="4">
      <w:start w:val="1"/>
      <w:numFmt w:val="bullet"/>
      <w:lvlText w:val="o"/>
      <w:lvlJc w:val="left"/>
      <w:pPr>
        <w:tabs>
          <w:tab w:val="num" w:pos="0"/>
        </w:tabs>
        <w:ind w:left="3469" w:hanging="360"/>
      </w:pPr>
      <w:rPr>
        <w:rFonts w:ascii="Courier New" w:hAnsi="Courier New" w:cs="Courier New" w:hint="default"/>
      </w:rPr>
    </w:lvl>
    <w:lvl w:ilvl="5">
      <w:start w:val="1"/>
      <w:numFmt w:val="bullet"/>
      <w:lvlText w:val=""/>
      <w:lvlJc w:val="left"/>
      <w:pPr>
        <w:tabs>
          <w:tab w:val="num" w:pos="0"/>
        </w:tabs>
        <w:ind w:left="4189" w:hanging="360"/>
      </w:pPr>
      <w:rPr>
        <w:rFonts w:ascii="Wingdings" w:hAnsi="Wingdings" w:cs="Wingdings" w:hint="default"/>
      </w:rPr>
    </w:lvl>
    <w:lvl w:ilvl="6">
      <w:start w:val="1"/>
      <w:numFmt w:val="bullet"/>
      <w:lvlText w:val=""/>
      <w:lvlJc w:val="left"/>
      <w:pPr>
        <w:tabs>
          <w:tab w:val="num" w:pos="0"/>
        </w:tabs>
        <w:ind w:left="4909" w:hanging="360"/>
      </w:pPr>
      <w:rPr>
        <w:rFonts w:ascii="Symbol" w:hAnsi="Symbol" w:cs="Symbol" w:hint="default"/>
      </w:rPr>
    </w:lvl>
    <w:lvl w:ilvl="7">
      <w:start w:val="1"/>
      <w:numFmt w:val="bullet"/>
      <w:lvlText w:val="o"/>
      <w:lvlJc w:val="left"/>
      <w:pPr>
        <w:tabs>
          <w:tab w:val="num" w:pos="0"/>
        </w:tabs>
        <w:ind w:left="5629" w:hanging="360"/>
      </w:pPr>
      <w:rPr>
        <w:rFonts w:ascii="Courier New" w:hAnsi="Courier New" w:cs="Courier New" w:hint="default"/>
      </w:rPr>
    </w:lvl>
    <w:lvl w:ilvl="8">
      <w:start w:val="1"/>
      <w:numFmt w:val="bullet"/>
      <w:lvlText w:val=""/>
      <w:lvlJc w:val="left"/>
      <w:pPr>
        <w:tabs>
          <w:tab w:val="num" w:pos="0"/>
        </w:tabs>
        <w:ind w:left="6349" w:hanging="360"/>
      </w:pPr>
      <w:rPr>
        <w:rFonts w:ascii="Wingdings" w:hAnsi="Wingdings" w:cs="Wingdings" w:hint="default"/>
      </w:rPr>
    </w:lvl>
  </w:abstractNum>
  <w:abstractNum w:abstractNumId="2" w15:restartNumberingAfterBreak="0">
    <w:nsid w:val="6E7831BE"/>
    <w:multiLevelType w:val="multilevel"/>
    <w:tmpl w:val="007E1C5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643"/>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F4C"/>
    <w:rsid w:val="000569FD"/>
    <w:rsid w:val="0008640C"/>
    <w:rsid w:val="000A248C"/>
    <w:rsid w:val="001629EF"/>
    <w:rsid w:val="00186DE4"/>
    <w:rsid w:val="00256720"/>
    <w:rsid w:val="002B797D"/>
    <w:rsid w:val="00353ABA"/>
    <w:rsid w:val="00433E4A"/>
    <w:rsid w:val="004514B0"/>
    <w:rsid w:val="00626324"/>
    <w:rsid w:val="00660770"/>
    <w:rsid w:val="00674E16"/>
    <w:rsid w:val="007213AA"/>
    <w:rsid w:val="00811244"/>
    <w:rsid w:val="00891186"/>
    <w:rsid w:val="00994F4C"/>
    <w:rsid w:val="009B2498"/>
    <w:rsid w:val="00AC6D3F"/>
    <w:rsid w:val="00AE05D0"/>
    <w:rsid w:val="00B358EE"/>
    <w:rsid w:val="00B40D6B"/>
    <w:rsid w:val="00B63147"/>
    <w:rsid w:val="00D0752B"/>
    <w:rsid w:val="00D96401"/>
    <w:rsid w:val="00E466D6"/>
    <w:rsid w:val="00EB7D99"/>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C873EE-8BAD-4BFA-8225-5609EAF07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28"/>
    </w:rPr>
  </w:style>
  <w:style w:type="paragraph" w:styleId="1">
    <w:name w:val="heading 1"/>
    <w:basedOn w:val="a"/>
    <w:next w:val="a"/>
    <w:link w:val="10"/>
    <w:uiPriority w:val="9"/>
    <w:qFormat/>
    <w:rsid w:val="0046178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0"/>
    <w:link w:val="30"/>
    <w:uiPriority w:val="9"/>
    <w:unhideWhenUsed/>
    <w:qFormat/>
    <w:rsid w:val="00B15B86"/>
    <w:pPr>
      <w:keepNext/>
      <w:keepLines/>
      <w:suppressAutoHyphens w:val="0"/>
      <w:spacing w:before="200"/>
      <w:outlineLvl w:val="2"/>
    </w:pPr>
    <w:rPr>
      <w:rFonts w:asciiTheme="majorHAnsi" w:eastAsiaTheme="majorEastAsia" w:hAnsiTheme="majorHAnsi" w:cstheme="majorBidi"/>
      <w:b/>
      <w:bCs/>
      <w:color w:val="4F81BD" w:themeColor="accent1"/>
      <w:sz w:val="24"/>
      <w:szCs w:val="24"/>
      <w:lang w:val="en-US" w:eastAsia="en-US"/>
    </w:rPr>
  </w:style>
  <w:style w:type="paragraph" w:styleId="4">
    <w:name w:val="heading 4"/>
    <w:basedOn w:val="a"/>
    <w:next w:val="a0"/>
    <w:link w:val="40"/>
    <w:uiPriority w:val="9"/>
    <w:unhideWhenUsed/>
    <w:qFormat/>
    <w:rsid w:val="00B15B86"/>
    <w:pPr>
      <w:keepNext/>
      <w:keepLines/>
      <w:suppressAutoHyphens w:val="0"/>
      <w:spacing w:before="200"/>
      <w:outlineLvl w:val="3"/>
    </w:pPr>
    <w:rPr>
      <w:rFonts w:asciiTheme="majorHAnsi" w:eastAsiaTheme="majorEastAsia" w:hAnsiTheme="majorHAnsi" w:cstheme="majorBidi"/>
      <w:bCs/>
      <w:i/>
      <w:color w:val="4F81BD" w:themeColor="accent1"/>
      <w:sz w:val="24"/>
      <w:szCs w:val="24"/>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ConsPlusNormal">
    <w:name w:val="ConsPlusNormal Знак"/>
    <w:link w:val="ConsPlusNormal0"/>
    <w:qFormat/>
    <w:locked/>
    <w:rPr>
      <w:sz w:val="24"/>
      <w:lang w:val="ru-RU" w:eastAsia="ru-RU" w:bidi="ar-SA"/>
    </w:rPr>
  </w:style>
  <w:style w:type="character" w:customStyle="1" w:styleId="a4">
    <w:name w:val="Текст выноски Знак"/>
    <w:link w:val="a5"/>
    <w:qFormat/>
    <w:rPr>
      <w:rFonts w:ascii="Tahoma" w:hAnsi="Tahoma" w:cs="Tahoma"/>
      <w:sz w:val="16"/>
      <w:szCs w:val="16"/>
    </w:rPr>
  </w:style>
  <w:style w:type="character" w:customStyle="1" w:styleId="a6">
    <w:name w:val="Верхний колонтитул Знак"/>
    <w:link w:val="a7"/>
    <w:uiPriority w:val="99"/>
    <w:qFormat/>
    <w:rPr>
      <w:sz w:val="28"/>
    </w:rPr>
  </w:style>
  <w:style w:type="character" w:customStyle="1" w:styleId="a8">
    <w:name w:val="Нижний колонтитул Знак"/>
    <w:link w:val="a9"/>
    <w:qFormat/>
    <w:rPr>
      <w:sz w:val="28"/>
    </w:rPr>
  </w:style>
  <w:style w:type="character" w:styleId="aa">
    <w:name w:val="Hyperlink"/>
    <w:rPr>
      <w:color w:val="000080"/>
      <w:u w:val="single"/>
    </w:rPr>
  </w:style>
  <w:style w:type="character" w:styleId="ab">
    <w:name w:val="Emphasis"/>
    <w:qFormat/>
    <w:rPr>
      <w:i/>
      <w:iCs/>
    </w:rPr>
  </w:style>
  <w:style w:type="character" w:customStyle="1" w:styleId="30">
    <w:name w:val="Заголовок 3 Знак"/>
    <w:basedOn w:val="a1"/>
    <w:link w:val="3"/>
    <w:uiPriority w:val="9"/>
    <w:qFormat/>
    <w:rsid w:val="00B15B86"/>
    <w:rPr>
      <w:rFonts w:asciiTheme="majorHAnsi" w:eastAsiaTheme="majorEastAsia" w:hAnsiTheme="majorHAnsi" w:cstheme="majorBidi"/>
      <w:b/>
      <w:bCs/>
      <w:color w:val="4F81BD" w:themeColor="accent1"/>
      <w:sz w:val="24"/>
      <w:szCs w:val="24"/>
      <w:lang w:val="en-US" w:eastAsia="en-US"/>
    </w:rPr>
  </w:style>
  <w:style w:type="character" w:customStyle="1" w:styleId="40">
    <w:name w:val="Заголовок 4 Знак"/>
    <w:basedOn w:val="a1"/>
    <w:link w:val="4"/>
    <w:uiPriority w:val="9"/>
    <w:qFormat/>
    <w:rsid w:val="00B15B86"/>
    <w:rPr>
      <w:rFonts w:asciiTheme="majorHAnsi" w:eastAsiaTheme="majorEastAsia" w:hAnsiTheme="majorHAnsi" w:cstheme="majorBidi"/>
      <w:bCs/>
      <w:i/>
      <w:color w:val="4F81BD" w:themeColor="accent1"/>
      <w:sz w:val="24"/>
      <w:szCs w:val="24"/>
      <w:lang w:val="en-US" w:eastAsia="en-US"/>
    </w:rPr>
  </w:style>
  <w:style w:type="character" w:customStyle="1" w:styleId="10">
    <w:name w:val="Заголовок 1 Знак"/>
    <w:basedOn w:val="a1"/>
    <w:link w:val="1"/>
    <w:uiPriority w:val="9"/>
    <w:qFormat/>
    <w:rsid w:val="0046178F"/>
    <w:rPr>
      <w:rFonts w:asciiTheme="majorHAnsi" w:eastAsiaTheme="majorEastAsia" w:hAnsiTheme="majorHAnsi" w:cstheme="majorBidi"/>
      <w:color w:val="365F91" w:themeColor="accent1" w:themeShade="BF"/>
      <w:sz w:val="32"/>
      <w:szCs w:val="32"/>
    </w:rPr>
  </w:style>
  <w:style w:type="paragraph" w:styleId="ac">
    <w:name w:val="Title"/>
    <w:basedOn w:val="a"/>
    <w:next w:val="a0"/>
    <w:qFormat/>
    <w:pPr>
      <w:keepNext/>
      <w:spacing w:before="240" w:after="120"/>
    </w:pPr>
    <w:rPr>
      <w:rFonts w:ascii="PT Astra Serif" w:eastAsia="Tahoma" w:hAnsi="PT Astra Serif" w:cs="Noto Sans Devanagari"/>
      <w:szCs w:val="28"/>
    </w:rPr>
  </w:style>
  <w:style w:type="paragraph" w:styleId="a0">
    <w:name w:val="Body Text"/>
    <w:basedOn w:val="a"/>
  </w:style>
  <w:style w:type="paragraph" w:styleId="ad">
    <w:name w:val="List"/>
    <w:basedOn w:val="a0"/>
    <w:rPr>
      <w:rFonts w:ascii="PT Astra Serif" w:hAnsi="PT Astra Serif" w:cs="Noto Sans Devanagari"/>
    </w:rPr>
  </w:style>
  <w:style w:type="paragraph" w:styleId="ae">
    <w:name w:val="caption"/>
    <w:basedOn w:val="a"/>
    <w:qFormat/>
    <w:pPr>
      <w:suppressLineNumbers/>
      <w:spacing w:before="120" w:after="120"/>
    </w:pPr>
    <w:rPr>
      <w:rFonts w:ascii="PT Astra Serif" w:hAnsi="PT Astra Serif" w:cs="Noto Sans Devanagari"/>
      <w:i/>
      <w:iCs/>
      <w:sz w:val="24"/>
      <w:szCs w:val="24"/>
    </w:rPr>
  </w:style>
  <w:style w:type="paragraph" w:styleId="af">
    <w:name w:val="index heading"/>
    <w:basedOn w:val="a"/>
    <w:qFormat/>
    <w:pPr>
      <w:suppressLineNumbers/>
    </w:pPr>
    <w:rPr>
      <w:rFonts w:ascii="PT Astra Serif" w:hAnsi="PT Astra Serif" w:cs="Noto Sans Devanagari"/>
    </w:rPr>
  </w:style>
  <w:style w:type="paragraph" w:customStyle="1" w:styleId="ConsPlusNormal0">
    <w:name w:val="ConsPlusNormal"/>
    <w:link w:val="ConsPlusNormal"/>
    <w:qFormat/>
    <w:pPr>
      <w:widowControl w:val="0"/>
    </w:pPr>
    <w:rPr>
      <w:sz w:val="24"/>
    </w:rPr>
  </w:style>
  <w:style w:type="paragraph" w:customStyle="1" w:styleId="ConsPlusTitle">
    <w:name w:val="ConsPlusTitle"/>
    <w:qFormat/>
    <w:pPr>
      <w:widowControl w:val="0"/>
    </w:pPr>
    <w:rPr>
      <w:b/>
      <w:sz w:val="24"/>
    </w:rPr>
  </w:style>
  <w:style w:type="paragraph" w:customStyle="1" w:styleId="ConsPlusTitlePage">
    <w:name w:val="ConsPlusTitlePage"/>
    <w:qFormat/>
    <w:pPr>
      <w:widowControl w:val="0"/>
    </w:pPr>
    <w:rPr>
      <w:rFonts w:ascii="Tahoma" w:hAnsi="Tahoma" w:cs="Tahoma"/>
    </w:rPr>
  </w:style>
  <w:style w:type="paragraph" w:styleId="a5">
    <w:name w:val="Balloon Text"/>
    <w:basedOn w:val="a"/>
    <w:link w:val="a4"/>
    <w:qFormat/>
    <w:rPr>
      <w:rFonts w:ascii="Tahoma" w:hAnsi="Tahoma" w:cs="Tahoma"/>
      <w:sz w:val="16"/>
      <w:szCs w:val="16"/>
    </w:rPr>
  </w:style>
  <w:style w:type="paragraph" w:customStyle="1" w:styleId="af0">
    <w:name w:val="Колонтитул"/>
    <w:basedOn w:val="a"/>
    <w:qFormat/>
  </w:style>
  <w:style w:type="paragraph" w:styleId="a7">
    <w:name w:val="header"/>
    <w:basedOn w:val="a"/>
    <w:link w:val="a6"/>
    <w:uiPriority w:val="99"/>
    <w:pPr>
      <w:tabs>
        <w:tab w:val="center" w:pos="4677"/>
        <w:tab w:val="right" w:pos="9355"/>
      </w:tabs>
    </w:pPr>
  </w:style>
  <w:style w:type="paragraph" w:styleId="a9">
    <w:name w:val="footer"/>
    <w:basedOn w:val="a"/>
    <w:link w:val="a8"/>
    <w:pPr>
      <w:tabs>
        <w:tab w:val="center" w:pos="4677"/>
        <w:tab w:val="right" w:pos="9355"/>
      </w:tabs>
    </w:pPr>
  </w:style>
  <w:style w:type="paragraph" w:customStyle="1" w:styleId="FORMATTEXT">
    <w:name w:val=".FORMATTEXT"/>
    <w:uiPriority w:val="99"/>
    <w:qFormat/>
    <w:rsid w:val="00312DEC"/>
    <w:pPr>
      <w:widowControl w:val="0"/>
    </w:pPr>
    <w:rPr>
      <w:rFonts w:ascii="Arial" w:hAnsi="Arial" w:cs="Arial"/>
      <w:lang w:eastAsia="zh-CN"/>
    </w:rPr>
  </w:style>
  <w:style w:type="paragraph" w:customStyle="1" w:styleId="HEADERTEXT">
    <w:name w:val=".HEADERTEXT"/>
    <w:uiPriority w:val="99"/>
    <w:qFormat/>
    <w:rsid w:val="00312DEC"/>
    <w:pPr>
      <w:widowControl w:val="0"/>
    </w:pPr>
    <w:rPr>
      <w:rFonts w:ascii="Arial" w:hAnsi="Arial" w:cs="Arial"/>
      <w:color w:val="2B4279"/>
      <w:lang w:eastAsia="zh-CN"/>
    </w:rPr>
  </w:style>
  <w:style w:type="paragraph" w:customStyle="1" w:styleId="Standard">
    <w:name w:val="Standard"/>
    <w:qFormat/>
    <w:rsid w:val="00790F36"/>
    <w:pPr>
      <w:widowControl w:val="0"/>
      <w:jc w:val="center"/>
      <w:textAlignment w:val="baseline"/>
    </w:pPr>
    <w:rPr>
      <w:rFonts w:ascii="PT Astra Serif" w:eastAsia="PT Astra Serif" w:hAnsi="PT Astra Serif" w:cs="PT Astra Serif"/>
      <w:kern w:val="2"/>
      <w:sz w:val="28"/>
      <w:szCs w:val="24"/>
    </w:rPr>
  </w:style>
  <w:style w:type="paragraph" w:styleId="af1">
    <w:name w:val="Normal (Web)"/>
    <w:basedOn w:val="a"/>
    <w:uiPriority w:val="99"/>
    <w:semiHidden/>
    <w:unhideWhenUsed/>
    <w:qFormat/>
    <w:rsid w:val="008A7637"/>
    <w:rPr>
      <w:sz w:val="24"/>
      <w:szCs w:val="24"/>
    </w:rPr>
  </w:style>
  <w:style w:type="paragraph" w:customStyle="1" w:styleId="FirstParagraph">
    <w:name w:val="First Paragraph"/>
    <w:basedOn w:val="a0"/>
    <w:next w:val="a0"/>
    <w:qFormat/>
    <w:rsid w:val="00B15B86"/>
    <w:pPr>
      <w:suppressAutoHyphens w:val="0"/>
      <w:spacing w:before="180" w:after="180"/>
    </w:pPr>
    <w:rPr>
      <w:rFonts w:asciiTheme="minorHAnsi" w:eastAsiaTheme="minorHAnsi" w:hAnsiTheme="minorHAnsi" w:cstheme="minorBidi"/>
      <w:sz w:val="24"/>
      <w:szCs w:val="24"/>
      <w:lang w:val="en-US" w:eastAsia="en-US"/>
    </w:rPr>
  </w:style>
  <w:style w:type="paragraph" w:customStyle="1" w:styleId="Compact">
    <w:name w:val="Compact"/>
    <w:basedOn w:val="a0"/>
    <w:qFormat/>
    <w:rsid w:val="00B15B86"/>
    <w:pPr>
      <w:suppressAutoHyphens w:val="0"/>
      <w:spacing w:before="36" w:after="36"/>
    </w:pPr>
    <w:rPr>
      <w:rFonts w:asciiTheme="minorHAnsi" w:eastAsiaTheme="minorHAnsi" w:hAnsiTheme="minorHAnsi" w:cstheme="minorBidi"/>
      <w:sz w:val="24"/>
      <w:szCs w:val="24"/>
      <w:lang w:val="en-US" w:eastAsia="en-US"/>
    </w:rPr>
  </w:style>
  <w:style w:type="table" w:styleId="af2">
    <w:name w:val="Table Grid"/>
    <w:basedOn w:val="a2"/>
    <w:tblPr/>
  </w:style>
  <w:style w:type="paragraph" w:customStyle="1" w:styleId="headertext0">
    <w:name w:val="headertext"/>
    <w:basedOn w:val="a"/>
    <w:rsid w:val="00AE05D0"/>
    <w:pPr>
      <w:suppressAutoHyphens w:val="0"/>
      <w:spacing w:before="100" w:beforeAutospacing="1" w:after="100" w:afterAutospacing="1"/>
    </w:pPr>
    <w:rPr>
      <w:sz w:val="24"/>
      <w:szCs w:val="24"/>
    </w:rPr>
  </w:style>
  <w:style w:type="paragraph" w:customStyle="1" w:styleId="formattext0">
    <w:name w:val="formattext"/>
    <w:basedOn w:val="a"/>
    <w:rsid w:val="00AE05D0"/>
    <w:pPr>
      <w:suppressAutoHyphens w:val="0"/>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012700">
      <w:bodyDiv w:val="1"/>
      <w:marLeft w:val="0"/>
      <w:marRight w:val="0"/>
      <w:marTop w:val="0"/>
      <w:marBottom w:val="0"/>
      <w:divBdr>
        <w:top w:val="none" w:sz="0" w:space="0" w:color="auto"/>
        <w:left w:val="none" w:sz="0" w:space="0" w:color="auto"/>
        <w:bottom w:val="none" w:sz="0" w:space="0" w:color="auto"/>
        <w:right w:val="none" w:sz="0" w:space="0" w:color="auto"/>
      </w:divBdr>
    </w:div>
    <w:div w:id="288632934">
      <w:bodyDiv w:val="1"/>
      <w:marLeft w:val="0"/>
      <w:marRight w:val="0"/>
      <w:marTop w:val="0"/>
      <w:marBottom w:val="0"/>
      <w:divBdr>
        <w:top w:val="none" w:sz="0" w:space="0" w:color="auto"/>
        <w:left w:val="none" w:sz="0" w:space="0" w:color="auto"/>
        <w:bottom w:val="none" w:sz="0" w:space="0" w:color="auto"/>
        <w:right w:val="none" w:sz="0" w:space="0" w:color="auto"/>
      </w:divBdr>
    </w:div>
    <w:div w:id="1328512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564110748&amp;mark=000000000000000000000000000000000000000000000000007D20K3%22\o%22&#8217;&#8217;&#1054;&#1073;%20&#1091;&#1090;&#1074;&#1077;&#1088;&#1078;&#1076;&#1077;&#1085;&#1080;&#1080;%20&#1055;&#1088;&#1072;&#1074;&#1080;&#1083;%20&#1075;&#1086;&#1089;&#1091;&#1076;&#1072;&#1088;&#1089;&#1090;&#1074;&#1077;&#1085;&#1085;&#1086;&#1081;%20&#1088;&#1077;&#1075;&#1080;&#1089;&#1090;&#1088;&#1072;&#1094;&#1080;&#1080;%20&#1072;&#1090;&#1090;&#1088;&#1072;&#1082;&#1094;&#1080;&#1086;&#1085;&#1086;&#1074;%20(&#1089;%20&#1080;&#1079;&#1084;&#1077;&#1085;&#1077;&#1085;&#1080;&#1103;&#1084;&#1080;%20&#1085;&#1072;%2010%20&#1080;&#1102;&#1083;&#1103;%202025%20&#1075;&#1086;&#1076;&#1072;)&#8217;&#8217;&#1055;&#1086;&#1089;&#1090;&#1072;&#1085;&#1086;&#1074;&#1083;&#1077;&#1085;&#1080;&#1077;%20&#1055;&#1088;&#1072;&#1074;&#1080;&#1090;&#1077;&#1083;&#1100;&#1089;&#1090;&#1074;&#1072;%20&#1056;&#1060;%20&#1086;&#1090;%2030.12.2019%20N%201939&#1057;&#1090;&#1072;&#1090;&#1091;&#1089;:%20&#1044;&#1077;&#1081;&#1089;&#1090;&#1074;&#1091;&#1102;&#1097;&#1072;&#1103;%20&#1088;&#1077;&#1076;&#1072;&#1082;&#1094;&#1080;&#1103;%20&#1076;&#1086;&#1082;&#1091;&#1084;&#1077;&#1085;&#1090;&#1072;%20(&#1076;&#1077;&#1081;&#1089;&#1090;&#1074;.%20c%2019.07.2025)" TargetMode="External"/><Relationship Id="rId5" Type="http://schemas.openxmlformats.org/officeDocument/2006/relationships/webSettings" Target="webSettings.xml"/><Relationship Id="rId10" Type="http://schemas.openxmlformats.org/officeDocument/2006/relationships/hyperlink" Target="kodeks://link/d?nd=564110748&amp;mark=000000000000000000000000000000000000000000000000007D20K3%22\o%22&#8217;&#8217;&#1054;&#1073;%20&#1091;&#1090;&#1074;&#1077;&#1088;&#1078;&#1076;&#1077;&#1085;&#1080;&#1080;%20&#1055;&#1088;&#1072;&#1074;&#1080;&#1083;%20&#1075;&#1086;&#1089;&#1091;&#1076;&#1072;&#1088;&#1089;&#1090;&#1074;&#1077;&#1085;&#1085;&#1086;&#1081;%20&#1088;&#1077;&#1075;&#1080;&#1089;&#1090;&#1088;&#1072;&#1094;&#1080;&#1080;%20&#1072;&#1090;&#1090;&#1088;&#1072;&#1082;&#1094;&#1080;&#1086;&#1085;&#1086;&#1074;%20(&#1089;%20&#1080;&#1079;&#1084;&#1077;&#1085;&#1077;&#1085;&#1080;&#1103;&#1084;&#1080;%20&#1085;&#1072;%2010%20&#1080;&#1102;&#1083;&#1103;%202025%20&#1075;&#1086;&#1076;&#1072;)&#8217;&#8217;&#1055;&#1086;&#1089;&#1090;&#1072;&#1085;&#1086;&#1074;&#1083;&#1077;&#1085;&#1080;&#1077;%20&#1055;&#1088;&#1072;&#1074;&#1080;&#1090;&#1077;&#1083;&#1100;&#1089;&#1090;&#1074;&#1072;%20&#1056;&#1060;%20&#1086;&#1090;%2030.12.2019%20N%201939&#1057;&#1090;&#1072;&#1090;&#1091;&#1089;:%20&#1044;&#1077;&#1081;&#1089;&#1090;&#1074;&#1091;&#1102;&#1097;&#1072;&#1103;%20&#1088;&#1077;&#1076;&#1072;&#1082;&#1094;&#1080;&#1103;%20&#1076;&#1086;&#1082;&#1091;&#1084;&#1077;&#1085;&#1090;&#1072;%20(&#1076;&#1077;&#1081;&#1089;&#1090;&#1074;.%20c%2019.07.2025)" TargetMode="External"/><Relationship Id="rId4" Type="http://schemas.openxmlformats.org/officeDocument/2006/relationships/settings" Target="settings.xml"/><Relationship Id="rId9" Type="http://schemas.openxmlformats.org/officeDocument/2006/relationships/hyperlink" Target="kodeks://link/d?nd=564110748&amp;mark=000000000000000000000000000000000000000000000000006520IM%22\o%22&#8217;&#8217;&#1054;&#1073;%20&#1091;&#1090;&#1074;&#1077;&#1088;&#1078;&#1076;&#1077;&#1085;&#1080;&#1080;%20&#1055;&#1088;&#1072;&#1074;&#1080;&#1083;%20&#1075;&#1086;&#1089;&#1091;&#1076;&#1072;&#1088;&#1089;&#1090;&#1074;&#1077;&#1085;&#1085;&#1086;&#1081;%20&#1088;&#1077;&#1075;&#1080;&#1089;&#1090;&#1088;&#1072;&#1094;&#1080;&#1080;%20&#1072;&#1090;&#1090;&#1088;&#1072;&#1082;&#1094;&#1080;&#1086;&#1085;&#1086;&#1074;%20(&#1089;%20&#1080;&#1079;&#1084;&#1077;&#1085;&#1077;&#1085;&#1080;&#1103;&#1084;&#1080;%20&#1085;&#1072;%2010%20&#1080;&#1102;&#1083;&#1103;%202025%20&#1075;&#1086;&#1076;&#1072;)&#8217;&#8217;&#1055;&#1086;&#1089;&#1090;&#1072;&#1085;&#1086;&#1074;&#1083;&#1077;&#1085;&#1080;&#1077;%20&#1055;&#1088;&#1072;&#1074;&#1080;&#1090;&#1077;&#1083;&#1100;&#1089;&#1090;&#1074;&#1072;%20&#1056;&#1060;%20&#1086;&#1090;%2030.12.2019%20N%201939&#1057;&#1090;&#1072;&#1090;&#1091;&#1089;:%20&#1044;&#1077;&#1081;&#1089;&#1090;&#1074;&#1091;&#1102;&#1097;&#1072;&#1103;%20&#1088;&#1077;&#1076;&#1072;&#1082;&#1094;&#1080;&#1103;%20&#1076;&#1086;&#1082;&#1091;&#1084;&#1077;&#1085;&#1090;&#1072;%20(&#1076;&#1077;&#1081;&#1089;&#1090;&#1074;.%20c%2019.07.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BE7E6-7AA0-4431-9067-F0C586B0E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6491</Words>
  <Characters>37005</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
  <LinksUpToDate>false</LinksUpToDate>
  <CharactersWithSpaces>43410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юзер</dc:creator>
  <dc:description/>
  <cp:lastModifiedBy>Olga Kamaleeva</cp:lastModifiedBy>
  <cp:revision>2</cp:revision>
  <cp:lastPrinted>2026-08-05T09:17:00Z</cp:lastPrinted>
  <dcterms:created xsi:type="dcterms:W3CDTF">2026-08-27T08:20:00Z</dcterms:created>
  <dcterms:modified xsi:type="dcterms:W3CDTF">2026-08-27T08:20:00Z</dcterms:modified>
  <dc:language>ru-RU</dc:language>
  <cp:version>917504</cp:version>
</cp:coreProperties>
</file>