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C04886C">
      <w:pPr>
        <w:pBdr/>
        <w:spacing w:after="0" w:line="240" w:lineRule="auto"/>
        <w:ind/>
        <w:jc w:val="right"/>
        <w:outlineLvl w:val="0"/>
        <w:rPr>
          <w:rFonts w:ascii="Times New Roman" w:hAnsi="Times New Roman"/>
          <w:sz w:val="28"/>
          <w:szCs w:val="28"/>
        </w:rPr>
      </w:pPr>
      <w:r/>
      <w:bookmarkStart w:id="0" w:name="_Hlk172293109"/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57D1215"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B264C44">
      <w:pPr>
        <w:pBdr/>
        <w:spacing w:after="0" w:line="240" w:lineRule="auto"/>
        <w:ind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4BD64F4B"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0F719F5F">
      <w:pPr>
        <w:pBdr/>
        <w:spacing w:after="0" w:line="240" w:lineRule="auto"/>
        <w:ind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 w14:paraId="0B0D3A9F">
      <w:pPr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«__» ________</w:t>
      </w:r>
      <w:r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</w:t>
      </w:r>
      <w:r>
        <w:rPr>
          <w:rFonts w:ascii="Times New Roman" w:hAnsi="Times New Roman"/>
          <w:sz w:val="28"/>
          <w:szCs w:val="28"/>
        </w:rPr>
        <w:t xml:space="preserve">_____</w:t>
      </w:r>
      <w:bookmarkEnd w:id="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FA67377">
      <w:pPr>
        <w:widowControl w:val="false"/>
        <w:pBdr/>
        <w:tabs>
          <w:tab w:val="left" w:leader="none" w:pos="851"/>
        </w:tabs>
        <w:spacing w:after="0" w:line="240" w:lineRule="auto"/>
        <w:ind w:right="524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>
      <w:pPr>
        <w:pBdr/>
        <w:tabs>
          <w:tab w:val="left" w:leader="none" w:pos="4253"/>
        </w:tabs>
        <w:spacing w:line="252" w:lineRule="auto"/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нормативах стоимости предоставления муниципальных услуг (работ) в сфере молодежной политики, используемых при формировании межбюджетных отношений в Республике Татарстан, 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0"/>
        </w:tabs>
        <w:spacing w:line="252" w:lineRule="auto"/>
        <w:ind w:right="368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52" w:lineRule="auto"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52" w:lineRule="auto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52" w:lineRule="auto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52" w:lineRule="auto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нормативы стоимости предоставления муниципальных услуг (работ) в сфере молодежной политики, используемые при формировании межбюджетных отношений в Республике Татарстан,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 w:line="252" w:lineRule="auto"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 к нормативам стоимости предоставления муниципальных услуг </w:t>
      </w:r>
      <w:r>
        <w:rPr>
          <w:sz w:val="28"/>
          <w:szCs w:val="28"/>
        </w:rPr>
        <w:t xml:space="preserve">(работ) в сфере молодежной политики, используемым при формировании межбюджетных отношений в Республике Татарстан, учитывающие различия в структуре населения муниципальных образований Республики Татарстан,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 w:line="252" w:lineRule="auto"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 к нормативам стоимости предоставления муниципальных услуг (работ) в сфере молодежной политики, используемым при форми</w:t>
      </w:r>
      <w:r>
        <w:rPr>
          <w:sz w:val="28"/>
          <w:szCs w:val="28"/>
        </w:rPr>
        <w:t xml:space="preserve">ровании межбюджетных отношений в Республике Татарстан, учитывающие различия в инфраструктурной обеспеченности, влияющие на стоимость предоставления муниципальных услуг (работ) в сфере молодежной политики,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 w:line="252" w:lineRule="auto"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постановление Кабинета Министров Республики Татарстан от 25.09.2025 № 747 «О нормативах стоимости предоставления муниципальных услуг (работ) в сфере м</w:t>
      </w:r>
      <w:r>
        <w:rPr>
          <w:sz w:val="28"/>
          <w:szCs w:val="28"/>
        </w:rPr>
        <w:t xml:space="preserve">олодежной политики, используемых</w:t>
      </w:r>
      <w:r>
        <w:rPr>
          <w:sz w:val="28"/>
          <w:szCs w:val="28"/>
        </w:rPr>
        <w:t xml:space="preserve"> при форми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ровании межбюджетных отношений в Республике Татарстан, на 2026 год и на плановый период 2027 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 w:line="252" w:lineRule="auto"/>
        <w:ind w:right="-6" w:firstLine="709"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 Установить, что настоящее постановление вступает в силу с 1 января </w:t>
      </w:r>
      <w:r>
        <w:rPr>
          <w:spacing w:val="-4"/>
          <w:sz w:val="28"/>
          <w:szCs w:val="28"/>
        </w:rPr>
        <w:br/>
        <w:t xml:space="preserve">2027 года.</w:t>
      </w:r>
      <w:r>
        <w:rPr>
          <w:spacing w:val="-4"/>
          <w:sz w:val="28"/>
          <w:szCs w:val="28"/>
        </w:rPr>
      </w:r>
      <w:r>
        <w:rPr>
          <w:spacing w:val="-4"/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right" w:leader="none" w:pos="10206"/>
        </w:tabs>
        <w:spacing/>
        <w:ind w:right="-5"/>
        <w:jc w:val="both"/>
        <w:rPr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1701" w:equalWidth="1"/>
          <w:titlePg/>
        </w:sectPr>
      </w:pPr>
      <w:r>
        <w:rPr>
          <w:sz w:val="28"/>
          <w:szCs w:val="28"/>
        </w:rPr>
        <w:t xml:space="preserve">Республики Татарстан        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А.В.Песошин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Утверждены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Кабинета Министров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Татарстан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pacing/>
        <w:ind w:left="6946"/>
        <w:rPr>
          <w:sz w:val="28"/>
          <w:szCs w:val="28"/>
        </w:rPr>
      </w:pPr>
      <w:r>
        <w:rPr>
          <w:sz w:val="28"/>
          <w:szCs w:val="28"/>
        </w:rPr>
        <w:t xml:space="preserve">от _______ 2026 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Нормативы стоимости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муниципальных услуг (работ) в сфере молодежной политики,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используемые при формировании межбюджетных отношений в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Республике Татарстан, на 2027 год и на плановый период 2028 и 2029 годов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1011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5447"/>
        <w:gridCol w:w="1606"/>
        <w:gridCol w:w="1559"/>
        <w:gridCol w:w="1589"/>
      </w:tblGrid>
      <w:tr>
        <w:trPr>
          <w:trHeight w:val="1292"/>
        </w:trPr>
        <w:tc>
          <w:tcPr>
            <w:tcBorders/>
            <w:tcW w:w="5447" w:type="dxa"/>
            <w:vMerge w:val="restart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норматива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3"/>
            <w:tcBorders/>
            <w:tcW w:w="4754" w:type="dxa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 на одного жителя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Республики Татарстан, рублей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550"/>
        </w:trPr>
        <w:tc>
          <w:tcPr>
            <w:tcBorders/>
            <w:tcW w:w="5447" w:type="dxa"/>
            <w:vMerge w:val="continue"/>
          </w:tcPr>
          <w:p>
            <w:pPr>
              <w:pBdr/>
              <w:spacing/>
              <w: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1606" w:type="dxa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2027 год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1559" w:type="dxa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2028 год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1589" w:type="dxa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2029 год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1077"/>
        </w:trPr>
        <w:tc>
          <w:tcPr>
            <w:tcBorders/>
            <w:tcW w:w="5447" w:type="dxa"/>
          </w:tcPr>
          <w:p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 стоимости предоставления муниципальных услуг (работ) в сфере молодежной политики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1606" w:type="dxa"/>
          </w:tcPr>
          <w:p w14:paraId="23D5F8AA"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437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59" w:type="dxa"/>
          </w:tcPr>
          <w:p w14:paraId="51530CB6"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438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1589" w:type="dxa"/>
          </w:tcPr>
          <w:p w14:paraId="39F2D596"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439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</w:tbl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567" w:footer="0" w:gutter="0"/>
          <w:cols w:num="1" w:sep="0" w:space="1701" w:equalWidth="1"/>
          <w:titlePg/>
        </w:sectPr>
      </w:pPr>
      <w:r>
        <w:rPr>
          <w:sz w:val="28"/>
          <w:szCs w:val="28"/>
        </w:rPr>
        <w:t xml:space="preserve">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Утверждены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Кабинета Министров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Татарстан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pacing/>
        <w:ind w:left="6946"/>
        <w:rPr>
          <w:sz w:val="28"/>
          <w:szCs w:val="28"/>
        </w:rPr>
      </w:pPr>
      <w:r>
        <w:rPr>
          <w:sz w:val="28"/>
          <w:szCs w:val="28"/>
        </w:rPr>
        <w:t xml:space="preserve">от _______ 2026 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нормативам стоимости предоставления муниципальных услуг (работ) в сфере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молодежной политики, используемым при формировании межбюджетных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отношений в Республике Татарстан, учитывающие различия в структуре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населения муниципальных образований Республики Татарстан,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5" w:left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173" w:type="dxa"/>
        <w:tblBorders/>
        <w:tblLayout w:type="fixed"/>
        <w:tblLook w:val="04A0" w:firstRow="1" w:lastRow="0" w:firstColumn="1" w:lastColumn="0" w:noHBand="0" w:noVBand="1"/>
      </w:tblPr>
      <w:tblGrid>
        <w:gridCol w:w="5778"/>
        <w:gridCol w:w="4395"/>
      </w:tblGrid>
      <w:tr>
        <w:trPr>
          <w:trHeight w:val="23"/>
          <w:tblHeader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778" w:type="dxa"/>
          </w:tcPr>
          <w:p>
            <w:pPr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муниципального образования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коэффициента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039704EF">
            <w:pPr>
              <w:pStyle w:val="878"/>
              <w:pBdr/>
              <w:spacing/>
              <w:ind w:right="-5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2027 год и на плановый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2F51A8FD">
            <w:pPr>
              <w:pStyle w:val="878"/>
              <w:pBdr/>
              <w:spacing/>
              <w:ind w:right="-5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период 2028 и 2029 годов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</w:tbl>
    <w:p>
      <w:pPr>
        <w:pBdr/>
        <w:spacing/>
        <w:ind w:right="-5"/>
        <w:rPr>
          <w:b/>
          <w:bCs/>
          <w:sz w:val="2"/>
          <w:szCs w:val="2"/>
        </w:rPr>
      </w:pPr>
      <w:r>
        <w:rPr>
          <w:b/>
          <w:bCs/>
          <w:sz w:val="2"/>
          <w:szCs w:val="2"/>
        </w:rPr>
      </w:r>
      <w:r>
        <w:rPr>
          <w:b/>
          <w:bCs/>
          <w:sz w:val="2"/>
          <w:szCs w:val="2"/>
        </w:rPr>
      </w:r>
      <w:r>
        <w:rPr>
          <w:b/>
          <w:bCs/>
          <w:sz w:val="2"/>
          <w:szCs w:val="2"/>
        </w:rPr>
      </w:r>
    </w:p>
    <w:tbl>
      <w:tblPr>
        <w:tblW w:w="10173" w:type="dxa"/>
        <w:tblBorders/>
        <w:tblLayout w:type="fixed"/>
        <w:tblLook w:val="04A0" w:firstRow="1" w:lastRow="0" w:firstColumn="1" w:lastColumn="0" w:noHBand="0" w:noVBand="1"/>
      </w:tblPr>
      <w:tblGrid>
        <w:gridCol w:w="5778"/>
        <w:gridCol w:w="4395"/>
      </w:tblGrid>
      <w:tr>
        <w:trPr>
          <w:trHeight w:val="23"/>
          <w:tblHeader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Агрызский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Азнакаевский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Аксубаевский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1,13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Актанышский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Алексеевский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Алькеевский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Альметьевский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Апастовский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Арский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1,14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Атнинский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1,11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Бавлинский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Балтасинский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1,07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Бугульминский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Верхнеуслонский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1,13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Высокогорский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Дрожжановский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1,06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Елабужский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0,98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Зеленодольский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Кайбицкий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Камско-Устьинский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0,95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Кукморский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1,07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Лаишевский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0,96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Лениногорский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Мамадышский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Менделеевский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Мензелинский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Муслюмовский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0,97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Нижнекамский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Новошешминский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Нурлатский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Пестречинский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1,11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Рыбно-Слободский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Сабинский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Сармановский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Спасский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Тетюшский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Тукаевский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0,83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Тюлячинский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1,12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Черемшанский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1,05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Чистопольский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0,97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Ютазинский муниципальный район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0,91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г.Набережные Челны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8" w:type="dxa"/>
            <w:vAlign w:val="center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г.Казань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5" w:type="dxa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1,02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  <w:sectPr>
          <w:headerReference w:type="default" r:id="rId12"/>
          <w:headerReference w:type="first" r:id="rId13"/>
          <w:footnotePr/>
          <w:endnotePr/>
          <w:type w:val="nextPage"/>
          <w:pgSz w:h="16838" w:orient="portrait" w:w="11906"/>
          <w:pgMar w:top="1134" w:right="567" w:bottom="1134" w:left="1134" w:header="567" w:footer="0" w:gutter="0"/>
          <w:pgNumType w:start="1"/>
          <w:cols w:num="1" w:sep="0" w:space="1701" w:equalWidth="1"/>
          <w:titlePg/>
        </w:sectPr>
      </w:pPr>
      <w:r>
        <w:rPr>
          <w:sz w:val="28"/>
          <w:szCs w:val="28"/>
        </w:rPr>
        <w:t xml:space="preserve">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hd w:val="clear" w:color="auto" w:fill="ffffff"/>
        <w:spacing/>
        <w:ind w:left="68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Утверждены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8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8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Кабинета Министров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hd w:val="clear" w:color="auto" w:fill="ffffff"/>
        <w:spacing/>
        <w:ind w:left="68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Татарстан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Bdr/>
        <w:spacing/>
        <w:ind w:left="6804"/>
        <w:rPr>
          <w:sz w:val="28"/>
          <w:szCs w:val="28"/>
        </w:rPr>
      </w:pPr>
      <w:r>
        <w:rPr>
          <w:sz w:val="28"/>
          <w:szCs w:val="28"/>
        </w:rPr>
        <w:t xml:space="preserve">от _______ 2026 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6" w:firstLine="709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6" w:firstLine="709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нормативам стоимости предоставления муниципальных услуг (работ) </w:t>
      </w:r>
      <w:r>
        <w:rPr>
          <w:sz w:val="28"/>
          <w:szCs w:val="28"/>
        </w:rPr>
        <w:br/>
        <w:t xml:space="preserve">в сфере молодежной политики, используемым при формировании межбюджетных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6" w:firstLine="709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отношений в Республике Татарстан, учитывающие различия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6" w:firstLine="709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инфраструктурной обеспеченности, влияющие на стоимость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6" w:firstLine="709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предоставления муниципальных услуг (работ) в сфере молодежной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pBdr/>
        <w:spacing/>
        <w:ind w:right="-6" w:firstLine="709"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политики, 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178" w:type="dxa"/>
        <w:tblW w:w="9882" w:type="dxa"/>
        <w:tblBorders/>
        <w:tblLayout w:type="fixed"/>
        <w:tblLook w:val="04A0" w:firstRow="1" w:lastRow="0" w:firstColumn="1" w:lastColumn="0" w:noHBand="0" w:noVBand="1"/>
      </w:tblPr>
      <w:tblGrid>
        <w:gridCol w:w="5488"/>
        <w:gridCol w:w="1417"/>
        <w:gridCol w:w="1417"/>
        <w:gridCol w:w="1560"/>
      </w:tblGrid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487" w:type="dxa"/>
            <w:vMerge w:val="restart"/>
          </w:tcPr>
          <w:p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shd w:val="clear" w:color="000000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</w:tcPr>
          <w:p>
            <w:pPr>
              <w:pStyle w:val="878"/>
              <w:pBdr/>
              <w:spacing/>
              <w:ind w:right="-5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коэффициента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487" w:type="dxa"/>
            <w:vMerge w:val="continue"/>
          </w:tcPr>
          <w:p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7" w:type="dxa"/>
          </w:tcPr>
          <w:p w14:paraId="6210AC44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417" w:type="dxa"/>
          </w:tcPr>
          <w:p w14:paraId="302D7DC8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560" w:type="dxa"/>
          </w:tcPr>
          <w:p w14:paraId="28FF7262">
            <w:pPr>
              <w:pBdr/>
              <w:spacing/>
              <w:ind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178" w:type="dxa"/>
        <w:tblW w:w="9882" w:type="dxa"/>
        <w:tblBorders/>
        <w:tblLayout w:type="fixed"/>
        <w:tblLook w:val="04A0" w:firstRow="1" w:lastRow="0" w:firstColumn="1" w:lastColumn="0" w:noHBand="0" w:noVBand="1"/>
      </w:tblPr>
      <w:tblGrid>
        <w:gridCol w:w="5488"/>
        <w:gridCol w:w="1417"/>
        <w:gridCol w:w="1417"/>
        <w:gridCol w:w="1560"/>
      </w:tblGrid>
      <w:tr>
        <w:trPr>
          <w:trHeight w:val="23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Агрызский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C75F13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1,11994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1194AF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1,12392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6FDF7B8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1,12648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Азнакаевский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12C13F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1,05675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CF241C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1,06532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26B9DD9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1,07142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Аксубаевский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13614F6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0,19842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393CEC8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0,19809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E1A367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0,19776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Актанышский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83A634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0,63327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75B694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0,63226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25662D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0,63119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Алексеевский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86379F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2,72859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0C862B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2,73004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24108D9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2,72979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Алькеевский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E4EC8B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1,40905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D7E254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1,41158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227E434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1,41285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Альметьевский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5E202B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2,34966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068B46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2,36072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0CD4D2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2,36805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Апастовский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D6C821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1,32335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364AE3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1,33229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59322E8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1,33852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Арский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09CA19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0,37251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F06004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0,37549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E5BFE03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0,37762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Атнинский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B67755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0,83589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981913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0,84784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4F25DA5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0,85664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Бавлинский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4FE040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3,19388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6EB11B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3,23246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6E70F9F8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3,26052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Балтасинский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03BC17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1,20489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1DF8D9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1,21971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4B5FD6D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1,23052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Бугульминский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5E3121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1,85819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A10E52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1,90084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204BFD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1,93270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7582D9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0,77401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31AC6A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0,77732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6EFB931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0,77951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Верхнеуслонский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22271F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3,69119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47E299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3,72287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6C8AF19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3,74536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Высокогорский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466BCD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0,99683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D40C22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1,00010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33F661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1,00214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Дрожжановский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6DED7B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1,86773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FACB95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1,88184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4926E42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1,89180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Елабужский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8019E1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1,27736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A65E036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1,28601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64E45E6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1,29205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AA891A8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2,85558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D869147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2,89886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64D888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2,93070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Зеленодольский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A324723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1,59453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7B0D9B7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1,60709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D2B374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1,61597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Кайбицкий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14FA357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0,33859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E6B4FA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0,33806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7C57A5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0,33753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Камско-Устьинский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4B8EA1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1,01340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A0B2EB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1,01566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B551EA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1,01693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Кукморский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968945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1,44815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C23A31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1,46120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BD44C5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1,47057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Лаишевский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29646C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0,55038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43B0F7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0,55312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6916ACB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0,55497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Лениногорский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8B3BD8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0,81504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C1120D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0,81915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12C036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0,82193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Мамадышский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505289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2,77441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C05589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2,78635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861C28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2,79415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Менделеевский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724E6CA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1,45976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9BE6547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1,47838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C54082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1,49197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Мензелинский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04D134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1,89579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C2309E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1,90508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904510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1,91130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Муслюмовский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D3760B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2,20230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963A9F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2,21587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2BD5575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2,22522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Нижнекамский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E4D8E5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1,72025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C5D7CD3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1,73200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8718FF4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1,74019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Новошешминский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DFBDC53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2,75155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A570FB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2,77822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5F1BBE7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2,79736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Нурлатский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09653E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0,49765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67351D3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0,49847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EE8A19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0,49891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Пестречинский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3DD6736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0,56278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30CB53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0,56816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5424B16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0,57202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Рыбно-Слободский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34AEAE8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1,86481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11167E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1,88443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194D3B76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1,89858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Сабинский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023F3D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2,26088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D5E4608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2,26801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5629FE96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2,27237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Сармановский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ECE612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0,27355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608D45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0,27314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586A31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0,27274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Спасский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DEB881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1,55393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E36BF4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1,55992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710BCC9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1,56382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Тетюшский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944A46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1,40752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58BFAE4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1,42257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16035C0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1,43349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Тукаевский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1DA67F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1,06927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6C174497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1,08630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7038DE5B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1,09890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Тюлячинский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C8289A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2,45446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2AB1BB2C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2,49301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38C8FEBD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2,52141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Черемшанский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B08F61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3,29587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441D06F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3,38668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20219F5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3,45483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Чистопольский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D52DB12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2,50761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140DFB8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2,51434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0B0356E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2,51827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Ютазинский муниципальный район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3BCC62E3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2,35487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424FDBE5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2,36501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5A017A47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2,37170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г.Набережные Челны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70CE63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1,20799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0853E5AA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1,21049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1040EA3E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1,21182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7" w:type="dxa"/>
            <w:vAlign w:val="center"/>
          </w:tcPr>
          <w:p>
            <w:pPr>
              <w:pBdr/>
              <w:spacing/>
              <w:ind/>
              <w:jc w:val="both"/>
              <w:outlineLvl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г.Казань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866430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1,23957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</w:tcPr>
          <w:p w14:paraId="1C4BECB0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1,24902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bottom"/>
          </w:tcPr>
          <w:p w14:paraId="1CBF8231"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14:ligatures w14:val="none"/>
              </w:rPr>
            </w:pPr>
            <w:r>
              <w:rPr>
                <w:color w:val="000000"/>
                <w:sz w:val="28"/>
                <w:szCs w:val="28"/>
              </w:rPr>
              <w:t xml:space="preserve">1,25576</w:t>
            </w:r>
            <w:r>
              <w:rPr>
                <w:color w:val="000000"/>
                <w:sz w:val="28"/>
                <w:szCs w:val="28"/>
                <w14:ligatures w14:val="none"/>
              </w:rPr>
            </w:r>
            <w:r>
              <w:rPr>
                <w:color w:val="000000"/>
                <w:sz w:val="28"/>
                <w:szCs w:val="28"/>
                <w14:ligatures w14:val="none"/>
              </w:rPr>
            </w:r>
          </w:p>
        </w:tc>
      </w:tr>
    </w:tbl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highlight w:val="none"/>
        </w:rPr>
      </w:pPr>
      <w:r>
        <w:rPr>
          <w:sz w:val="28"/>
          <w:szCs w:val="28"/>
        </w:rPr>
        <w:t xml:space="preserve">___________________________</w:t>
      </w:r>
      <w:bookmarkStart w:id="0" w:name="_GoBack"/>
      <w:r/>
      <w:bookmarkEnd w:id="0"/>
      <w:r>
        <w:rPr>
          <w:highlight w:val="none"/>
        </w:rPr>
      </w:r>
      <w:r>
        <w:rPr>
          <w:highlight w:val="none"/>
        </w:rPr>
      </w:r>
    </w:p>
    <w:p w14:paraId="49903E17">
      <w:pPr>
        <w:pBdr/>
        <w:spacing/>
        <w:ind/>
        <w:jc w:val="center"/>
        <w:rPr>
          <w:highlight w:val="none"/>
        </w:rPr>
        <w:sectPr>
          <w:headerReference w:type="default" r:id="rId14"/>
          <w:headerReference w:type="first" r:id="rId15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1701" w:equalWidth="1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A842CDC">
      <w:pPr>
        <w:pStyle w:val="878"/>
        <w:pBdr/>
        <w:spacing w:after="0" w:before="0"/>
        <w:ind w:right="-6" w:firstLine="709" w:left="0"/>
        <w:contextualSpacing w:val="tru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0B18C08F">
      <w:pPr>
        <w:pStyle w:val="878"/>
        <w:pBdr/>
        <w:spacing/>
        <w:ind w:right="-6" w:firstLine="709"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40897E82">
      <w:pPr>
        <w:pStyle w:val="878"/>
        <w:pBdr/>
        <w:spacing/>
        <w:ind w:right="-6" w:firstLine="709" w:left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 нормативах стоимости предоставления муниципальных услуг (работ) в сфере молодежной политики, используемых при формировании межбюджетных отношений в Республике Татарстан, на 2027 год и на плановый период 2028 и 2029 годов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 w14:paraId="5CFD512E">
      <w:pPr>
        <w:pStyle w:val="810"/>
        <w:pBdr/>
        <w:spacing/>
        <w:ind w:right="-1" w:left="-56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2B2BB1D">
      <w:pPr>
        <w:pStyle w:val="878"/>
        <w:pBdr/>
        <w:spacing/>
        <w:ind w:right="-6" w:firstLine="709" w:left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sz w:val="28"/>
          <w:szCs w:val="28"/>
        </w:rPr>
      </w:r>
      <w:r>
        <w:rPr>
          <w:sz w:val="28"/>
          <w:szCs w:val="28"/>
        </w:rPr>
        <w:t xml:space="preserve">О нормативах стоимости предоставления муниципальных услуг (работ) в сфере молодежной политики, используемых при формировании межбюджетных отношений в Республике Татарстан, 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  <w:t xml:space="preserve">» разработан в рамках реализации </w:t>
      </w:r>
      <w:r>
        <w:rPr>
          <w:sz w:val="28"/>
          <w:szCs w:val="28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 w14:paraId="53C00E3B">
      <w:pPr>
        <w:pStyle w:val="878"/>
        <w:pBdr/>
        <w:spacing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Кабинета Министров Республики Татарстан утверждаются: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E36739">
      <w:pPr>
        <w:pStyle w:val="878"/>
        <w:pBdr/>
        <w:spacing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нормативы стоимости предоставления муниципальной услуги (работы) в сфере молодежной политики, используемый при формировании межбюджетных отношений в Республике Татарстан,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92AF26E">
      <w:pPr>
        <w:pStyle w:val="878"/>
        <w:pBdr/>
        <w:spacing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 к нормативу стоимости предоставления муниципальных услуг (работ) в сфере молодежной политики, учитывающие различия в структуре населения муниципальных образований Республики Татарстан,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1A450CA">
      <w:pPr>
        <w:pStyle w:val="878"/>
        <w:pBdr/>
        <w:spacing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корректирующие (поправочные) коэффициенты к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ормативу стоимости предоставления муниципальных услуг (работ) в сфере молодежной политики, учитывающие различия в инфраструктурной обеспеченности и иные факторы, влияющие на стоимость предоставления муниципальных услуг (работ) в сфере молодежной политики,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74C16F98">
      <w:pPr>
        <w:pStyle w:val="810"/>
        <w:pBdr/>
        <w:spacing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C139DF">
      <w:pPr>
        <w:pStyle w:val="810"/>
        <w:pBdr/>
        <w:spacing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5547356">
      <w:pPr>
        <w:pStyle w:val="810"/>
        <w:pBdr/>
        <w:spacing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9A399AC">
      <w:pPr>
        <w:pStyle w:val="810"/>
        <w:numPr>
          <w:ilvl w:val="0"/>
          <w:numId w:val="0"/>
        </w:numPr>
        <w:pBdr/>
        <w:spacing w:line="264" w:lineRule="auto"/>
        <w:ind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A3379AD">
      <w:pPr>
        <w:pStyle w:val="878"/>
        <w:pBdr/>
        <w:spacing/>
        <w:ind w:right="-6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87A9D3F">
      <w:pPr>
        <w:pBdr/>
        <w:spacing/>
        <w:ind/>
        <w:jc w:val="center"/>
        <w:rPr/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h="16838" w:orient="portrait" w:w="11906"/>
      <w:pgMar w:top="1134" w:right="567" w:bottom="1134" w:left="1134" w:header="567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">
    <w:panose1 w:val="020B060203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rPr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</w:instrText>
    </w:r>
    <w:r>
      <w:rPr>
        <w:sz w:val="28"/>
      </w:rPr>
      <w:fldChar w:fldCharType="separate"/>
    </w:r>
    <w:r>
      <w:rPr>
        <w:sz w:val="28"/>
      </w:rPr>
      <w:t xml:space="preserve">4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A7475"/>
    <w:lvl w:ilvl="0">
      <w:isLgl w:val="true"/>
      <w:lvlJc w:val="left"/>
      <w:lvlText w:val="%1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nsid w:val="1F356BA3"/>
    <w:lvl w:ilvl="0">
      <w:isLgl w:val="true"/>
      <w:lvlJc w:val="left"/>
      <w:lvlText w:val="%1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nsid w:val="77391EDD"/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5">
    <w:name w:val="Heading 1 Char"/>
    <w:basedOn w:val="820"/>
    <w:link w:val="8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96">
    <w:name w:val="Heading 2 Char"/>
    <w:basedOn w:val="820"/>
    <w:link w:val="8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97">
    <w:name w:val="Heading 3 Char"/>
    <w:basedOn w:val="820"/>
    <w:link w:val="8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98">
    <w:name w:val="Heading 4 Char"/>
    <w:basedOn w:val="820"/>
    <w:link w:val="81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99">
    <w:name w:val="Heading 5 Char"/>
    <w:basedOn w:val="820"/>
    <w:link w:val="81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00">
    <w:name w:val="Heading 6 Char"/>
    <w:basedOn w:val="820"/>
    <w:link w:val="81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1">
    <w:name w:val="Heading 7 Char"/>
    <w:basedOn w:val="820"/>
    <w:link w:val="81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2">
    <w:name w:val="Heading 8 Char"/>
    <w:basedOn w:val="820"/>
    <w:link w:val="81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3">
    <w:name w:val="Heading 9 Char"/>
    <w:basedOn w:val="820"/>
    <w:link w:val="81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4">
    <w:name w:val="Title Char"/>
    <w:basedOn w:val="820"/>
    <w:link w:val="85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05">
    <w:name w:val="Subtitle Char"/>
    <w:basedOn w:val="820"/>
    <w:link w:val="8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6">
    <w:name w:val="Quote Char"/>
    <w:basedOn w:val="820"/>
    <w:link w:val="8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07">
    <w:name w:val="Intense Quote Char"/>
    <w:basedOn w:val="820"/>
    <w:link w:val="86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08">
    <w:name w:val="Footnote Text Char"/>
    <w:basedOn w:val="820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09">
    <w:name w:val="Endnote Text Char"/>
    <w:basedOn w:val="820"/>
    <w:link w:val="866"/>
    <w:uiPriority w:val="99"/>
    <w:semiHidden/>
    <w:pPr>
      <w:pBdr/>
      <w:spacing/>
      <w:ind/>
    </w:pPr>
    <w:rPr>
      <w:sz w:val="20"/>
      <w:szCs w:val="20"/>
    </w:rPr>
  </w:style>
  <w:style w:type="paragraph" w:styleId="810" w:default="1">
    <w:name w:val="Normal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11">
    <w:name w:val="Heading 1"/>
    <w:basedOn w:val="810"/>
    <w:next w:val="810"/>
    <w:link w:val="82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812">
    <w:name w:val="Heading 2"/>
    <w:basedOn w:val="810"/>
    <w:next w:val="810"/>
    <w:link w:val="82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813">
    <w:name w:val="Heading 3"/>
    <w:basedOn w:val="810"/>
    <w:next w:val="810"/>
    <w:link w:val="82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814">
    <w:name w:val="Heading 4"/>
    <w:basedOn w:val="810"/>
    <w:next w:val="810"/>
    <w:link w:val="82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815">
    <w:name w:val="Heading 5"/>
    <w:basedOn w:val="810"/>
    <w:next w:val="810"/>
    <w:link w:val="82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816">
    <w:name w:val="Heading 6"/>
    <w:basedOn w:val="810"/>
    <w:next w:val="810"/>
    <w:link w:val="828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17">
    <w:name w:val="Heading 7"/>
    <w:basedOn w:val="810"/>
    <w:next w:val="810"/>
    <w:link w:val="829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18">
    <w:name w:val="Heading 8"/>
    <w:basedOn w:val="810"/>
    <w:next w:val="810"/>
    <w:link w:val="830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19">
    <w:name w:val="Heading 9"/>
    <w:basedOn w:val="810"/>
    <w:next w:val="810"/>
    <w:link w:val="831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20" w:default="1">
    <w:name w:val="Default Paragraph Font"/>
    <w:uiPriority w:val="1"/>
    <w:semiHidden/>
    <w:unhideWhenUsed/>
    <w:pPr>
      <w:pBdr/>
      <w:spacing/>
      <w:ind/>
    </w:pPr>
  </w:style>
  <w:style w:type="table" w:styleId="82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2" w:default="1">
    <w:name w:val="No List"/>
    <w:uiPriority w:val="99"/>
    <w:semiHidden/>
    <w:unhideWhenUsed/>
    <w:pPr>
      <w:pBdr/>
      <w:spacing/>
      <w:ind/>
    </w:pPr>
  </w:style>
  <w:style w:type="character" w:styleId="823" w:customStyle="1">
    <w:name w:val="Заголовок 1 Знак"/>
    <w:basedOn w:val="820"/>
    <w:link w:val="811"/>
    <w:uiPriority w:val="9"/>
    <w:qFormat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24" w:customStyle="1">
    <w:name w:val="Заголовок 2 Знак"/>
    <w:basedOn w:val="820"/>
    <w:link w:val="812"/>
    <w:uiPriority w:val="9"/>
    <w:qFormat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25" w:customStyle="1">
    <w:name w:val="Заголовок 3 Знак"/>
    <w:basedOn w:val="820"/>
    <w:link w:val="813"/>
    <w:uiPriority w:val="9"/>
    <w:qFormat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26" w:customStyle="1">
    <w:name w:val="Заголовок 4 Знак"/>
    <w:basedOn w:val="820"/>
    <w:link w:val="814"/>
    <w:uiPriority w:val="9"/>
    <w:qFormat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27" w:customStyle="1">
    <w:name w:val="Заголовок 5 Знак"/>
    <w:basedOn w:val="820"/>
    <w:link w:val="815"/>
    <w:uiPriority w:val="9"/>
    <w:qFormat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28" w:customStyle="1">
    <w:name w:val="Заголовок 6 Знак"/>
    <w:basedOn w:val="820"/>
    <w:link w:val="816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29" w:customStyle="1">
    <w:name w:val="Заголовок 7 Знак"/>
    <w:basedOn w:val="820"/>
    <w:link w:val="817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0" w:customStyle="1">
    <w:name w:val="Заголовок 8 Знак"/>
    <w:basedOn w:val="820"/>
    <w:link w:val="818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1" w:customStyle="1">
    <w:name w:val="Заголовок 9 Знак"/>
    <w:basedOn w:val="820"/>
    <w:link w:val="81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customStyle="1">
    <w:name w:val="Заголовок Знак"/>
    <w:basedOn w:val="820"/>
    <w:link w:val="856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3" w:customStyle="1">
    <w:name w:val="Подзаголовок Знак"/>
    <w:basedOn w:val="820"/>
    <w:link w:val="861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34" w:customStyle="1">
    <w:name w:val="Цитата 2 Знак"/>
    <w:basedOn w:val="820"/>
    <w:link w:val="862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835">
    <w:name w:val="Intense Emphasis"/>
    <w:basedOn w:val="820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character" w:styleId="836" w:customStyle="1">
    <w:name w:val="Выделенная цитата Знак"/>
    <w:basedOn w:val="820"/>
    <w:link w:val="863"/>
    <w:uiPriority w:val="30"/>
    <w:qFormat/>
    <w:pPr>
      <w:pBdr/>
      <w:spacing/>
      <w:ind/>
    </w:pPr>
    <w:rPr>
      <w:i/>
      <w:iCs/>
      <w:color w:val="2e74b5" w:themeColor="accent1" w:themeShade="BF"/>
    </w:rPr>
  </w:style>
  <w:style w:type="character" w:styleId="837">
    <w:name w:val="Intense Reference"/>
    <w:basedOn w:val="820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838">
    <w:name w:val="Subtle Emphasis"/>
    <w:basedOn w:val="82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39">
    <w:name w:val="Emphasis"/>
    <w:basedOn w:val="820"/>
    <w:uiPriority w:val="20"/>
    <w:qFormat/>
    <w:pPr>
      <w:pBdr/>
      <w:spacing/>
      <w:ind/>
    </w:pPr>
    <w:rPr>
      <w:i/>
      <w:iCs/>
    </w:rPr>
  </w:style>
  <w:style w:type="character" w:styleId="840">
    <w:name w:val="Strong"/>
    <w:basedOn w:val="820"/>
    <w:uiPriority w:val="22"/>
    <w:qFormat/>
    <w:pPr>
      <w:pBdr/>
      <w:spacing/>
      <w:ind/>
    </w:pPr>
    <w:rPr>
      <w:b/>
      <w:bCs/>
    </w:rPr>
  </w:style>
  <w:style w:type="character" w:styleId="841">
    <w:name w:val="Subtle Reference"/>
    <w:basedOn w:val="82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42">
    <w:name w:val="Book Title"/>
    <w:basedOn w:val="82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43" w:customStyle="1">
    <w:name w:val="Header Char"/>
    <w:basedOn w:val="820"/>
    <w:uiPriority w:val="99"/>
    <w:qFormat/>
    <w:pPr>
      <w:pBdr/>
      <w:spacing/>
      <w:ind/>
    </w:pPr>
  </w:style>
  <w:style w:type="character" w:styleId="844" w:customStyle="1">
    <w:name w:val="Footer Char"/>
    <w:basedOn w:val="820"/>
    <w:uiPriority w:val="99"/>
    <w:qFormat/>
    <w:pPr>
      <w:pBdr/>
      <w:spacing/>
      <w:ind/>
    </w:pPr>
  </w:style>
  <w:style w:type="character" w:styleId="845" w:customStyle="1">
    <w:name w:val="Текст сноски Знак"/>
    <w:basedOn w:val="820"/>
    <w:link w:val="865"/>
    <w:uiPriority w:val="99"/>
    <w:semiHidden/>
    <w:qFormat/>
    <w:pPr>
      <w:pBdr/>
      <w:spacing/>
      <w:ind/>
    </w:pPr>
    <w:rPr>
      <w:sz w:val="20"/>
      <w:szCs w:val="20"/>
    </w:rPr>
  </w:style>
  <w:style w:type="character" w:styleId="846" w:customStyle="1">
    <w:name w:val="Символ сноски"/>
    <w:basedOn w:val="820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47">
    <w:name w:val="footnote reference"/>
    <w:pPr>
      <w:pBdr/>
      <w:spacing/>
      <w:ind/>
    </w:pPr>
    <w:rPr>
      <w:vertAlign w:val="superscript"/>
    </w:rPr>
  </w:style>
  <w:style w:type="character" w:styleId="848" w:customStyle="1">
    <w:name w:val="Текст концевой сноски Знак"/>
    <w:basedOn w:val="820"/>
    <w:link w:val="866"/>
    <w:uiPriority w:val="99"/>
    <w:semiHidden/>
    <w:qFormat/>
    <w:pPr>
      <w:pBdr/>
      <w:spacing/>
      <w:ind/>
    </w:pPr>
    <w:rPr>
      <w:sz w:val="20"/>
      <w:szCs w:val="20"/>
    </w:rPr>
  </w:style>
  <w:style w:type="character" w:styleId="849" w:customStyle="1">
    <w:name w:val="Символ концевой сноски"/>
    <w:basedOn w:val="820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50">
    <w:name w:val="endnote reference"/>
    <w:pPr>
      <w:pBdr/>
      <w:spacing/>
      <w:ind/>
    </w:pPr>
    <w:rPr>
      <w:vertAlign w:val="superscript"/>
    </w:rPr>
  </w:style>
  <w:style w:type="character" w:styleId="851">
    <w:name w:val="Hyperlink"/>
    <w:basedOn w:val="82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52">
    <w:name w:val="FollowedHyperlink"/>
    <w:basedOn w:val="82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53">
    <w:name w:val="Placeholder Text"/>
    <w:basedOn w:val="820"/>
    <w:uiPriority w:val="99"/>
    <w:semiHidden/>
    <w:qFormat/>
    <w:pPr>
      <w:pBdr/>
      <w:spacing/>
      <w:ind/>
    </w:pPr>
    <w:rPr>
      <w:color w:val="666666"/>
    </w:rPr>
  </w:style>
  <w:style w:type="character" w:styleId="854" w:customStyle="1">
    <w:name w:val="Верхний колонтитул Знак"/>
    <w:basedOn w:val="820"/>
    <w:link w:val="880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5" w:customStyle="1">
    <w:name w:val="Нижний колонтитул Знак"/>
    <w:basedOn w:val="820"/>
    <w:link w:val="881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6">
    <w:name w:val="Title"/>
    <w:basedOn w:val="810"/>
    <w:next w:val="857"/>
    <w:link w:val="832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57">
    <w:name w:val="Body Text"/>
    <w:basedOn w:val="810"/>
    <w:pPr>
      <w:pBdr/>
      <w:spacing w:after="140" w:line="276" w:lineRule="auto"/>
      <w:ind/>
    </w:pPr>
  </w:style>
  <w:style w:type="paragraph" w:styleId="858">
    <w:name w:val="List"/>
    <w:basedOn w:val="857"/>
    <w:pPr>
      <w:pBdr/>
      <w:spacing/>
      <w:ind/>
    </w:pPr>
    <w:rPr>
      <w:rFonts w:ascii="PT Astra Serif" w:hAnsi="PT Astra Serif" w:cs="Lucida Sans"/>
    </w:rPr>
  </w:style>
  <w:style w:type="paragraph" w:styleId="859">
    <w:name w:val="Caption"/>
    <w:basedOn w:val="810"/>
    <w:next w:val="810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paragraph" w:styleId="860">
    <w:name w:val="index heading"/>
    <w:basedOn w:val="856"/>
    <w:pPr>
      <w:pBdr/>
      <w:spacing/>
      <w:ind/>
    </w:pPr>
  </w:style>
  <w:style w:type="paragraph" w:styleId="861">
    <w:name w:val="Subtitle"/>
    <w:basedOn w:val="810"/>
    <w:next w:val="810"/>
    <w:link w:val="833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2">
    <w:name w:val="Quote"/>
    <w:basedOn w:val="810"/>
    <w:next w:val="810"/>
    <w:link w:val="834"/>
    <w:uiPriority w:val="29"/>
    <w:qFormat/>
    <w:pPr>
      <w:pBdr/>
      <w:spacing w:after="160" w:before="160"/>
      <w:ind/>
      <w:jc w:val="center"/>
    </w:pPr>
    <w:rPr>
      <w:i/>
      <w:iCs/>
      <w:color w:val="404040" w:themeColor="text1" w:themeTint="BF"/>
    </w:rPr>
  </w:style>
  <w:style w:type="paragraph" w:styleId="863">
    <w:name w:val="Intense Quote"/>
    <w:basedOn w:val="810"/>
    <w:next w:val="810"/>
    <w:link w:val="836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paragraph" w:styleId="864">
    <w:name w:val="No Spacing"/>
    <w:basedOn w:val="810"/>
    <w:uiPriority w:val="1"/>
    <w:qFormat/>
    <w:pPr>
      <w:pBdr/>
      <w:spacing/>
      <w:ind/>
    </w:pPr>
  </w:style>
  <w:style w:type="paragraph" w:styleId="865">
    <w:name w:val="footnote text"/>
    <w:basedOn w:val="810"/>
    <w:link w:val="845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866">
    <w:name w:val="endnote text"/>
    <w:basedOn w:val="810"/>
    <w:link w:val="848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867">
    <w:name w:val="toc 1"/>
    <w:basedOn w:val="810"/>
    <w:next w:val="810"/>
    <w:uiPriority w:val="39"/>
    <w:unhideWhenUsed/>
    <w:pPr>
      <w:pBdr/>
      <w:spacing w:after="100"/>
      <w:ind/>
    </w:pPr>
  </w:style>
  <w:style w:type="paragraph" w:styleId="868">
    <w:name w:val="toc 2"/>
    <w:basedOn w:val="810"/>
    <w:next w:val="810"/>
    <w:uiPriority w:val="39"/>
    <w:unhideWhenUsed/>
    <w:pPr>
      <w:pBdr/>
      <w:spacing w:after="100"/>
      <w:ind w:left="220"/>
    </w:pPr>
  </w:style>
  <w:style w:type="paragraph" w:styleId="869">
    <w:name w:val="toc 3"/>
    <w:basedOn w:val="810"/>
    <w:next w:val="810"/>
    <w:uiPriority w:val="39"/>
    <w:unhideWhenUsed/>
    <w:pPr>
      <w:pBdr/>
      <w:spacing w:after="100"/>
      <w:ind w:left="440"/>
    </w:pPr>
  </w:style>
  <w:style w:type="paragraph" w:styleId="870">
    <w:name w:val="toc 4"/>
    <w:basedOn w:val="810"/>
    <w:next w:val="810"/>
    <w:uiPriority w:val="39"/>
    <w:unhideWhenUsed/>
    <w:pPr>
      <w:pBdr/>
      <w:spacing w:after="100"/>
      <w:ind w:left="660"/>
    </w:pPr>
  </w:style>
  <w:style w:type="paragraph" w:styleId="871">
    <w:name w:val="toc 5"/>
    <w:basedOn w:val="810"/>
    <w:next w:val="810"/>
    <w:uiPriority w:val="39"/>
    <w:unhideWhenUsed/>
    <w:pPr>
      <w:pBdr/>
      <w:spacing w:after="100"/>
      <w:ind w:left="880"/>
    </w:pPr>
  </w:style>
  <w:style w:type="paragraph" w:styleId="872">
    <w:name w:val="toc 6"/>
    <w:basedOn w:val="810"/>
    <w:next w:val="810"/>
    <w:uiPriority w:val="39"/>
    <w:unhideWhenUsed/>
    <w:pPr>
      <w:pBdr/>
      <w:spacing w:after="100"/>
      <w:ind w:left="1100"/>
    </w:pPr>
  </w:style>
  <w:style w:type="paragraph" w:styleId="873">
    <w:name w:val="toc 7"/>
    <w:basedOn w:val="810"/>
    <w:next w:val="810"/>
    <w:uiPriority w:val="39"/>
    <w:unhideWhenUsed/>
    <w:pPr>
      <w:pBdr/>
      <w:spacing w:after="100"/>
      <w:ind w:left="1320"/>
    </w:pPr>
  </w:style>
  <w:style w:type="paragraph" w:styleId="874">
    <w:name w:val="toc 8"/>
    <w:basedOn w:val="810"/>
    <w:next w:val="810"/>
    <w:uiPriority w:val="39"/>
    <w:unhideWhenUsed/>
    <w:pPr>
      <w:pBdr/>
      <w:spacing w:after="100"/>
      <w:ind w:left="1540"/>
    </w:pPr>
  </w:style>
  <w:style w:type="paragraph" w:styleId="875">
    <w:name w:val="toc 9"/>
    <w:basedOn w:val="810"/>
    <w:next w:val="810"/>
    <w:uiPriority w:val="39"/>
    <w:unhideWhenUsed/>
    <w:pPr>
      <w:pBdr/>
      <w:spacing w:after="100"/>
      <w:ind w:left="1760"/>
    </w:pPr>
  </w:style>
  <w:style w:type="paragraph" w:styleId="876">
    <w:name w:val="TOC Heading"/>
    <w:uiPriority w:val="39"/>
    <w:unhideWhenUsed/>
    <w:qFormat/>
    <w:pPr>
      <w:pBdr/>
      <w:spacing w:after="160" w:line="259" w:lineRule="auto"/>
      <w:ind/>
    </w:pPr>
  </w:style>
  <w:style w:type="paragraph" w:styleId="877">
    <w:name w:val="table of figures"/>
    <w:basedOn w:val="810"/>
    <w:next w:val="810"/>
    <w:uiPriority w:val="99"/>
    <w:unhideWhenUsed/>
    <w:pPr>
      <w:pBdr/>
      <w:spacing/>
      <w:ind/>
    </w:pPr>
  </w:style>
  <w:style w:type="paragraph" w:styleId="878">
    <w:name w:val="List Paragraph"/>
    <w:basedOn w:val="810"/>
    <w:uiPriority w:val="34"/>
    <w:qFormat/>
    <w:pPr>
      <w:pBdr/>
      <w:spacing/>
      <w:ind w:left="720"/>
      <w:contextualSpacing w:val="true"/>
    </w:pPr>
  </w:style>
  <w:style w:type="paragraph" w:styleId="879" w:customStyle="1">
    <w:name w:val="Header and Footer"/>
    <w:basedOn w:val="810"/>
    <w:qFormat/>
    <w:pPr>
      <w:pBdr/>
      <w:spacing/>
      <w:ind/>
    </w:pPr>
  </w:style>
  <w:style w:type="paragraph" w:styleId="880">
    <w:name w:val="Header"/>
    <w:basedOn w:val="810"/>
    <w:link w:val="854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881">
    <w:name w:val="Footer"/>
    <w:basedOn w:val="810"/>
    <w:link w:val="85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882" w:customStyle="1">
    <w:name w:val="Default"/>
    <w:qFormat/>
    <w:pPr>
      <w:pBdr/>
      <w:spacing/>
      <w:ind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883" w:customStyle="1">
    <w:name w:val="Обычный2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4" w:customStyle="1">
    <w:name w:val="Верхний колонтитул слева"/>
    <w:basedOn w:val="880"/>
    <w:qFormat/>
    <w:pPr>
      <w:pBdr/>
      <w:spacing/>
      <w:ind/>
    </w:pPr>
  </w:style>
  <w:style w:type="numbering" w:styleId="885" w:customStyle="1">
    <w:name w:val="Без списка"/>
    <w:uiPriority w:val="99"/>
    <w:semiHidden/>
    <w:unhideWhenUsed/>
    <w:qFormat/>
    <w:pPr>
      <w:pBdr/>
      <w:spacing/>
      <w:ind/>
    </w:pPr>
  </w:style>
  <w:style w:type="table" w:styleId="886" w:customStyle="1">
    <w:name w:val="Table Grid Light"/>
    <w:basedOn w:val="82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Plain Table 1"/>
    <w:basedOn w:val="82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Plain Table 2"/>
    <w:basedOn w:val="82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Plain Table 3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Plain Table 4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Plain Table 5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1 Light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1 Light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1 Light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1 Light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1 Light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1 Light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1 Light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2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2 - Accent 1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2 - Accent 2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2 - Accent 3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2 - Accent 4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2 - Accent 5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2 - Accent 6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3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3 - Accent 1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3 - Accent 2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3 - Accent 3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3 - Accent 4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3 - Accent 5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3 - Accent 6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4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4 - Accent 1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4 - Accent 2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4 - Accent 3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4 - Accent 4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4 - Accent 5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4 - Accent 6"/>
    <w:basedOn w:val="821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5 Dark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5 Dark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5 Dark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5 Dark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5 Dark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5 Dark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5 Dark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6 Colorful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6 Colorful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6 Colorful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6 Colorful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6 Colorful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6 Colorful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6 Colorful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7 Colorful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7 Colorful - Accent 1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7 Colorful - Accent 2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7 Colorful - Accent 3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7 Colorful - Accent 4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7 Colorful - Accent 5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7 Colorful - Accent 6"/>
    <w:basedOn w:val="821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1 Light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1 Light - Accent 1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1 Light - Accent 2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1 Light - Accent 3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1 Light - Accent 4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1 Light - Accent 5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1 Light - Accent 6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2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2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2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2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2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2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3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3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3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3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3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3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4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4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4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4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4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4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5 Dark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5 Dark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5 Dark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5 Dark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5 Dark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5 Dark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5 Dark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6 Colorful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6 Colorful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6 Colorful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6 Colorful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6 Colorful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6 Colorful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6 Colorful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7 Colorful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7 Colorful - Accent 1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7 Colorful - Accent 2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7 Colorful - Accent 3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7 Colorful - Accent 4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7 Colorful - Accent 5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7 Colorful - Accent 6"/>
    <w:basedOn w:val="821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Lined - Accent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ned - Accent 1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ned - Accent 2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ned - Accent 3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ned - Accent 4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ned - Accent 5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ned - Accent 6"/>
    <w:basedOn w:val="8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Bordered &amp; Lined - Accent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fff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Bordered &amp; Lined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bdff1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Bordered &amp; Lined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5d6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Bordered &amp; Lined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cecec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Bordered &amp; Lined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Bordered &amp; Lined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8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Bordered &amp; Lined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1efd8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Bordered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Bordered - Accent 1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Bordered - Accent 2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Bordered - Accent 3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Bordered - Accent 4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Bordered - Accent 5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Bordered - Accent 6"/>
    <w:basedOn w:val="82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Table Grid"/>
    <w:basedOn w:val="821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О.О.Мартынова</dc:creator>
  <dc:description/>
  <dc:language>ru-RU</dc:language>
  <cp:revision>37</cp:revision>
  <dcterms:created xsi:type="dcterms:W3CDTF">2024-08-30T05:28:00Z</dcterms:created>
  <dcterms:modified xsi:type="dcterms:W3CDTF">2026-08-26T08:28:28Z</dcterms:modified>
</cp:coreProperties>
</file>