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«____» ________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  <w:tab/>
        <w:tab/>
        <w:tab/>
        <w:tab/>
        <w:tab/>
        <w:tab/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76CFB10">
      <w:pPr>
        <w:pStyle w:val="1011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236D25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3544"/>
        </w:tabs>
        <w:spacing/>
        <w:ind w:right="4820" w:firstLine="0" w:left="0"/>
        <w:jc w:val="both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Об утверждении нормативных затрат и планируемой численности обучающихся по программам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используемых </w:t>
      </w:r>
      <w:r>
        <w:rPr>
          <w:sz w:val="28"/>
          <w:szCs w:val="28"/>
          <w:highlight w:val="white"/>
        </w:rPr>
        <w:t xml:space="preserve">при формировании государственного задания, на 202</w:t>
      </w:r>
      <w:r>
        <w:rPr>
          <w:sz w:val="28"/>
          <w:szCs w:val="28"/>
          <w:highlight w:val="white"/>
          <w:lang w:val="ru-RU"/>
        </w:rPr>
        <w:t xml:space="preserve">7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/20</w:t>
      </w:r>
      <w:r>
        <w:rPr>
          <w:sz w:val="28"/>
          <w:szCs w:val="28"/>
          <w:highlight w:val="white"/>
          <w:lang w:val="ru-RU"/>
        </w:rPr>
        <w:t xml:space="preserve">30</w:t>
      </w:r>
      <w:r>
        <w:rPr>
          <w:sz w:val="28"/>
          <w:szCs w:val="28"/>
          <w:highlight w:val="white"/>
        </w:rPr>
        <w:t xml:space="preserve"> учебные годы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 w14:paraId="765E8DD2">
      <w:pPr>
        <w:pStyle w:val="1011"/>
        <w:pBdr/>
        <w:tabs>
          <w:tab w:val="left" w:leader="none" w:pos="3544"/>
        </w:tabs>
        <w:spacing/>
        <w:ind w:right="4820" w:firstLine="0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11"/>
        <w:pBdr/>
        <w:spacing w:line="312" w:lineRule="auto"/>
        <w:ind w:right="503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11"/>
        <w:pBdr/>
        <w:spacing w:line="312" w:lineRule="auto"/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Татарстан </w:t>
      </w:r>
      <w:r>
        <w:rPr>
          <w:sz w:val="28"/>
          <w:szCs w:val="28"/>
        </w:rPr>
        <w:t xml:space="preserve">ПОСТАНОВЛЯЕ</w:t>
      </w:r>
      <w:r>
        <w:rPr>
          <w:sz w:val="28"/>
          <w:szCs w:val="28"/>
        </w:rPr>
        <w:t xml:space="preserve">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 w:line="312" w:lineRule="auto"/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numPr>
          <w:ilvl w:val="0"/>
          <w:numId w:val="1"/>
        </w:numPr>
        <w:pBdr/>
        <w:spacing w:line="312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прилагаемые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582CB8D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-6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r:id="rId15" w:tooltip="https://login.consultant.ru/link/?req=doc&amp;base=RLAW363&amp;n=192847&amp;dst=100012&amp;field=134&amp;date=06.08.2026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используемые при формировании государственного </w:t>
      </w:r>
      <w:r>
        <w:rPr>
          <w:sz w:val="28"/>
          <w:szCs w:val="28"/>
        </w:rPr>
        <w:t xml:space="preserve">задания, </w:t>
      </w:r>
      <w:r>
        <w:rPr>
          <w:sz w:val="28"/>
          <w:szCs w:val="28"/>
          <w:highlight w:val="white"/>
        </w:rPr>
        <w:t xml:space="preserve">на 202</w:t>
      </w:r>
      <w:r>
        <w:rPr>
          <w:sz w:val="28"/>
          <w:szCs w:val="28"/>
          <w:highlight w:val="white"/>
          <w:lang w:val="ru-RU"/>
        </w:rPr>
        <w:t xml:space="preserve">7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/20</w:t>
      </w:r>
      <w:r>
        <w:rPr>
          <w:sz w:val="28"/>
          <w:szCs w:val="28"/>
          <w:highlight w:val="white"/>
          <w:lang w:val="ru-RU"/>
        </w:rPr>
        <w:t xml:space="preserve">30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учебные годы;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4756A336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-6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планируемую </w:t>
      </w:r>
      <w:hyperlink r:id="rId16" w:tooltip="https://login.consultant.ru/link/?req=doc&amp;base=RLAW363&amp;n=192847&amp;dst=100475&amp;field=134&amp;date=06.08.2026" w:history="1">
        <w:r>
          <w:rPr>
            <w:sz w:val="28"/>
            <w:szCs w:val="28"/>
          </w:rPr>
          <w:t xml:space="preserve">численность</w:t>
        </w:r>
      </w:hyperlink>
      <w:r>
        <w:rPr>
          <w:sz w:val="28"/>
          <w:szCs w:val="28"/>
        </w:rPr>
        <w:t xml:space="preserve"> обучающихся по программам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используемую при формировании государственного задания, </w:t>
      </w:r>
      <w:r>
        <w:rPr>
          <w:sz w:val="28"/>
          <w:szCs w:val="28"/>
          <w:highlight w:val="white"/>
        </w:rPr>
        <w:t xml:space="preserve">на 202</w:t>
      </w:r>
      <w:r>
        <w:rPr>
          <w:sz w:val="28"/>
          <w:szCs w:val="28"/>
          <w:highlight w:val="white"/>
          <w:lang w:val="ru-RU"/>
        </w:rPr>
        <w:t xml:space="preserve">7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/20</w:t>
      </w:r>
      <w:r>
        <w:rPr>
          <w:sz w:val="28"/>
          <w:szCs w:val="28"/>
          <w:highlight w:val="white"/>
          <w:lang w:val="ru-RU"/>
        </w:rPr>
        <w:t xml:space="preserve">30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учебные годы.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clear" w:leader="none" w:pos="1080"/>
        </w:tabs>
        <w:spacing w:line="312" w:lineRule="auto"/>
        <w:ind w:right="-6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val="en-US"/>
        </w:rPr>
        <w:t xml:space="preserve">2. </w:t>
      </w:r>
      <w:r>
        <w:rPr>
          <w:sz w:val="28"/>
          <w:szCs w:val="28"/>
        </w:rPr>
        <w:t xml:space="preserve">Признать утратившим силу постановление Кабинета Министров Республики Татарстан </w:t>
      </w:r>
      <w:r>
        <w:rPr>
          <w:sz w:val="28"/>
          <w:szCs w:val="28"/>
        </w:rPr>
        <w:t xml:space="preserve">от 26</w:t>
      </w:r>
      <w:r>
        <w:rPr>
          <w:sz w:val="28"/>
          <w:szCs w:val="28"/>
        </w:rPr>
        <w:t xml:space="preserve">.09.202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759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утверждении нормативных затрат и планируемой численности обучающихся по программам профессиональной подготовки по профессиям рабочих, должностям </w:t>
      </w:r>
      <w:r>
        <w:rPr>
          <w:sz w:val="28"/>
          <w:szCs w:val="28"/>
        </w:rPr>
        <w:t xml:space="preserve">служащих в государственных профессиональных образовательных </w:t>
      </w:r>
      <w:r>
        <w:rPr>
          <w:sz w:val="28"/>
          <w:szCs w:val="28"/>
        </w:rPr>
        <w:t xml:space="preserve">организациях Республики Татарстан, используемых </w:t>
      </w:r>
      <w:r>
        <w:rPr>
          <w:sz w:val="28"/>
          <w:szCs w:val="28"/>
        </w:rPr>
        <w:t xml:space="preserve">при формировании государственного задания, на 2026/2027, 2027/2028, 2028/2029 учебные годы</w:t>
      </w:r>
      <w:r>
        <w:rPr>
          <w:sz w:val="28"/>
          <w:szCs w:val="28"/>
        </w:rPr>
        <w:t xml:space="preserve">».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1011"/>
        <w:pBdr/>
        <w:tabs>
          <w:tab w:val="clear" w:leader="none" w:pos="1080"/>
          <w:tab w:val="num" w:leader="none" w:pos="1134"/>
        </w:tabs>
        <w:spacing w:line="312" w:lineRule="auto"/>
        <w:ind w:right="-5" w:firstLine="709" w:left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3. </w:t>
      </w:r>
      <w:r>
        <w:rPr>
          <w:sz w:val="28"/>
          <w:szCs w:val="28"/>
        </w:rPr>
        <w:t xml:space="preserve">Установить, что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вступает в силу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сентября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02</w:t>
      </w:r>
      <w:r>
        <w:rPr>
          <w:sz w:val="28"/>
          <w:szCs w:val="28"/>
        </w:rPr>
        <w:t xml:space="preserve">7 года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 w:line="312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 w:line="312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 w:line="312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 w:line="312" w:lineRule="auto"/>
        <w:ind w:right="-5"/>
        <w:jc w:val="both"/>
        <w:rPr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erReference w:type="even" r:id="rId13"/>
          <w:footerReference w:type="first" r:id="rId14"/>
          <w:footnotePr/>
          <w:endnotePr/>
          <w:type w:val="nextPage"/>
          <w:pgSz w:h="16838" w:orient="portrait" w:w="11906"/>
          <w:pgMar w:top="1134" w:right="567" w:bottom="1134" w:left="1134" w:header="709" w:footer="340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  <w:t xml:space="preserve">Республики Татарстан</w:t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 w:right="-5" w:left="73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ормативные затраты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1"/>
        <w:pBdr/>
        <w:spacing/>
        <w:ind w:right="-5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</w:r>
      <w:r>
        <w:rPr>
          <w:sz w:val="28"/>
          <w:szCs w:val="28"/>
        </w:rPr>
        <w:t xml:space="preserve"> на реализацию программ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используемые при формировании государственного </w:t>
      </w:r>
      <w:r>
        <w:rPr>
          <w:sz w:val="28"/>
          <w:szCs w:val="28"/>
        </w:rPr>
        <w:t xml:space="preserve">задания, </w:t>
      </w:r>
      <w:r>
        <w:rPr>
          <w:sz w:val="28"/>
          <w:szCs w:val="28"/>
          <w:highlight w:val="white"/>
        </w:rPr>
        <w:t xml:space="preserve">на 202</w:t>
      </w:r>
      <w:r>
        <w:rPr>
          <w:sz w:val="28"/>
          <w:szCs w:val="28"/>
          <w:highlight w:val="white"/>
          <w:lang w:val="ru-RU"/>
        </w:rPr>
        <w:t xml:space="preserve">7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/20</w:t>
      </w:r>
      <w:r>
        <w:rPr>
          <w:sz w:val="28"/>
          <w:szCs w:val="28"/>
          <w:highlight w:val="white"/>
          <w:lang w:val="ru-RU"/>
        </w:rPr>
        <w:t xml:space="preserve">30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учебные годы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 w14:paraId="0BB1F686">
      <w:pPr>
        <w:pStyle w:val="1011"/>
        <w:pBdr/>
        <w:spacing/>
        <w:ind w:right="-5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268"/>
        <w:gridCol w:w="1701"/>
        <w:gridCol w:w="1559"/>
        <w:gridCol w:w="1559"/>
        <w:gridCol w:w="1701"/>
        <w:gridCol w:w="1701"/>
        <w:gridCol w:w="1559"/>
        <w:gridCol w:w="1559"/>
      </w:tblGrid>
      <w:tr>
        <w:trPr>
          <w:trHeight w:val="52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6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Профессия рабочего/должность служащего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</w:t>
            </w:r>
            <w:r>
              <w:rPr>
                <w:sz w:val="28"/>
                <w:szCs w:val="28"/>
              </w:rPr>
              <w:t xml:space="preserve">ные</w:t>
            </w:r>
            <w:r>
              <w:rPr>
                <w:sz w:val="28"/>
                <w:szCs w:val="28"/>
              </w:rPr>
              <w:t xml:space="preserve"> затрат</w:t>
            </w:r>
            <w:r>
              <w:rPr>
                <w:sz w:val="28"/>
                <w:szCs w:val="28"/>
              </w:rPr>
              <w:t xml:space="preserve">ы, рублей</w:t>
            </w:r>
            <w:r>
              <w:rPr>
                <w:sz w:val="28"/>
                <w:szCs w:val="28"/>
              </w:rPr>
              <w:t xml:space="preserve"> на одного </w:t>
            </w:r>
            <w:r>
              <w:rPr>
                <w:sz w:val="28"/>
                <w:szCs w:val="28"/>
              </w:rPr>
              <w:t xml:space="preserve">обучающегося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52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6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white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/202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8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учебны</w:t>
            </w:r>
            <w:r>
              <w:rPr>
                <w:sz w:val="28"/>
                <w:szCs w:val="28"/>
              </w:rPr>
              <w:t xml:space="preserve">й</w:t>
            </w:r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white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  <w:t xml:space="preserve">/202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9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учебны</w:t>
            </w:r>
            <w:r>
              <w:rPr>
                <w:sz w:val="28"/>
                <w:szCs w:val="28"/>
              </w:rPr>
              <w:t xml:space="preserve">й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white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  <w:t xml:space="preserve">/20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30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учебны</w:t>
            </w:r>
            <w:r>
              <w:rPr>
                <w:sz w:val="28"/>
                <w:szCs w:val="28"/>
              </w:rPr>
              <w:t xml:space="preserve">й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профессии/должности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профессии рабочего/должности служащего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</w:t>
            </w:r>
            <w:r>
              <w:rPr>
                <w:sz w:val="28"/>
                <w:szCs w:val="28"/>
              </w:rPr>
              <w:t xml:space="preserve"> обучения, месяцев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4D756968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11442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621E8718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Водитель автомобиля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2545A814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2861B2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7 650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10ABF6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7 875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1924C0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7 650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AD9B1F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7 875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1924C0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7 650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AD9B1F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7 875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6BAE7155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11695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5F499441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Горничная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11B4C84A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4ABBE7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FAEA27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38B94A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7140AB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38B94A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7140AB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11889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Дорожный рабочий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3 222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3 314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BC6B2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3 222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6320A9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3 314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1711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3 222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20D09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3 314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 xml:space="preserve">12680</w:t>
            </w:r>
            <w:r>
              <w:rPr>
                <w:strike w:val="0"/>
                <w:sz w:val="28"/>
                <w:szCs w:val="28"/>
              </w:rPr>
            </w:r>
            <w:r>
              <w:rPr>
                <w:strike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trike w:val="0"/>
                <w:sz w:val="28"/>
                <w:szCs w:val="28"/>
              </w:rPr>
              <w:t xml:space="preserve">Каменщик</w:t>
            </w:r>
            <w:r>
              <w:rPr>
                <w:rFonts w:ascii="Times New Roman" w:hAnsi="Times New Roman" w:cs="Times New Roman"/>
                <w:strike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trike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 xml:space="preserve">4</w:t>
            </w:r>
            <w:r>
              <w:rPr>
                <w:strike w:val="0"/>
                <w:sz w:val="28"/>
                <w:szCs w:val="28"/>
              </w:rPr>
            </w:r>
            <w:r>
              <w:rPr>
                <w:strike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EC8BC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11 924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8EB26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12 324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5E6A0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11 924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1CFAF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12 324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5E6A0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11 924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1CFAF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12 324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 xml:space="preserve">1</w:t>
            </w:r>
            <w:r>
              <w:rPr>
                <w:strike w:val="0"/>
                <w:sz w:val="28"/>
                <w:szCs w:val="28"/>
              </w:rPr>
            </w:r>
            <w:r>
              <w:rPr>
                <w:strike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2 981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3 081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35429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2 981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42D77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3 081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35429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2 981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42D77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3 081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12901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Кондитер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55B5244E">
            <w:pPr>
              <w:pStyle w:val="1011"/>
              <w:pBdr/>
              <w:spacing/>
              <w:ind w:right="-5"/>
              <w:jc w:val="center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 xml:space="preserve">5</w:t>
            </w:r>
            <w:r>
              <w:rPr>
                <w:strike w:val="0"/>
                <w:sz w:val="28"/>
                <w:szCs w:val="28"/>
              </w:rPr>
            </w:r>
            <w:r>
              <w:rPr>
                <w:strike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D1A458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24 840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79CF3B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25 730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160793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24 840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7CE1DB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25 730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160793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24 840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7CE1DB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25 730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7EEB196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1290EA5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 xml:space="preserve">3</w:t>
            </w:r>
            <w:r>
              <w:rPr>
                <w:strike w:val="0"/>
                <w:sz w:val="28"/>
                <w:szCs w:val="28"/>
              </w:rPr>
            </w:r>
            <w:r>
              <w:rPr>
                <w:strike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14 904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15 438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F954C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14 904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CB75B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15 438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F954C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14 904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CB75B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15 438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597B978F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12968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6086F69E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Контролер качества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F5951AD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DFFBD0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2 196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1D7ADA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2 258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032233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2 196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5B0C5D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2 258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032233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2 196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5B0C5D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2 258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13063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Контролер станочных и слесарных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26 100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26 973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E8FDC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26 100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2EA84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26 973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E8FDC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26 100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2EA84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26 973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0C7B075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6F4EEA8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C8706E0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A28AE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17 400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F7587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17 982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50B3F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17 400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B7CCF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17 982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50B3F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17 400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B7CCF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17 982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20066BE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36F576F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5E4DF70A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E60EFB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198FFA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2B9164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4C25EE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2B9164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4C25EE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3ED9A0EF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13321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1A57FD61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Лаборант химического анализа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02468C9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1AB0B7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7 122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CCA1E9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7 308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C00DAC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7 122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774CBE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7 308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C00DAC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7 122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774CBE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7 308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14612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Монтажник по монтажу стальных и железобетонных конструкций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4 331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4 484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8C4AA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4 331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E111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4 484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8C4AA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4 331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E111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4 484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4334377D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14618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0F1377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Монтажник радиоэлектронной аппаратуры и приборов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55E77F2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3DCE35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7 728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3C885A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4D120E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7 728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1EF67E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4D120E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7 728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1EF67E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15220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Облицовщик-плиточник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16 360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16 932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DACDD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16 360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6DB8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16 932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DACDD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16 360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6DB8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16 932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15824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Оператор по добыче нефти и газа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5 9 24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6 092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4F63C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65298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6 092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4F63C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65298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6 092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16045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Оператор станков с программным управлением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30 905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31 997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21AEB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30 905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C3F3C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31 997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21AEB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30 905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C3F3C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31 997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2E06786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1085208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17 660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18 284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73837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17 660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8DC00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18 284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73837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17 660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8DC00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18 284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54E7BB2E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16399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4EA3FB5A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Официант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D084107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0947F9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78D291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4D58F7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3B10A4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4D58F7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3B10A4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5C666FE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5643441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6789D38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605ADD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2 646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9561E5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2 706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1C53B7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2 646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B5F529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2 706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1C53B7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2 646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B5F529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2 706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4A78FF53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16437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5E041D62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Парикмахер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10F42658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E565C8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3 724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163F33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3 812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CFFE60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3 724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0EBC20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3 812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CFFE60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3 724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0EBC20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3 812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1825D22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764A1C8C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9D87B5B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83A46B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2 793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7DD7B0C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2 859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D6CDBD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2 793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891E11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2 859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D6CDBD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2 793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891E11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2 859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16472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Пекарь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23 535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24 365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668C6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23 535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1C51D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24 365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68C6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23 535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1C51D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24 365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16675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Повар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30 422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31 479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4B138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30 422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CF8EE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31 479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4B138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30 422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CF8EE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31 479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26 076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26 982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6263D4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26 076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63AD8F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26 982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263D4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26 076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3AD8F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26 982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21 730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22 485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40B13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21 730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6994C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22 485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40B13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21 730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6994C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22 485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4A49465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544CF30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276C177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328798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17 384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98EF15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17 988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B893A1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17 384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8428E5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17 988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B893A1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17 384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8428E5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17 988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1FBF284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515DEA3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8C663A6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B4C4F7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13 038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D58C71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13 491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4BDCAF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13 038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8B6532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13 491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4BDCAF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13 038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8B6532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13 491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137547DB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16844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1729BF11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Помощник воспитателя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87CA878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C290FA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CCC031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4 576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328720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143491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4 576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328720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143491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4 576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16909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Портной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5 856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FA16D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5 856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4BD6D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FA16D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5 856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4BD6D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275B2B4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56B68B3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7077ED5B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0E1E8A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4 392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080F7C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4 515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F882F0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4 392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9D1036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4 515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F882F0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4 392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9D1036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4 515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18103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Садовник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4 840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4 968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B2BCF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4 840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6ED5A8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4 968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B2BCF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4 840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ED5A8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4 968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1C19D8C4">
            <w:pPr>
              <w:pStyle w:val="1011"/>
              <w:pBdr/>
              <w:spacing/>
              <w:ind/>
              <w:jc w:val="center"/>
              <w:rPr/>
            </w:pPr>
            <w:r>
              <w:t xml:space="preserve">18111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73B25471">
            <w:pPr>
              <w:pStyle w:val="1011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Санитар ветеринарный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E87D5C2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433609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16 455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68A34D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17 010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1A6B1E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16 455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DC2D1E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17 010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1A6B1E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16 455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DC2D1E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17 010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78DFC9E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6A2CBD8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B12D869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A8CE06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13 164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FD85D5C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E5B4D7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13 164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8E8C1C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E5B4D7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13 164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8E8C1C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13 608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/>
            <w:bookmarkStart w:id="2" w:name="_Hlk178772773"/>
            <w:r>
              <w:rPr>
                <w:sz w:val="28"/>
                <w:szCs w:val="28"/>
              </w:rPr>
              <w:t xml:space="preserve">18466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Слесарь механосборочных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23 544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24 327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9C916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23 544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C4F92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24 327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9C916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23 544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C4F92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24 327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36BFC304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1707346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7E442F87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15457DC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15 696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FAE772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16 218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86B502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15 696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A07375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16 218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86B502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15 696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A07375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16 218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4D4F8A3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0A41A8E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35B382E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61312D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10 464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AFA197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10 812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C9A964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10 464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5AC334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10 812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C9A964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10 464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5AC334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10 812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6976822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0C0EEB22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4751781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41B05A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5 232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57DF6E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5 406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5C711F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5 232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5FBB21C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5 406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5C711F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5 232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5FBB21C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5 406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/>
            <w:bookmarkEnd w:id="2"/>
            <w:r>
              <w:rPr>
                <w:sz w:val="28"/>
                <w:szCs w:val="28"/>
              </w:rPr>
              <w:t xml:space="preserve">18494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Слесарь по контрольно-измерительным приборам и автоматике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19 030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19 695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3CB58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19 030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B70FA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19 695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3CB58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19 030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B70FA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19 695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15 224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15 756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95286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15 224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00D0A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15 756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95286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15 224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00D0A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15 756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18511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Слесарь по ремонту автомобилей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4EE76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21 756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0BA99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22 498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19E9D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21 756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1DA6CE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22 498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19E9D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21 756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DA6CE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22 498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24FE7E84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5840E28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29A41564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F824C5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12 432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641DAC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12 856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BD9C92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12 432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400363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12 856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BD9C92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12 432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400363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12 856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385A3CB2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3EE3EEB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2FAE77BB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8867D9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6 216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25E0AC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054E00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6 216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BFD3CA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054E00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6 216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BFD3CA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18559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Слесарь-ремонтник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34 362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C36D3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31E28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34 362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C36D3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31E28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34 362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1E09DFE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438D5EE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045982B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D7DDB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DD231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22 908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85423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8B17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22 908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85423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8B17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22 908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Станочник широкого профиля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41 764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43 286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054B0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41 764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F97D1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43 286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054B0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41 764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F97D1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43 286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6CF9D380">
            <w:pPr>
              <w:pBdr/>
              <w:spacing/>
              <w:ind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 xml:space="preserve">18880</w:t>
            </w:r>
            <w:r>
              <w:rPr>
                <w:sz w:val="28"/>
                <w:szCs w:val="28"/>
                <w:lang w:val="en-US"/>
                <w14:ligatures w14:val="none"/>
              </w:rPr>
            </w:r>
            <w:r>
              <w:rPr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775F457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left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 w:bidi="en-US"/>
              </w:rPr>
            </w:r>
            <w:r>
              <w:rPr>
                <w:sz w:val="28"/>
                <w:szCs w:val="28"/>
                <w:lang w:val="en-US"/>
              </w:rPr>
              <w:t xml:space="preserve">Столяр строительный</w:t>
            </w:r>
            <w:r>
              <w:rPr>
                <w:sz w:val="28"/>
                <w:szCs w:val="28"/>
                <w:lang w:val="en-US"/>
                <w14:ligatures w14:val="none"/>
              </w:rPr>
            </w:r>
            <w:r>
              <w:rPr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F4C3049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AABF52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16 360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B6CE41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16 932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3594F5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16 360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6AF6E9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16 932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3594F5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16 360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6AF6E9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16 932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3233F02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751E9E1C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5410850D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913309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12 270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753EB3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12 699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472936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12 270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15955E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12 699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472936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12 270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15955E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12 699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18897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Стропальщик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981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3 081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687C2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981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1F549B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3 081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687C2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981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F549B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3 081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19203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Тракторист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7 821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8 079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1E46FE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7 821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80B63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8 079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E46FE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7 821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80B63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8 079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19205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Тракторист-машинист сельскохозяйственного производства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43 785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45 367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7D587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43 785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5DE87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45 367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7D587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43 785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5DE87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45 367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37 530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38 886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C97E2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37 530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74C54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38 886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C97E2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37 530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74C54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38 886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31 275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32 405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1F8BC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31 275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4EC9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32 405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F8BC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31 275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4EC9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32 405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18 765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19 443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B5A3C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18 765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83C3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19 443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B5A3C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18 765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83C3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19 443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309A8D5E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 w14:paraId="624DEB4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9A039F6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</w:t>
            </w:r>
            <w:r>
              <w:rPr>
                <w:sz w:val="28"/>
                <w:szCs w:val="28"/>
                <w:lang w:val="ru-RU"/>
              </w:rPr>
              <w:t xml:space="preserve">,</w:t>
            </w:r>
            <w:r>
              <w:rPr>
                <w:sz w:val="28"/>
                <w:szCs w:val="28"/>
                <w:lang w:val="en-US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267E97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15 638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91CF04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16 203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658848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15 638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12A82C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16 203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658848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15 638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12A82C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16 203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</w:p>
        </w:tc>
      </w:tr>
      <w:tr>
        <w:trPr>
          <w:trHeight w:val="4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 xml:space="preserve">19601</w:t>
            </w:r>
            <w:r>
              <w:rPr>
                <w:sz w:val="28"/>
                <w:szCs w:val="28"/>
                <w:lang w:val="en-US"/>
                <w14:ligatures w14:val="none"/>
              </w:rPr>
            </w:r>
            <w:r>
              <w:rPr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 xml:space="preserve">Швея </w:t>
            </w:r>
            <w:r>
              <w:rPr>
                <w:sz w:val="28"/>
                <w:szCs w:val="28"/>
                <w:lang w:val="en-US"/>
                <w14:ligatures w14:val="none"/>
              </w:rPr>
            </w:r>
            <w:r>
              <w:rPr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7 158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7 344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9B8FE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7 158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2C1B9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7 344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9B8FE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7 158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2C1B9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7 344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20B7088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 w14:paraId="54B9321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2671904F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BD21A1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4 772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A15988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4 896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027556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4 772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39CE37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4 896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027556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4 772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39CE37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4 896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19756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255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Электрогазосварщик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45 374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46 998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36EC3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45 374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95B46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46 998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36EC3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45 374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95B46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46 998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7955E87B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 w14:paraId="2B31851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32 410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33 570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08E0B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32 410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5A6EE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33 570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08E0B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32 410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5A6EE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33 570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203D6F0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7B7BDFAE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7542822F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576087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25 928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015884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26 856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EFA4FC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25 928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74006C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26 856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EFA4FC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25 928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74006C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26 856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072B06BC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40425F2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1097EA4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455103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8D83F5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6 714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108FF4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04FA3C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6 714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108FF4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04FA3C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6 714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19806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Электромонтажник по освещению и осветительным сетям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14 104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14 520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4F96E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14 104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C032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14 520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4F96E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14 104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C032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14 520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51E99FE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15EC514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10 578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10 890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7B2A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10 578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3F5D3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10 890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7B2A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10 578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3F5D3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10 890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7666994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010881A4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EED4268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E84B6E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8 815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2A9528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9 075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2B90A0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8 815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0BAFC7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9 075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2B90A0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8 815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0BAFC7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9 075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2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46AABDC2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5091848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3A9291E3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B8898C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7 052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245F6E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7 260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F74F01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7 052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DBABA2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7 260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F74F01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7 052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DBABA2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7 260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2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19861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Электромонтер по ремонту и обслуживанию электрооборудования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42C060C">
            <w:pPr>
              <w:pBdr/>
              <w:spacing/>
              <w:ind/>
              <w:jc w:val="center"/>
              <w:rPr/>
            </w:pPr>
            <w: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6B77AF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49 770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9EBBAF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51 543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9954E8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49 770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B3D555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51 543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9954E8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49 770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B3D555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51 543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1336C63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0A0F8EC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44 240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45 816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1BF33E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44 240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61EAA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45 816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BF33E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44 240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61EAA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45 816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34 362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3984C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6D6779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34 362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3984C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33 180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D6779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34 362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1011"/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22 908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4DB00B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ADB62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22 908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DB00B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ADB62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22 908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Электросварщик ручной сварки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25 986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26 904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3838D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25 986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5D61B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26 904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3838D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25 986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5D61B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26 904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5557EDE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39A8E582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FEAE3AF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8CB071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8 662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E44E83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8 968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565E18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8 662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88C6D6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8 968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565E18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8 662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88C6D6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8 968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20062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Администратор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4A90F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9FE29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4A90F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3 528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9FE29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3 608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3AF09FFA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20434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3EACC8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Вожатый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286A0CD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E1D1F0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7 465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DD64A6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7 675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C7BAB5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7 465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9DC131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7 675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C7BAB5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7 465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9DC131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7 675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784C2DB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1FA9151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16AF7744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7AC33B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BC9E57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6 140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70D1C6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5E87C8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6 140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70D1C6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5E87C85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6 140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6A980A9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01DD02E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E821847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80D967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4 479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D43285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4 605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27CBC8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4 479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C1CD94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4 605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27CBC8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4 479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C1CD94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4 605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3D1F1E43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12818A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Социальный работник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49FD63CC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F95F06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6 280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554486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EA68E3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6 280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3F623F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EA68E3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6 280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3F623F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6 450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696EDA8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4A9D2482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29FE27D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E10437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5 024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B383AE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5 160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CB79A4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5 024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1CDF576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5 160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CB79A4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5 024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1CDF5761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5 160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72E2E839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27534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4416A1F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Чертежник-конструктор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14EF3244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F26DE5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5FFF77C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6 140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4614E9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681656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6 140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4614E9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5 972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681656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6 140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24680392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36B6EBD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Сварщик ручной дуговой сварки плавящимся покрытым электродом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5719690B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9B579B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25 410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FC8178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26 346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3E6BF50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25 410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531D345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26 346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3E6BF50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25 410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531D3456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26 346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7925C06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Консультант в области развития цифровой грамотности населения (цифровой куратор)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6 188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66FE78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2B22EB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6 188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6FE78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6 016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B22EB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6 188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79CF524A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32CF1CA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Маляр строительный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B605180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249A2B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26129C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6 416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451214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565BC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6 416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451214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6 228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565BC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6 416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restart"/>
            <w:textDirection w:val="lrTb"/>
            <w:noWrap w:val="false"/>
          </w:tcPr>
          <w:p w14:paraId="67832071">
            <w:pPr>
              <w:pStyle w:val="101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restart"/>
            <w:textDirection w:val="lrTb"/>
            <w:noWrap w:val="false"/>
          </w:tcPr>
          <w:p w14:paraId="105AC8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Оператор беспилотных авиационных систем (с максимальной взлетной массой 30 килограммов и менее)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686BEC8A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538AF6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43 083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69133B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44 550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04D9276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43 083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77E40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44 550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04D9276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43 083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77E40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44 550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top"/>
            <w:vMerge w:val="continue"/>
            <w:textDirection w:val="lrTb"/>
            <w:noWrap w:val="false"/>
          </w:tcPr>
          <w:p w14:paraId="534C4FA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vMerge w:val="continue"/>
            <w:textDirection w:val="lrTb"/>
            <w:noWrap w:val="false"/>
          </w:tcPr>
          <w:p w14:paraId="0121DC6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 w14:paraId="0A300FFB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B54B7C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19 148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429452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19 800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399FB9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19 148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764629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19 800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399FB9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19 148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64629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19 800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 w14:paraId="0EF6B800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 w14:paraId="6BADCA13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  <w:sectPr>
          <w:headerReference w:type="default" r:id="rId12"/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 w14:paraId="4A554694">
      <w:pPr>
        <w:pStyle w:val="1011"/>
        <w:pBdr/>
        <w:spacing/>
        <w:ind w:right="-5" w:left="73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2EEE2B2"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E84D54C"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BD98B4F"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086CD8B">
      <w:pPr>
        <w:pStyle w:val="101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</w:rPr>
        <w:t xml:space="preserve">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21D290">
      <w:pPr>
        <w:pStyle w:val="1011"/>
        <w:pBdr/>
        <w:spacing/>
        <w:ind w:firstLine="540"/>
        <w:jc w:val="both"/>
        <w:rPr/>
      </w:pPr>
      <w:r/>
      <w:r/>
    </w:p>
    <w:p w14:paraId="28A39F56">
      <w:pPr>
        <w:pStyle w:val="1011"/>
        <w:pBdr/>
        <w:spacing/>
        <w:ind w:firstLine="540"/>
        <w:jc w:val="both"/>
        <w:rPr/>
      </w:pPr>
      <w:r/>
      <w:r/>
    </w:p>
    <w:p w14:paraId="545610DF">
      <w:pPr>
        <w:pStyle w:val="1011"/>
        <w:pBdr/>
        <w:spacing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Планируемая ч</w:t>
      </w:r>
      <w:r>
        <w:rPr>
          <w:sz w:val="28"/>
          <w:szCs w:val="28"/>
        </w:rPr>
        <w:t xml:space="preserve">исленность обучающихся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F9B8B26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</w:rPr>
        <w:t xml:space="preserve">по программам профессиональной подготовки по профессиям рабочих, должностям служащих в </w:t>
      </w:r>
      <w:r>
        <w:rPr>
          <w:sz w:val="28"/>
          <w:szCs w:val="28"/>
        </w:rPr>
        <w:t xml:space="preserve">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профессиональных образовательных организациях Республики Татарстан, </w:t>
      </w:r>
      <w:r>
        <w:rPr>
          <w:sz w:val="28"/>
          <w:szCs w:val="28"/>
          <w:highlight w:val="white"/>
        </w:rPr>
        <w:t xml:space="preserve">используемая при формировании государственного задания, </w:t>
      </w:r>
      <w:r>
        <w:rPr>
          <w:sz w:val="28"/>
          <w:szCs w:val="28"/>
          <w:highlight w:val="white"/>
        </w:rPr>
        <w:t xml:space="preserve">на 202</w:t>
      </w:r>
      <w:r>
        <w:rPr>
          <w:sz w:val="28"/>
          <w:szCs w:val="28"/>
          <w:highlight w:val="white"/>
          <w:lang w:val="ru-RU"/>
        </w:rPr>
        <w:t xml:space="preserve">7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/20</w:t>
      </w:r>
      <w:r>
        <w:rPr>
          <w:sz w:val="28"/>
          <w:szCs w:val="28"/>
          <w:highlight w:val="white"/>
          <w:lang w:val="ru-RU"/>
        </w:rPr>
        <w:t xml:space="preserve">30</w:t>
      </w:r>
      <w:r>
        <w:rPr>
          <w:sz w:val="28"/>
          <w:szCs w:val="28"/>
          <w:highlight w:val="none"/>
          <w:lang w:val="en-US"/>
        </w:rPr>
        <w:t xml:space="preserve"> </w:t>
      </w:r>
      <w:r>
        <w:rPr>
          <w:sz w:val="28"/>
          <w:szCs w:val="28"/>
        </w:rPr>
        <w:t xml:space="preserve">учебные годы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 w14:paraId="65620798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tbl>
      <w:tblPr>
        <w:tblStyle w:val="823"/>
        <w:tblW w:w="0" w:type="auto"/>
        <w:tblBorders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3"/>
      </w:tblGrid>
      <w:tr>
        <w:trPr>
          <w:trHeight w:val="1434"/>
        </w:trPr>
        <w:tc>
          <w:tcPr>
            <w:tcBorders/>
            <w:tcW w:w="2463" w:type="dxa"/>
          </w:tcPr>
          <w:p w14:paraId="63B76FD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Код н</w:t>
            </w:r>
            <w:r>
              <w:rPr>
                <w:sz w:val="28"/>
                <w:szCs w:val="28"/>
                <w:highlight w:val="white"/>
              </w:rPr>
              <w:t xml:space="preserve">аправления подготовки (специаль</w:t>
            </w:r>
            <w:r>
              <w:rPr>
                <w:sz w:val="28"/>
                <w:szCs w:val="28"/>
                <w:highlight w:val="white"/>
              </w:rPr>
              <w:t xml:space="preserve">ности)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</w:tcPr>
          <w:p w14:paraId="3628C7E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направления подготовки </w:t>
            </w:r>
            <w:r>
              <w:rPr>
                <w:sz w:val="28"/>
                <w:szCs w:val="28"/>
                <w:highlight w:val="white"/>
              </w:rPr>
              <w:t xml:space="preserve">(специальности)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</w:tcPr>
          <w:p w14:paraId="06A7BB1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Срок обучения, месяцев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</w:tcPr>
          <w:p w14:paraId="24D9D91F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Численность обучающихся</w:t>
            </w:r>
            <w:r>
              <w:rPr>
                <w:sz w:val="28"/>
                <w:szCs w:val="28"/>
                <w:highlight w:val="white"/>
              </w:rPr>
              <w:t xml:space="preserve">, человек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4E8A848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Актанышский технологический техникум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144BB4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</w:r>
            <w:r>
              <w:rPr>
                <w:sz w:val="28"/>
                <w:szCs w:val="28"/>
                <w:highlight w:val="white"/>
                <w:lang w:val="ru-RU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1AFEEC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12901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AB2F7B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Кондитер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062ED3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F8ACFB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C4E264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16472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B376D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Пекарь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661E7C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2FC58E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19A7C2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86175E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EC325D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0A4B38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3BB19A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18111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24921A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Санитар ветеринарный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8F95E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98E368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78838B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F54C75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30B12B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0B1E92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124C08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19756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C86B48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Электрогазосварщик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89AC4E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AD77C7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FF286E7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19806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768749A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Электромонтажник по освещению и осветительным сетям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A79C64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978359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EDA11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«А</w:t>
            </w:r>
            <w:r>
              <w:rPr>
                <w:sz w:val="28"/>
                <w:szCs w:val="28"/>
                <w:highlight w:val="white"/>
              </w:rPr>
              <w:t xml:space="preserve">лексеевский аграрный колледж»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95FBF8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C5AAAB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A44982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8C4E31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F4E654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A477E9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2AEE4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5068D8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70EC5D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6B0CB1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6A8DF7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Сварщик ручной дуговой сварки плавящимся покрытым электродом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DDE88C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43E435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222E04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Альметьевский профессиональный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31136D7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2C427C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814447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D12D7B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0E7B15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290BCC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18466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533E7A9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 Слесарь механосборочных работ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8D6C2C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276EC8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6748D7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Альметьевский торгово-экономический техникум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784F9B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229D4E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11695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6A9633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Горничная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243BDC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943E2A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AC11D0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16399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55DE48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Официант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9C3E12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14B5C5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689BD0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980DA5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7C5FF6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2FC934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2E8F33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20062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148BC2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Администратор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F61A30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81B60B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07A3510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Альметьевский политехнический техникум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773127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762809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15824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2B885D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Оператор по добыче нефти и газа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266D5A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108E82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BB9B86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18511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E8C5E5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Слесарь по ремонту автомобилей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3B8B11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2F5089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870216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18559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E805EC2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Слесарь-ремонтник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A50E63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C408FE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207B653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19806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B89E953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Электромонтажник по освещению и осветительным сетям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143122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0EE014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9337D7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BEA612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Маляр строительный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DDCF43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DF93CA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A8DC99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3DA8D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Оператор беспилотных авиационных систем (с максимальной взлетной массой 30 килограммов и менее)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041FA0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43696A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36EBBB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Апастовский аграрный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1D1D69A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4F23E9D">
            <w:pPr>
              <w:framePr w:hAnchor="text" w:hSpace="180" w:vAnchor="text" w:wrap="around" w:y="1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11442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0C425F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Водитель автомобиля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070179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470D10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48065F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16909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36101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Портной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E79A65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13A2B5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061B80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1A4610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6A4474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425D72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9CDEFE4">
            <w:pPr>
              <w:framePr w:hAnchor="text" w:hSpace="180" w:vAnchor="text" w:wrap="around" w:y="1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19203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D6A615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F2F79C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68DB26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0F3CA6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1A7D51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E83FB9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559347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01571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Арский педагогический колледж имени Габдуллы Тукая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1A41918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7E2B89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142D31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E6FB14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262FEC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7AF790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19756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08E843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Электрогазосварщик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D5A76F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E7FD04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FC379B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Атнинский сельскохозяйственный техникум имени Габдуллы Тукая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549394B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52226D0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18103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6440356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Садовник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2B9CC53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9FADA27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0CAA26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18111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775B8B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Санитар ветеринарный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72A77B1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133A51D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1B89F1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Бавлинский 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политехнический техникум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91979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27"/>
        </w:trPr>
        <w:tc>
          <w:tcPr>
            <w:tcBorders/>
            <w:tcW w:w="2463" w:type="dxa"/>
            <w:vMerge w:val="restart"/>
          </w:tcPr>
          <w:p w14:paraId="00074C14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16437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72AE55E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Парикмахер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2C75367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52F417F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4F7BE89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18494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F8C0E82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Слесарь по контрольно-измерительным приборам и автоматике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EAC871C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DE3B713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05893CF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19601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25A3F54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Швея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9F347E9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AD2ABFE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496404A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бюджетное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Бугульминский профессионально-педагогический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60694F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D9829D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32E88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8595E31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02B60D9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5AF932B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20434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0FAB9A3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Вожатый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B88828E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4AEABBD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DA88628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26527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B6B9A26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Социальный работник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6C2CC4B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701403C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0E29C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Бугульминский строительно-технический колледж»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1BF8EE3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214A54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16909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B49C71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Портной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7BCC4B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D8F6035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55B2AA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18880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83250E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Столяр строительный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CDB4F3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D939C8E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745813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Буинский ветеринарный техникум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659D042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A8A9D4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16399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767B0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Официант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EC9BDF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18F4C1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0F1A517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16437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C3C16DE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Парикмахер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332E4D6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14:ligatures w14:val="none"/>
              </w:rPr>
              <w:t xml:space="preserve">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DD50DA1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0C315F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EAE243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00269C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2E6969F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62A3AD1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16844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25C6AA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Помощник воспитателя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A4ED52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6ED3879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691C95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19756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E5B895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Электрогазосварщик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F86CE7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8B38241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4338335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19806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84753C9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Электромонтажник по освещению и осветительным сетям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4511E3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9F493E0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096AEC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19861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B1ADC4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Электромонтер по ремонту и обслуживанию электрооборудования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0C80F0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7306567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705DEA3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Елабужский политехнический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61FA723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13C205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16045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D6FEE5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Оператор станков с программным управлением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60DA08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138E758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CA8EB2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0C502B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0BFEA6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B838CF2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225EBB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18511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C5E6F0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Слесарь по ремонту автомобилей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0D687C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D8556BA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30C125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19756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D39CBC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Электрогазосварщик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768615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8E7F0EF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432CE2C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Зеленодольский механический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11E5481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661E47C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19806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75B022D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Электромонтажник по освещению и осветительным сетям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3BF128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C766A75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4C107C6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Казанский авиационно-технический колледж имени П.В.Дементьева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4D4AE9E7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C4F3F66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13063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3EAB80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Контролер станочных и слесарных работ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203F906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884A06F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49C4102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18466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82D120E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Слесарь механосборочных работ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CAB67EB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E124B6D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386FE1B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18809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5F1E89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Станочник широкого профиля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CC452B8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2B04836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6E4CE2FE">
            <w:pPr>
              <w:pStyle w:val="1011"/>
              <w:framePr w:hAnchor="text" w:hSpace="180" w:vAnchor="text" w:wrap="around" w:y="1"/>
              <w:pBdr/>
              <w:tabs>
                <w:tab w:val="right" w:leader="none" w:pos="9390"/>
              </w:tabs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«Казанский автотранспортный техникум имени А.П.Обыденнова»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2C4B4FB5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3C3574B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18511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DDAC7F0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Слесарь по ремонту автомобилей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4A5A3AA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77CC758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AD1EA28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11889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E4C032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Дорожный рабочий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FB61698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277124C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2C0B579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right" w:leader="none" w:pos="9390"/>
              </w:tabs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</w:t>
            </w:r>
            <w:r>
              <w:rPr>
                <w:sz w:val="28"/>
                <w:szCs w:val="28"/>
                <w:highlight w:val="white"/>
              </w:rPr>
              <w:t xml:space="preserve">«</w:t>
            </w:r>
            <w:r>
              <w:rPr>
                <w:sz w:val="28"/>
                <w:szCs w:val="28"/>
                <w:highlight w:val="white"/>
              </w:rPr>
              <w:t xml:space="preserve">Казанский торгово-экономический техникум»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6C11B63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right" w:leader="none" w:pos="9390"/>
              </w:tabs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D4BDD3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CC5117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7EE599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EFFC9C3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5B6FD1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377C85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Мастер маникюра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788D17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D6B5B38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1786E9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</w:t>
            </w:r>
            <w:r>
              <w:rPr>
                <w:sz w:val="28"/>
                <w:szCs w:val="28"/>
                <w:highlight w:val="white"/>
              </w:rPr>
              <w:t xml:space="preserve">«</w:t>
            </w:r>
            <w:r>
              <w:rPr>
                <w:sz w:val="28"/>
                <w:szCs w:val="28"/>
                <w:highlight w:val="white"/>
              </w:rPr>
              <w:t xml:space="preserve">Колледж малого бизнеса и предпринимательства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769D0F8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50E2F1B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16675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3465AE4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Повар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6E2E231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C43FE2F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96A1E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right" w:leader="none" w:pos="9390"/>
              </w:tabs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</w:t>
            </w:r>
            <w:r>
              <w:rPr>
                <w:sz w:val="28"/>
                <w:szCs w:val="28"/>
                <w:highlight w:val="white"/>
              </w:rPr>
              <w:t xml:space="preserve">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Казанский радиомеханический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6A69A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right" w:leader="none" w:pos="9390"/>
              </w:tabs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C25827A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14618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604886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Монтажник радиоэлектронной аппаратуры и приборов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1846BB0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1250D65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C0BF66E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16045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5387E11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Оператор станков с программным управлением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7C2B3B4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2E6874D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4C5746A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Казанский коллдж строительства, архитектуры и городского хозяйства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3ED5D029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DC09B0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575965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Каменщик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ECC497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99EE690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CEA346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18880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731642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Столяр строительный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06D7302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3967336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B7FA882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26527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151EFE1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Социальный работник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CAA881F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4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07AE35D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93FC8D9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27534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6DFD9C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Чертежник-конструктор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740161F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4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9B657C1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661B4A7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Казанский политехнический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312C260B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5D50D91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2C81626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Сварщик ручной дуговой сварки плавящимся покрытым электродом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104EAC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EDE66BA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E830C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Казанский нефтехимический колледж имени В.П.Лушникова»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7094C5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914118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13321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C5AEAE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Лаборант химического анализа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D20372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46E43A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A4F86CE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18494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F080CA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Слесарь по контрольно-измерительным приборам и автоматике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7B225F0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7C6FD9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5C1B2EB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18559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9191CF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Слесарь-ремонтник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902505A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C36BEE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61BECC3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Казанский энергетический колледж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2529F1BF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2178832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19806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FBCF6D">
            <w:pPr>
              <w:pBdr/>
              <w:spacing w:before="0" w:beforeAutospacing="0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Электромонтажник по освещению и осветительным сетям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3AA5F6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23FE043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7D8A85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19861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20D061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Электромонтер по ремонту и обслуживанию электрооборудования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4B366E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3853C5E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1B85C85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Камский строительный коллдж имени Е.Н. Батенчука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7B86CB86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D7B17EA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15220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486AB7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Облицовщик-плиточник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25A94AB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4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C7EA669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  <w:lang w:val="ru-RU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785457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18880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A84635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Столяр строительный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25E997C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9BF9149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076B06D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Лаишевский технико-экономический техникум»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441603F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319854F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26527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639AF89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Социальный работник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E3D523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C211781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3C0506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D11A5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Оператор беспилотных авиационных систем (с максимальной взлетной массой 30 килограммов и менее)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F6CF53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7361B21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4F13AF7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«Мамадышский политехнический колледж»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0736F6B9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37C05A3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AB530A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39EB38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22EF3D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B0D778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3D2A2D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A3FFC5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0F58865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7AB966C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«Мензелинский сельскохозяйственный техникум»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0629EAEA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3B91AB4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20434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71E8272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Вожатый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B80A7CE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F07A575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72FF6F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Камский государственный автомеханический техникум имени Л.Б.Васильева»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18227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584D90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688A08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Оператор беспилотных авиационных систем (с максимальной взлетной массой 30 килограммов и менее)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25C8467">
            <w:pPr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CAD7149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50137A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Технический колледж имени В.Д.Поташова»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6C29A7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12968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/>
            <w:tcW w:w="2463" w:type="dxa"/>
            <w:vMerge w:val="restart"/>
          </w:tcPr>
          <w:p w14:paraId="4C45938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Контролер качества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</w:p>
        </w:tc>
        <w:tc>
          <w:tcPr>
            <w:tcBorders/>
            <w:tcW w:w="2463" w:type="dxa"/>
            <w:vMerge w:val="restart"/>
          </w:tcPr>
          <w:p w14:paraId="6D1BF73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1,5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2466E38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C8C2CAB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13063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A0323A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Контролер станочных и слесарных работ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89B7C9A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014A763">
            <w:pPr>
              <w:framePr w:hAnchor="text" w:hSpace="180" w:vAnchor="text" w:wrap="around" w:y="1"/>
              <w:suppressLineNumbers w:val="fals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00CC81F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18466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D9CC160">
            <w:pPr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Слесарь механосборочных работ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807479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BB61211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BAFE947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18511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6E28BC9">
            <w:pPr>
              <w:framePr w:hAnchor="text" w:hSpace="180" w:vAnchor="text" w:wrap="around" w:y="1"/>
              <w:pBdr/>
              <w:spacing w:before="0" w:beforeAutospacing="0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Слесарь по ремонту автомобилей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A24F20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E41FB1F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78DACAD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Камский строительный колледж имени Е.Н.Батенчука»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2CB5DCC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C22D84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12680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A2239C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Каменщик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F674ED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BA6FB32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1D8EB9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14612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A52A55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Монтажник по монтажу стальных и железобетонных конструкций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DC50F18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64AA8D0">
            <w:pPr>
              <w:framePr w:hAnchor="text" w:hSpace="180" w:vAnchor="text" w:wrap="around" w:y="1"/>
              <w:suppressLineNumbers w:val="fals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132AAA1D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18897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A86C88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Стропальщик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236C076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0DE8E947">
            <w:pPr>
              <w:framePr w:hAnchor="text" w:hSpace="180" w:vAnchor="text" w:wrap="around" w:y="1"/>
              <w:suppressLineNumbers w:val="fals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610B30E5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19756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BDD6AD5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Электрогазосварщик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3386E0F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9AD2227">
            <w:pPr>
              <w:framePr w:hAnchor="text" w:hSpace="180" w:vAnchor="text" w:wrap="around" w:y="1"/>
              <w:suppressLineNumbers w:val="fals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005D27A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Нижнекамский педагогический колледж имени Н.Ш. Ахметшина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3E692A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2249D9F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881988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Вожатый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3EAAF58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FD3E10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6895CF0">
            <w:pPr>
              <w:framePr w:hAnchor="text" w:hSpace="180" w:vAnchor="text" w:wrap="around" w:y="1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76CF202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Консультант в области развития цифровой грамотности населения (цифровой куратор)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6152425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2AC7975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0BCFA9C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«Нурлатский аграрный техникум»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7EAEF22E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6148E4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181F4F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BBE49B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D2E73E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144990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20315C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BB0CB9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9BE3C7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25333A87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</w:t>
            </w:r>
            <w:r>
              <w:rPr>
                <w:sz w:val="28"/>
                <w:szCs w:val="28"/>
                <w:highlight w:val="white"/>
              </w:rPr>
              <w:t xml:space="preserve">бюджетное</w:t>
            </w:r>
            <w:r>
              <w:rPr>
                <w:sz w:val="28"/>
                <w:szCs w:val="28"/>
                <w:highlight w:val="white"/>
              </w:rPr>
              <w:t xml:space="preserve"> профессиональное образовательное учреждение «Спасский техникум отраслевых технологий»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4CB45257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42A4D0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A246E7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8672ED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2,5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9C1112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1F3AB07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«Чистопольский сельскохозяйственный техникум имени Г.И.Усманова»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0B328509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14B94E1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C0EF95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2D67E4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26FB62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4B200C3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19861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6B6B090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Электромонтер по ремонту и обслуживанию электрооборудования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4A1B19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6E1E73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768839C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19906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56EF7D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Электросварщик ручной сварки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2487165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31C58B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69F839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Тетюшский сельскохозяйственный техникум»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7F991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7D227EB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95CBBD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30D497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FAE40A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2109BDF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19205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BC1C0D0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E6B6A7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A757DC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C7BEC40">
            <w:pPr>
              <w:pBdr/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19906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4C6ED7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Электросварщик ручной сварки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463" w:type="dxa"/>
            <w:vMerge w:val="restart"/>
          </w:tcPr>
          <w:p w14:paraId="15F50943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17A5BCB">
            <w:pPr>
              <w:framePr w:hAnchor="text" w:hSpace="180" w:vAnchor="text" w:wrap="around" w:y="1"/>
              <w:suppressLineNumbers w:val="false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ru-RU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177C351D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«Набережночелнинский политехнический колледж»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1C632D95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78BFA1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13063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1C953DD2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Контролер станочных и слесарных работ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423E451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06F577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01417974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18466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C059EEC">
            <w:pPr>
              <w:pStyle w:val="101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 Слесарь механосборочных работ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34FE8F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20E16E2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9854" w:type="dxa"/>
            <w:vMerge w:val="restart"/>
          </w:tcPr>
          <w:p w14:paraId="03BD1E4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-5"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профессиональное образовательное учреждение «</w:t>
            </w:r>
            <w:r>
              <w:rPr>
                <w:sz w:val="28"/>
                <w:szCs w:val="28"/>
                <w:highlight w:val="white"/>
              </w:rPr>
              <w:t xml:space="preserve">Черемшанский аграрный техникум»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  <w:p w14:paraId="03D1383D">
            <w:pPr>
              <w:suppressLineNumbers w:val="false"/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9684056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19601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95C31CE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Швея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70CF5169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01752721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513EE7B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16675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690BB2C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Повар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225D59C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562E2B9A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463" w:type="dxa"/>
            <w:vMerge w:val="restart"/>
          </w:tcPr>
          <w:p w14:paraId="2EA4E8D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7C53611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Сварщик ручной дуговой сварки плавящимся покрытым электродом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27217828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63" w:type="dxa"/>
            <w:vMerge w:val="restart"/>
          </w:tcPr>
          <w:p w14:paraId="3CFE5E4B">
            <w:pPr>
              <w:pStyle w:val="1011"/>
              <w:framePr w:hAnchor="text" w:hSpace="180" w:vAnchor="text" w:wrap="around" w:y="1"/>
              <w:pBdr/>
              <w:spacing/>
              <w:ind w:right="-5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 w14:paraId="55576B6A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 w14:paraId="074F63E8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 w14:paraId="12615AF1">
      <w:pPr>
        <w:suppressLineNumbers w:val="false"/>
        <w:pBdr/>
        <w:spacing/>
        <w:ind w:right="-5"/>
        <w:jc w:val="center"/>
        <w:rPr>
          <w:sz w:val="28"/>
          <w:szCs w:val="28"/>
          <w:highlight w:val="none"/>
          <w14:ligatures w14:val="none"/>
        </w:rPr>
        <w:sectPr>
          <w:footnotePr/>
          <w:endnotePr/>
          <w:type w:val="nextPage"/>
          <w:pgSz w:h="16838" w:orient="portrait" w:w="11906"/>
          <w:pgMar w:top="567" w:right="1134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1011"/>
        <w:pBdr/>
        <w:spacing w:line="312" w:lineRule="auto"/>
        <w:ind/>
        <w:contextualSpacing w:val="true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ПОЯСНИТЕЛЬНАЯ ЗАПИСКА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1011"/>
        <w:pBdr/>
        <w:spacing w:line="312" w:lineRule="auto"/>
        <w: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к проекту постановления Кабинета Министров Республики Татарстан «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 w14:paraId="450121C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/>
        <w:jc w:val="center"/>
        <w:rPr>
          <w:rFonts w:eastAsia="Calibri"/>
          <w:b/>
          <w:bCs/>
          <w:sz w:val="28"/>
          <w:szCs w:val="28"/>
          <w14:ligatures w14:val="none"/>
        </w:rPr>
      </w:pPr>
      <w:r>
        <w:rPr>
          <w:rFonts w:eastAsia="Calibri"/>
          <w:b/>
          <w:bCs/>
          <w:sz w:val="28"/>
          <w:szCs w:val="28"/>
        </w:rPr>
        <w:t xml:space="preserve">Об утверждении нормативных затрат и планируемой численности обучающихся по программам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используемых </w:t>
      </w:r>
      <w:r>
        <w:rPr>
          <w:rFonts w:eastAsia="Calibri"/>
          <w:b/>
          <w:bCs/>
          <w:sz w:val="28"/>
          <w:szCs w:val="28"/>
        </w:rPr>
        <w:t xml:space="preserve">при формировании государственного задания, </w:t>
      </w:r>
      <w:r>
        <w:rPr>
          <w:rFonts w:eastAsia="Calibri"/>
          <w:b/>
          <w:bCs/>
          <w:sz w:val="28"/>
          <w:szCs w:val="28"/>
        </w:rPr>
        <w:t xml:space="preserve">на 202</w:t>
      </w:r>
      <w:r>
        <w:rPr>
          <w:rFonts w:eastAsia="Calibri"/>
          <w:b/>
          <w:bCs/>
          <w:sz w:val="28"/>
          <w:szCs w:val="28"/>
        </w:rPr>
        <w:t xml:space="preserve">7</w:t>
      </w:r>
      <w:r>
        <w:rPr>
          <w:rFonts w:eastAsia="Calibri"/>
          <w:b/>
          <w:bCs/>
          <w:sz w:val="28"/>
          <w:szCs w:val="28"/>
        </w:rPr>
        <w:t xml:space="preserve">/202</w:t>
      </w:r>
      <w:r>
        <w:rPr>
          <w:rFonts w:eastAsia="Calibri"/>
          <w:b/>
          <w:bCs/>
          <w:sz w:val="28"/>
          <w:szCs w:val="28"/>
        </w:rPr>
        <w:t xml:space="preserve">8</w:t>
      </w:r>
      <w:r>
        <w:rPr>
          <w:rFonts w:eastAsia="Calibri"/>
          <w:b/>
          <w:bCs/>
          <w:sz w:val="28"/>
          <w:szCs w:val="28"/>
        </w:rPr>
        <w:t xml:space="preserve">, 202</w:t>
      </w:r>
      <w:r>
        <w:rPr>
          <w:rFonts w:eastAsia="Calibri"/>
          <w:b/>
          <w:bCs/>
          <w:sz w:val="28"/>
          <w:szCs w:val="28"/>
        </w:rPr>
        <w:t xml:space="preserve">8</w:t>
      </w:r>
      <w:r>
        <w:rPr>
          <w:rFonts w:eastAsia="Calibri"/>
          <w:b/>
          <w:bCs/>
          <w:sz w:val="28"/>
          <w:szCs w:val="28"/>
        </w:rPr>
        <w:t xml:space="preserve">/202</w:t>
      </w:r>
      <w:r>
        <w:rPr>
          <w:rFonts w:eastAsia="Calibri"/>
          <w:b/>
          <w:bCs/>
          <w:sz w:val="28"/>
          <w:szCs w:val="28"/>
        </w:rPr>
        <w:t xml:space="preserve">9</w:t>
      </w:r>
      <w:r>
        <w:rPr>
          <w:rFonts w:eastAsia="Calibri"/>
          <w:b/>
          <w:bCs/>
          <w:sz w:val="28"/>
          <w:szCs w:val="28"/>
        </w:rPr>
        <w:t xml:space="preserve">, 202</w:t>
      </w:r>
      <w:r>
        <w:rPr>
          <w:rFonts w:eastAsia="Calibri"/>
          <w:b/>
          <w:bCs/>
          <w:sz w:val="28"/>
          <w:szCs w:val="28"/>
        </w:rPr>
        <w:t xml:space="preserve">9</w:t>
      </w:r>
      <w:r>
        <w:rPr>
          <w:rFonts w:eastAsia="Calibri"/>
          <w:b/>
          <w:bCs/>
          <w:sz w:val="28"/>
          <w:szCs w:val="28"/>
        </w:rPr>
        <w:t xml:space="preserve">/20</w:t>
      </w:r>
      <w:r>
        <w:rPr>
          <w:rFonts w:eastAsia="Calibri"/>
          <w:b/>
          <w:bCs/>
          <w:sz w:val="28"/>
          <w:szCs w:val="28"/>
        </w:rPr>
        <w:t xml:space="preserve">30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 xml:space="preserve">учебные годы</w:t>
      </w:r>
      <w:r>
        <w:rPr>
          <w:rFonts w:eastAsia="Calibri"/>
          <w:b/>
          <w:bCs/>
          <w:sz w:val="28"/>
          <w:szCs w:val="28"/>
          <w:lang w:eastAsia="en-US"/>
        </w:rPr>
        <w:t xml:space="preserve">»</w:t>
      </w:r>
      <w:r>
        <w:rPr>
          <w:rFonts w:eastAsia="Calibri"/>
          <w:b/>
          <w:bCs/>
          <w:sz w:val="28"/>
          <w:szCs w:val="28"/>
          <w14:ligatures w14:val="none"/>
        </w:rPr>
      </w:r>
      <w:r>
        <w:rPr>
          <w:rFonts w:eastAsia="Calibri"/>
          <w:b/>
          <w:bCs/>
          <w:sz w:val="28"/>
          <w:szCs w:val="28"/>
          <w14:ligatures w14:val="none"/>
        </w:rPr>
      </w:r>
    </w:p>
    <w:p>
      <w:pPr>
        <w:pStyle w:val="1011"/>
        <w:pBdr/>
        <w:spacing w:line="312" w:lineRule="auto"/>
        <w:ind w:right="-1"/>
        <w:contextualSpacing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 w14:paraId="48B9C81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firstLine="709"/>
        <w:jc w:val="both"/>
        <w:rPr>
          <w:sz w:val="28"/>
          <w:szCs w:val="28"/>
          <w14:ligatures w14:val="none"/>
        </w:rPr>
      </w:pPr>
      <w:r>
        <w:rPr>
          <w:rFonts w:eastAsia="Calibri"/>
          <w:sz w:val="28"/>
          <w:szCs w:val="28"/>
          <w:lang w:eastAsia="en-US"/>
        </w:rPr>
        <w:t xml:space="preserve">Проект постановления Кабинета Министров Республики Татарстан «</w:t>
      </w:r>
      <w:r>
        <w:rPr>
          <w:rFonts w:eastAsia="Calibri"/>
          <w:sz w:val="28"/>
          <w:szCs w:val="28"/>
        </w:rPr>
        <w:t xml:space="preserve">Об утверждении нормативных затрат и планируемой численности обучающихся по программам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используемых </w:t>
      </w:r>
      <w:r>
        <w:rPr>
          <w:rFonts w:eastAsia="Calibri"/>
          <w:sz w:val="28"/>
          <w:szCs w:val="28"/>
        </w:rPr>
        <w:t xml:space="preserve">при формировании государственного задания,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  <w:highlight w:val="white"/>
        </w:rPr>
        <w:t xml:space="preserve">на 202</w:t>
      </w:r>
      <w:r>
        <w:rPr>
          <w:sz w:val="28"/>
          <w:szCs w:val="28"/>
          <w:highlight w:val="white"/>
          <w:lang w:val="ru-RU"/>
        </w:rPr>
        <w:t xml:space="preserve">7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8</w:t>
      </w:r>
      <w:r>
        <w:rPr>
          <w:sz w:val="28"/>
          <w:szCs w:val="28"/>
          <w:highlight w:val="white"/>
        </w:rPr>
        <w:t xml:space="preserve">/202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, 202</w:t>
      </w:r>
      <w:r>
        <w:rPr>
          <w:sz w:val="28"/>
          <w:szCs w:val="28"/>
          <w:highlight w:val="white"/>
          <w:lang w:val="ru-RU"/>
        </w:rPr>
        <w:t xml:space="preserve">9</w:t>
      </w:r>
      <w:r>
        <w:rPr>
          <w:sz w:val="28"/>
          <w:szCs w:val="28"/>
          <w:highlight w:val="white"/>
        </w:rPr>
        <w:t xml:space="preserve">/20</w:t>
      </w:r>
      <w:r>
        <w:rPr>
          <w:sz w:val="28"/>
          <w:szCs w:val="28"/>
          <w:highlight w:val="white"/>
          <w:lang w:val="ru-RU"/>
        </w:rPr>
        <w:t xml:space="preserve">30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учебные годы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 xml:space="preserve">разработан государственным бюджетным учреждением «Центр экономических и социальных исследований</w:t>
      </w:r>
      <w:r>
        <w:rPr>
          <w:sz w:val="28"/>
          <w:szCs w:val="28"/>
        </w:rPr>
        <w:t xml:space="preserve"> Республики Татарстан при Кабинете Министров Республики Татарстан» </w:t>
      </w:r>
      <w:r>
        <w:rPr>
          <w:sz w:val="28"/>
          <w:szCs w:val="28"/>
        </w:rPr>
        <w:t xml:space="preserve">во исполнение </w:t>
      </w:r>
      <w:r>
        <w:rPr>
          <w:sz w:val="28"/>
          <w:szCs w:val="28"/>
        </w:rPr>
        <w:t xml:space="preserve">распоряжени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Кабинета Министров Республики Татарст</w:t>
      </w:r>
      <w:r>
        <w:rPr>
          <w:sz w:val="28"/>
          <w:szCs w:val="28"/>
        </w:rPr>
        <w:t xml:space="preserve">ан </w:t>
      </w:r>
      <w:r>
        <w:rPr>
          <w:sz w:val="28"/>
          <w:szCs w:val="28"/>
        </w:rPr>
        <w:t xml:space="preserve">от 25.06.2026 </w:t>
        <w:br/>
        <w:t xml:space="preserve">№ 1300-р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firstLine="709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  <w:lang w:eastAsia="en-US"/>
        </w:rPr>
        <w:t xml:space="preserve">Проектом постановления Кабинета Министров Республики Татарстан утверж</w:t>
      </w:r>
      <w:r>
        <w:rPr>
          <w:rFonts w:eastAsia="Calibri"/>
          <w:sz w:val="28"/>
          <w:szCs w:val="28"/>
          <w:lang w:eastAsia="en-US"/>
        </w:rPr>
        <w:t xml:space="preserve">даются и вводятся</w:t>
      </w:r>
      <w:r>
        <w:rPr>
          <w:rFonts w:eastAsia="Calibri"/>
          <w:sz w:val="28"/>
          <w:szCs w:val="28"/>
        </w:rPr>
        <w:t xml:space="preserve"> в действие с 1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сентября</w:t>
      </w:r>
      <w:r>
        <w:rPr>
          <w:rFonts w:eastAsia="Calibri"/>
          <w:sz w:val="28"/>
          <w:szCs w:val="28"/>
        </w:rPr>
        <w:t xml:space="preserve"> 2</w:t>
      </w:r>
      <w:r>
        <w:rPr>
          <w:rFonts w:eastAsia="Calibri"/>
          <w:sz w:val="28"/>
          <w:szCs w:val="28"/>
        </w:rPr>
        <w:t xml:space="preserve">02</w:t>
      </w:r>
      <w:r>
        <w:rPr>
          <w:rFonts w:eastAsia="Calibri"/>
          <w:sz w:val="28"/>
          <w:szCs w:val="28"/>
        </w:rPr>
        <w:t xml:space="preserve">7 года:</w:t>
      </w:r>
      <w:r>
        <w:rPr>
          <w:rFonts w:eastAsia="Calibri"/>
          <w:sz w:val="28"/>
          <w:szCs w:val="28"/>
          <w14:ligatures w14:val="none"/>
        </w:rPr>
      </w:r>
      <w:r>
        <w:rPr>
          <w:rFonts w:eastAsia="Calibri"/>
          <w:sz w:val="28"/>
          <w:szCs w:val="28"/>
          <w14:ligatures w14:val="none"/>
        </w:rPr>
      </w:r>
    </w:p>
    <w:p w14:paraId="7B091DAF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firstLine="709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</w:rPr>
        <w:t xml:space="preserve">нормативные </w:t>
      </w:r>
      <w:hyperlink r:id="rId17" w:tooltip="https://login.consultant.ru/link/?req=doc&amp;base=RLAW363&amp;n=192847&amp;dst=100012&amp;field=134&amp;date=06.08.2026" w:history="1">
        <w:r>
          <w:rPr>
            <w:rFonts w:eastAsia="Calibri"/>
            <w:sz w:val="28"/>
            <w:szCs w:val="28"/>
          </w:rPr>
          <w:t xml:space="preserve">затраты</w:t>
        </w:r>
      </w:hyperlink>
      <w:r>
        <w:rPr>
          <w:rFonts w:eastAsia="Calibri"/>
          <w:sz w:val="28"/>
          <w:szCs w:val="28"/>
        </w:rPr>
        <w:t xml:space="preserve"> на реализацию программ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используемые при формировании государственного </w:t>
      </w:r>
      <w:r>
        <w:rPr>
          <w:rFonts w:eastAsia="Calibri"/>
          <w:sz w:val="28"/>
          <w:szCs w:val="28"/>
        </w:rPr>
        <w:t xml:space="preserve">задания, </w:t>
      </w:r>
      <w:r>
        <w:rPr>
          <w:rFonts w:eastAsia="Calibri"/>
          <w:sz w:val="28"/>
          <w:szCs w:val="28"/>
        </w:rPr>
        <w:t xml:space="preserve">на 202</w:t>
      </w:r>
      <w:r>
        <w:rPr>
          <w:rFonts w:eastAsia="Calibri"/>
          <w:sz w:val="28"/>
          <w:szCs w:val="28"/>
        </w:rPr>
        <w:t xml:space="preserve">7</w:t>
      </w:r>
      <w:r>
        <w:rPr>
          <w:rFonts w:eastAsia="Calibri"/>
          <w:sz w:val="28"/>
          <w:szCs w:val="28"/>
        </w:rPr>
        <w:t xml:space="preserve">/202</w:t>
      </w:r>
      <w:r>
        <w:rPr>
          <w:rFonts w:eastAsia="Calibri"/>
          <w:sz w:val="28"/>
          <w:szCs w:val="28"/>
        </w:rPr>
        <w:t xml:space="preserve">8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8</w:t>
      </w:r>
      <w:r>
        <w:rPr>
          <w:rFonts w:eastAsia="Calibri"/>
          <w:sz w:val="28"/>
          <w:szCs w:val="28"/>
        </w:rPr>
        <w:t xml:space="preserve">/202</w:t>
      </w:r>
      <w:r>
        <w:rPr>
          <w:rFonts w:eastAsia="Calibri"/>
          <w:sz w:val="28"/>
          <w:szCs w:val="28"/>
        </w:rPr>
        <w:t xml:space="preserve">9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9</w:t>
      </w:r>
      <w:r>
        <w:rPr>
          <w:rFonts w:eastAsia="Calibri"/>
          <w:sz w:val="28"/>
          <w:szCs w:val="28"/>
        </w:rPr>
        <w:t xml:space="preserve">/20</w:t>
      </w:r>
      <w:r>
        <w:rPr>
          <w:rFonts w:eastAsia="Calibri"/>
          <w:sz w:val="28"/>
          <w:szCs w:val="28"/>
        </w:rPr>
        <w:t xml:space="preserve">30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учебные годы;</w:t>
      </w:r>
      <w:r>
        <w:rPr>
          <w:rFonts w:eastAsia="Calibri"/>
          <w:sz w:val="28"/>
          <w:szCs w:val="28"/>
          <w14:ligatures w14:val="none"/>
        </w:rPr>
      </w:r>
      <w:r>
        <w:rPr>
          <w:rFonts w:eastAsia="Calibri"/>
          <w:sz w:val="28"/>
          <w:szCs w:val="28"/>
          <w14:ligatures w14:val="none"/>
        </w:rPr>
      </w:r>
    </w:p>
    <w:p w14:paraId="2663C8E7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rFonts w:eastAsia="Calibri"/>
          <w:sz w:val="28"/>
          <w:szCs w:val="28"/>
        </w:rPr>
        <w:t xml:space="preserve">планируемую </w:t>
      </w:r>
      <w:hyperlink r:id="rId18" w:tooltip="https://login.consultant.ru/link/?req=doc&amp;base=RLAW363&amp;n=192847&amp;dst=100475&amp;field=134&amp;date=06.08.2026" w:history="1">
        <w:r>
          <w:rPr>
            <w:rFonts w:eastAsia="Calibri"/>
            <w:sz w:val="28"/>
            <w:szCs w:val="28"/>
          </w:rPr>
          <w:t xml:space="preserve">численность</w:t>
        </w:r>
      </w:hyperlink>
      <w:r>
        <w:rPr>
          <w:rFonts w:eastAsia="Calibri"/>
          <w:sz w:val="28"/>
          <w:szCs w:val="28"/>
        </w:rPr>
        <w:t xml:space="preserve"> обучающихся по программам профессиональной подготовки по профессиям рабочих, должностям служащих в государственных профессиональных образовательных организациях Республики Татарстан, используемую при формировании государственного задания, </w:t>
      </w:r>
      <w:r>
        <w:rPr>
          <w:rFonts w:eastAsia="Calibri"/>
          <w:sz w:val="28"/>
          <w:szCs w:val="28"/>
        </w:rPr>
        <w:t xml:space="preserve">на 202</w:t>
      </w:r>
      <w:r>
        <w:rPr>
          <w:rFonts w:eastAsia="Calibri"/>
          <w:sz w:val="28"/>
          <w:szCs w:val="28"/>
        </w:rPr>
        <w:t xml:space="preserve">7</w:t>
      </w:r>
      <w:r>
        <w:rPr>
          <w:rFonts w:eastAsia="Calibri"/>
          <w:sz w:val="28"/>
          <w:szCs w:val="28"/>
        </w:rPr>
        <w:t xml:space="preserve">/202</w:t>
      </w:r>
      <w:r>
        <w:rPr>
          <w:rFonts w:eastAsia="Calibri"/>
          <w:sz w:val="28"/>
          <w:szCs w:val="28"/>
        </w:rPr>
        <w:t xml:space="preserve">8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8</w:t>
      </w:r>
      <w:r>
        <w:rPr>
          <w:rFonts w:eastAsia="Calibri"/>
          <w:sz w:val="28"/>
          <w:szCs w:val="28"/>
        </w:rPr>
        <w:t xml:space="preserve">/202</w:t>
      </w:r>
      <w:r>
        <w:rPr>
          <w:rFonts w:eastAsia="Calibri"/>
          <w:sz w:val="28"/>
          <w:szCs w:val="28"/>
        </w:rPr>
        <w:t xml:space="preserve">9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9</w:t>
      </w:r>
      <w:r>
        <w:rPr>
          <w:rFonts w:eastAsia="Calibri"/>
          <w:sz w:val="28"/>
          <w:szCs w:val="28"/>
        </w:rPr>
        <w:t xml:space="preserve">/20</w:t>
      </w:r>
      <w:r>
        <w:rPr>
          <w:rFonts w:eastAsia="Calibri"/>
          <w:sz w:val="28"/>
          <w:szCs w:val="28"/>
        </w:rPr>
        <w:t xml:space="preserve">30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учебные го</w:t>
      </w:r>
      <w:r>
        <w:rPr>
          <w:sz w:val="28"/>
          <w:szCs w:val="28"/>
        </w:rPr>
        <w:t xml:space="preserve">ды.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 w14:paraId="26E73B6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firstLine="709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  <w:t xml:space="preserve">Федеральны</w:t>
      </w:r>
      <w:r>
        <w:rPr>
          <w:rFonts w:eastAsia="Calibri"/>
          <w:sz w:val="28"/>
          <w:szCs w:val="28"/>
          <w:lang w:val="ru-RU"/>
        </w:rPr>
        <w:t xml:space="preserve">м</w:t>
      </w:r>
      <w:r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  <w:lang w:val="ru-RU"/>
        </w:rPr>
        <w:t xml:space="preserve">ом</w:t>
      </w:r>
      <w:r>
        <w:rPr>
          <w:rFonts w:eastAsia="Calibri"/>
          <w:sz w:val="28"/>
          <w:szCs w:val="28"/>
        </w:rPr>
        <w:t xml:space="preserve"> от 28.11.2025 </w:t>
      </w:r>
      <w:r>
        <w:rPr>
          <w:rFonts w:eastAsia="Calibri"/>
          <w:sz w:val="28"/>
          <w:szCs w:val="28"/>
          <w:lang w:val="ru-RU"/>
        </w:rPr>
        <w:t xml:space="preserve">№</w:t>
      </w:r>
      <w:r>
        <w:rPr>
          <w:rFonts w:eastAsia="Calibri"/>
          <w:sz w:val="28"/>
          <w:szCs w:val="28"/>
        </w:rPr>
        <w:t xml:space="preserve"> 441-ФЗ</w:t>
      </w:r>
      <w:r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«</w:t>
      </w:r>
      <w:r>
        <w:rPr>
          <w:rFonts w:eastAsia="Calibri"/>
          <w:sz w:val="28"/>
          <w:szCs w:val="28"/>
        </w:rPr>
        <w:t xml:space="preserve">О внесении изменений в Федеральный закон "Об образовании в Российской Федерации</w:t>
      </w:r>
      <w:r>
        <w:rPr>
          <w:rFonts w:eastAsia="Calibri"/>
          <w:sz w:val="28"/>
          <w:szCs w:val="28"/>
          <w:lang w:val="ru-RU"/>
        </w:rPr>
        <w:t xml:space="preserve">»</w:t>
      </w:r>
      <w:r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trike w:val="0"/>
          <w:sz w:val="28"/>
          <w:szCs w:val="28"/>
          <w:lang w:val="ru-RU"/>
        </w:rPr>
        <w:t xml:space="preserve">гарантировано </w:t>
      </w:r>
      <w:r>
        <w:rPr>
          <w:rFonts w:eastAsia="Calibri"/>
          <w:strike w:val="0"/>
          <w:sz w:val="28"/>
          <w:szCs w:val="28"/>
        </w:rPr>
        <w:t xml:space="preserve">право на</w:t>
      </w:r>
      <w:r>
        <w:rPr>
          <w:rFonts w:eastAsia="Calibri"/>
          <w:strike w:val="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предоставление государственной поддержки профессионального обучения по программам профессиональной подготовки по профессиям рабочих, должностям служащих лицам, получившим на госуда</w:t>
      </w:r>
      <w:r>
        <w:rPr>
          <w:rFonts w:eastAsia="Calibri"/>
          <w:sz w:val="28"/>
          <w:szCs w:val="28"/>
        </w:rPr>
        <w:t xml:space="preserve">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сроки, определяемые порядком проведения </w:t>
      </w:r>
      <w:r>
        <w:rPr>
          <w:rFonts w:eastAsia="Calibri"/>
          <w:sz w:val="28"/>
          <w:szCs w:val="28"/>
        </w:rPr>
        <w:t xml:space="preserve">государственной итоговой аттестации по соответствующим образовательным программам.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  <w14:ligatures w14:val="none"/>
        </w:rPr>
      </w:r>
    </w:p>
    <w:p>
      <w:pPr>
        <w:pStyle w:val="1011"/>
        <w:pBdr/>
        <w:spacing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Бюджетным кодексом Российской Федерации и Бюджетным кодексом Республики Та</w:t>
      </w:r>
      <w:r>
        <w:rPr>
          <w:sz w:val="28"/>
          <w:szCs w:val="28"/>
          <w:highlight w:val="white"/>
        </w:rPr>
        <w:t xml:space="preserve">тарстан бюджет Республики Татарстан принимается на три года (очередной финансовый год и плановый период). Согласно статье 69.2. БКРФ в случае утверждения бюджета на очередной финансовый год и плановый период государственное (муниципальное) задание на оказа</w:t>
      </w:r>
      <w:r>
        <w:rPr>
          <w:sz w:val="28"/>
          <w:szCs w:val="28"/>
          <w:highlight w:val="white"/>
        </w:rPr>
        <w:t xml:space="preserve">ние государственных (муниципальных) услуг (выполнение работ) учреждениями субъекта Российской Федерации, муниципальными учреждениями формируется в порядке, установленном соответственно высшим исполнительным органом субъекта Российской Федерации, местной ад</w:t>
      </w:r>
      <w:r>
        <w:rPr>
          <w:sz w:val="28"/>
          <w:szCs w:val="28"/>
          <w:highlight w:val="white"/>
        </w:rPr>
        <w:t xml:space="preserve">министрацией муниципального образования, на срок до трех лет (с возможным уточнением при составлении проекта бюджета). В связи с изложенным нормативы финансового обеспечения необходимо устанавливать на три года (очередной финансовый год и плановый период).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11"/>
        <w:pBdr/>
        <w:spacing w:line="312" w:lineRule="auto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Средства на реализацию проекта 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</w:rPr>
        <w:t xml:space="preserve"> будут предусмотрены при формировании бюджета Республики Татарстан на 2027 год и</w:t>
      </w:r>
      <w:r>
        <w:rPr>
          <w:sz w:val="28"/>
          <w:szCs w:val="28"/>
        </w:rPr>
        <w:t xml:space="preserve"> на плановый период 202</w:t>
      </w:r>
      <w:r>
        <w:rPr>
          <w:sz w:val="28"/>
          <w:szCs w:val="28"/>
        </w:rPr>
        <w:t xml:space="preserve">8 и 202</w:t>
      </w:r>
      <w:r>
        <w:rPr>
          <w:sz w:val="28"/>
          <w:szCs w:val="28"/>
        </w:rPr>
        <w:t xml:space="preserve">9 годов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ведомству «Министерство образования и науки Республики Татарстан»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финансовое обеспечение выполнения государственных заданий</w:t>
      </w:r>
      <w:r>
        <w:rPr>
          <w:sz w:val="28"/>
          <w:szCs w:val="28"/>
        </w:rPr>
        <w:t xml:space="preserve"> профессиональн</w:t>
      </w:r>
      <w:r>
        <w:rPr>
          <w:sz w:val="28"/>
          <w:szCs w:val="28"/>
        </w:rPr>
        <w:t xml:space="preserve">ых образовательных организаций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75"/>
        <w:pBdr/>
        <w:spacing w:after="0" w:line="312" w:lineRule="auto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ения Кабинета Министров Республики Татарстан.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75"/>
        <w:pBdr/>
        <w:spacing w:after="0" w:line="312" w:lineRule="auto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9"/>
      <w:framePr w:hAnchor="margin" w:vAnchor="text" w:wrap="around" w:xAlign="right" w:y="1"/>
      <w:pBdr/>
      <w:spacing/>
      <w:ind/>
      <w:rPr>
        <w:rStyle w:val="1017"/>
      </w:rPr>
    </w:pPr>
    <w:r>
      <w:rPr>
        <w:rStyle w:val="1017"/>
      </w:rPr>
      <w:fldChar w:fldCharType="begin"/>
    </w:r>
    <w:r>
      <w:rPr>
        <w:rStyle w:val="1017"/>
      </w:rPr>
      <w:instrText xml:space="preserve">PAGE  </w:instrText>
    </w:r>
    <w:r>
      <w:rPr>
        <w:rStyle w:val="1017"/>
      </w:rPr>
      <w:fldChar w:fldCharType="end"/>
    </w:r>
    <w:r>
      <w:rPr>
        <w:rStyle w:val="1017"/>
      </w:rPr>
    </w:r>
    <w:r>
      <w:rPr>
        <w:rStyle w:val="1017"/>
      </w:rPr>
    </w:r>
  </w:p>
  <w:p>
    <w:pPr>
      <w:pStyle w:val="1019"/>
      <w:pBdr/>
      <w:spacing/>
      <w:ind w:right="360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CF87F7C">
    <w:pPr>
      <w:pStyle w:val="98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31B2CAC">
    <w:pPr>
      <w:pStyle w:val="986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 w14:paraId="78C426A4">
    <w:pPr>
      <w:pStyle w:val="98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8"/>
      <w:framePr w:hAnchor="margin" w:vAnchor="text" w:wrap="around" w:xAlign="center" w:y="1"/>
      <w:pBdr/>
      <w:spacing/>
      <w:ind/>
      <w:rPr>
        <w:rStyle w:val="1017"/>
      </w:rPr>
    </w:pPr>
    <w:r>
      <w:rPr>
        <w:rStyle w:val="1017"/>
      </w:rPr>
      <w:fldChar w:fldCharType="begin"/>
    </w:r>
    <w:r>
      <w:rPr>
        <w:rStyle w:val="1017"/>
      </w:rPr>
      <w:instrText xml:space="preserve">PAGE  </w:instrText>
    </w:r>
    <w:r>
      <w:rPr>
        <w:rStyle w:val="1017"/>
      </w:rPr>
      <w:fldChar w:fldCharType="end"/>
    </w:r>
    <w:r>
      <w:rPr>
        <w:rStyle w:val="1017"/>
      </w:rPr>
    </w:r>
    <w:r>
      <w:rPr>
        <w:rStyle w:val="1017"/>
      </w:rPr>
    </w:r>
  </w:p>
  <w:p>
    <w:pPr>
      <w:pStyle w:val="101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8D92E9E">
    <w:pPr>
      <w:pStyle w:val="986"/>
      <w:pBdr/>
      <w:spacing/>
      <w:ind/>
      <w:jc w:val="center"/>
      <w:rPr/>
    </w:pPr>
    <w:r/>
    <w:r/>
  </w:p>
  <w:p w14:paraId="0DDAF3DE">
    <w:pPr>
      <w:pStyle w:val="986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CF72EC6">
    <w:pPr>
      <w:pStyle w:val="986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 w14:paraId="49DE6C42">
    <w:pPr>
      <w:pStyle w:val="98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6BC6"/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1">
    <w:nsid w:val="0E742415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2">
    <w:nsid w:val="17E96D15"/>
    <w:lvl w:ilvl="0">
      <w:isLgl w:val="false"/>
      <w:lvlJc w:val="left"/>
      <w:lvlText w:val="%1."/>
      <w:numFmt w:val="decimal"/>
      <w:pPr>
        <w:pBdr/>
        <w:spacing/>
        <w:ind w:hanging="1275" w:left="212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nsid w:val="18506E14"/>
    <w:lvl w:ilvl="0">
      <w:isLgl w:val="false"/>
      <w:lvlJc w:val="left"/>
      <w:lvlText w:val="%1."/>
      <w:numFmt w:val="decimal"/>
      <w:pPr>
        <w:pBdr/>
        <w:spacing/>
        <w:ind w:hanging="360" w:left="128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4">
    <w:nsid w:val="24127151"/>
    <w:lvl w:ilvl="0">
      <w:isLgl w:val="false"/>
      <w:lvlJc w:val="left"/>
      <w:lvlText w:val="%1."/>
      <w:numFmt w:val="decimal"/>
      <w:pPr>
        <w:pBdr/>
        <w:tabs>
          <w:tab w:val="num" w:leader="none" w:pos="170"/>
        </w:tabs>
        <w:spacing/>
        <w:ind w:firstLine="0" w:left="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5">
    <w:nsid w:val="2A3149D8"/>
    <w:lvl w:ilvl="0">
      <w:isLgl w:val="false"/>
      <w:lvlJc w:val="left"/>
      <w:lvlText w:val="%1."/>
      <w:numFmt w:val="decimal"/>
      <w:pPr>
        <w:pBdr/>
        <w:tabs>
          <w:tab w:val="num" w:leader="none" w:pos="644"/>
        </w:tabs>
        <w:spacing/>
        <w:ind w:hanging="360" w:left="64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6">
    <w:nsid w:val="2C9F1265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7">
    <w:nsid w:val="37840510"/>
    <w:lvl w:ilvl="0">
      <w:isLgl w:val="false"/>
      <w:lvlJc w:val="left"/>
      <w:lvlText w:val="%1."/>
      <w:numFmt w:val="decimal"/>
      <w:pPr>
        <w:pBdr/>
        <w:spacing/>
        <w:ind w:hanging="930" w:left="14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8">
    <w:nsid w:val="42834B2D"/>
    <w:lvl w:ilvl="0">
      <w:isLgl w:val="false"/>
      <w:lvlJc w:val="left"/>
      <w:lvlText w:val="%1."/>
      <w:numFmt w:val="decimal"/>
      <w:pPr>
        <w:pBdr/>
        <w:spacing/>
        <w:ind w:hanging="360" w:left="128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9">
    <w:nsid w:val="461A1A3A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10">
    <w:nsid w:val="49517253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1">
    <w:nsid w:val="52AE174E"/>
    <w:lvl w:ilvl="0">
      <w:isLgl w:val="false"/>
      <w:lvlJc w:val="left"/>
      <w:lvlText w:val="%1."/>
      <w:numFmt w:val="decimal"/>
      <w:pPr>
        <w:pBdr/>
        <w:tabs>
          <w:tab w:val="num" w:leader="none" w:pos="107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2">
    <w:nsid w:val="5494044C"/>
    <w:lvl w:ilvl="0">
      <w:isLgl w:val="false"/>
      <w:lvlJc w:val="left"/>
      <w:lvlText w:val="%1."/>
      <w:numFmt w:val="decimal"/>
      <w:pPr>
        <w:pBdr/>
        <w:tabs>
          <w:tab w:val="num" w:leader="none" w:pos="107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3">
    <w:nsid w:val="60E505DE"/>
    <w:lvl w:ilvl="0">
      <w:isLgl w:val="false"/>
      <w:lvlJc w:val="left"/>
      <w:lvlText w:val="%1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1"/>
  </w:num>
  <w:num w:numId="5">
    <w:abstractNumId w:val="13"/>
  </w:num>
  <w:num w:numId="6">
    <w:abstractNumId w:val="3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  <w:num w:numId="13">
    <w:abstractNumId w:val="2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2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Table Grid"/>
    <w:basedOn w:val="8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Table Grid Light"/>
    <w:basedOn w:val="8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1"/>
    <w:basedOn w:val="8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2"/>
    <w:basedOn w:val="8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1 Light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1 Light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2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2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3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3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 - Accent 1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4 - Accent 2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 - Accent 3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4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5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4 - Accent 6"/>
    <w:basedOn w:val="8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5 Dark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5 Dark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5 Dark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6 Colorful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6 Colorful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7 Colorful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7 Colorful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7 Colorful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1 Light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1 Light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2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3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3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4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5 Dark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5 Dark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6 Colorful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6 Colorful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6 Colorful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7 Colorful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7 Colorful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7 Colorful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ned - Accent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ned - Accent 1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ned - Accent 2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 3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4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5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ned - Accent 6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&amp; Lined - Accent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&amp; Lined - Accent 1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&amp; Lined - Accent 2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 3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4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5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 6"/>
    <w:basedOn w:val="8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- Accent 1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- Accent 2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- Accent 3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4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5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- Accent 6"/>
    <w:basedOn w:val="8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9">
    <w:name w:val="Heading 1"/>
    <w:basedOn w:val="1011"/>
    <w:next w:val="1011"/>
    <w:link w:val="96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50">
    <w:name w:val="Heading 2"/>
    <w:basedOn w:val="1011"/>
    <w:next w:val="1011"/>
    <w:link w:val="96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51">
    <w:name w:val="Heading 3"/>
    <w:basedOn w:val="1011"/>
    <w:next w:val="1011"/>
    <w:link w:val="96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52">
    <w:name w:val="Heading 4"/>
    <w:basedOn w:val="1011"/>
    <w:next w:val="1011"/>
    <w:link w:val="96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53">
    <w:name w:val="Heading 5"/>
    <w:basedOn w:val="1011"/>
    <w:next w:val="1011"/>
    <w:link w:val="96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54">
    <w:name w:val="Heading 6"/>
    <w:basedOn w:val="1011"/>
    <w:next w:val="1011"/>
    <w:link w:val="96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5">
    <w:name w:val="Heading 7"/>
    <w:basedOn w:val="1011"/>
    <w:next w:val="1011"/>
    <w:link w:val="96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6">
    <w:name w:val="Heading 8"/>
    <w:basedOn w:val="1011"/>
    <w:next w:val="1011"/>
    <w:link w:val="96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57">
    <w:name w:val="Heading 9"/>
    <w:basedOn w:val="1011"/>
    <w:next w:val="1011"/>
    <w:link w:val="96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8" w:default="1">
    <w:name w:val="Default Paragraph Font"/>
    <w:uiPriority w:val="1"/>
    <w:semiHidden/>
    <w:unhideWhenUsed/>
    <w:pPr>
      <w:pBdr/>
      <w:spacing/>
      <w:ind/>
    </w:pPr>
  </w:style>
  <w:style w:type="numbering" w:styleId="959" w:default="1">
    <w:name w:val="No List"/>
    <w:uiPriority w:val="99"/>
    <w:semiHidden/>
    <w:unhideWhenUsed/>
    <w:pPr>
      <w:pBdr/>
      <w:spacing/>
      <w:ind/>
    </w:pPr>
  </w:style>
  <w:style w:type="character" w:styleId="960">
    <w:name w:val="Heading 1 Char"/>
    <w:basedOn w:val="958"/>
    <w:link w:val="9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1">
    <w:name w:val="Heading 2 Char"/>
    <w:basedOn w:val="958"/>
    <w:link w:val="9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2">
    <w:name w:val="Heading 3 Char"/>
    <w:basedOn w:val="958"/>
    <w:link w:val="9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3">
    <w:name w:val="Heading 4 Char"/>
    <w:basedOn w:val="958"/>
    <w:link w:val="95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4">
    <w:name w:val="Heading 5 Char"/>
    <w:basedOn w:val="958"/>
    <w:link w:val="9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5">
    <w:name w:val="Heading 6 Char"/>
    <w:basedOn w:val="958"/>
    <w:link w:val="95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6">
    <w:name w:val="Heading 7 Char"/>
    <w:basedOn w:val="958"/>
    <w:link w:val="95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7">
    <w:name w:val="Heading 8 Char"/>
    <w:basedOn w:val="958"/>
    <w:link w:val="9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8">
    <w:name w:val="Heading 9 Char"/>
    <w:basedOn w:val="958"/>
    <w:link w:val="9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9">
    <w:name w:val="Title"/>
    <w:basedOn w:val="1011"/>
    <w:next w:val="1011"/>
    <w:link w:val="97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0">
    <w:name w:val="Title Char"/>
    <w:basedOn w:val="958"/>
    <w:link w:val="96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1">
    <w:name w:val="Subtitle"/>
    <w:basedOn w:val="1011"/>
    <w:next w:val="1011"/>
    <w:link w:val="97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2">
    <w:name w:val="Subtitle Char"/>
    <w:basedOn w:val="958"/>
    <w:link w:val="97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3">
    <w:name w:val="Quote"/>
    <w:basedOn w:val="1011"/>
    <w:next w:val="1011"/>
    <w:link w:val="97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4">
    <w:name w:val="Quote Char"/>
    <w:basedOn w:val="958"/>
    <w:link w:val="97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75">
    <w:name w:val="List Paragraph"/>
    <w:basedOn w:val="1011"/>
    <w:uiPriority w:val="34"/>
    <w:qFormat/>
    <w:pPr>
      <w:pBdr/>
      <w:spacing/>
      <w:ind w:left="720"/>
      <w:contextualSpacing w:val="true"/>
    </w:pPr>
  </w:style>
  <w:style w:type="character" w:styleId="976">
    <w:name w:val="Intense Emphasis"/>
    <w:basedOn w:val="95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7">
    <w:name w:val="Intense Quote"/>
    <w:basedOn w:val="1011"/>
    <w:next w:val="1011"/>
    <w:link w:val="97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8">
    <w:name w:val="Intense Quote Char"/>
    <w:basedOn w:val="958"/>
    <w:link w:val="97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9">
    <w:name w:val="Intense Reference"/>
    <w:basedOn w:val="95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80">
    <w:name w:val="No Spacing"/>
    <w:basedOn w:val="1011"/>
    <w:uiPriority w:val="1"/>
    <w:qFormat/>
    <w:pPr>
      <w:pBdr/>
      <w:spacing w:after="0" w:line="240" w:lineRule="auto"/>
      <w:ind/>
    </w:pPr>
  </w:style>
  <w:style w:type="character" w:styleId="981">
    <w:name w:val="Subtle Emphasis"/>
    <w:basedOn w:val="95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2">
    <w:name w:val="Emphasis"/>
    <w:basedOn w:val="958"/>
    <w:uiPriority w:val="20"/>
    <w:qFormat/>
    <w:pPr>
      <w:pBdr/>
      <w:spacing/>
      <w:ind/>
    </w:pPr>
    <w:rPr>
      <w:i/>
      <w:iCs/>
    </w:rPr>
  </w:style>
  <w:style w:type="character" w:styleId="983">
    <w:name w:val="Strong"/>
    <w:basedOn w:val="958"/>
    <w:uiPriority w:val="22"/>
    <w:qFormat/>
    <w:pPr>
      <w:pBdr/>
      <w:spacing/>
      <w:ind/>
    </w:pPr>
    <w:rPr>
      <w:b/>
      <w:bCs/>
    </w:rPr>
  </w:style>
  <w:style w:type="character" w:styleId="984">
    <w:name w:val="Subtle Reference"/>
    <w:basedOn w:val="95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5">
    <w:name w:val="Book Title"/>
    <w:basedOn w:val="95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86">
    <w:name w:val="Header"/>
    <w:basedOn w:val="1011"/>
    <w:link w:val="98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87">
    <w:name w:val="Header Char"/>
    <w:basedOn w:val="958"/>
    <w:link w:val="986"/>
    <w:uiPriority w:val="99"/>
    <w:pPr>
      <w:pBdr/>
      <w:spacing/>
      <w:ind/>
    </w:pPr>
  </w:style>
  <w:style w:type="paragraph" w:styleId="988">
    <w:name w:val="Footer"/>
    <w:basedOn w:val="1011"/>
    <w:link w:val="98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89">
    <w:name w:val="Footer Char"/>
    <w:basedOn w:val="958"/>
    <w:link w:val="988"/>
    <w:uiPriority w:val="99"/>
    <w:pPr>
      <w:pBdr/>
      <w:spacing/>
      <w:ind/>
    </w:pPr>
  </w:style>
  <w:style w:type="paragraph" w:styleId="990">
    <w:name w:val="Caption"/>
    <w:basedOn w:val="1011"/>
    <w:next w:val="101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91">
    <w:name w:val="footnote text"/>
    <w:basedOn w:val="1011"/>
    <w:link w:val="9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2">
    <w:name w:val="Footnote Text Char"/>
    <w:basedOn w:val="958"/>
    <w:link w:val="991"/>
    <w:uiPriority w:val="99"/>
    <w:semiHidden/>
    <w:pPr>
      <w:pBdr/>
      <w:spacing/>
      <w:ind/>
    </w:pPr>
    <w:rPr>
      <w:sz w:val="20"/>
      <w:szCs w:val="20"/>
    </w:rPr>
  </w:style>
  <w:style w:type="character" w:styleId="993">
    <w:name w:val="footnote reference"/>
    <w:basedOn w:val="958"/>
    <w:uiPriority w:val="99"/>
    <w:semiHidden/>
    <w:unhideWhenUsed/>
    <w:pPr>
      <w:pBdr/>
      <w:spacing/>
      <w:ind/>
    </w:pPr>
    <w:rPr>
      <w:vertAlign w:val="superscript"/>
    </w:rPr>
  </w:style>
  <w:style w:type="paragraph" w:styleId="994">
    <w:name w:val="endnote text"/>
    <w:basedOn w:val="1011"/>
    <w:link w:val="9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5">
    <w:name w:val="Endnote Text Char"/>
    <w:basedOn w:val="958"/>
    <w:link w:val="994"/>
    <w:uiPriority w:val="99"/>
    <w:semiHidden/>
    <w:pPr>
      <w:pBdr/>
      <w:spacing/>
      <w:ind/>
    </w:pPr>
    <w:rPr>
      <w:sz w:val="20"/>
      <w:szCs w:val="20"/>
    </w:rPr>
  </w:style>
  <w:style w:type="character" w:styleId="996">
    <w:name w:val="endnote reference"/>
    <w:basedOn w:val="958"/>
    <w:uiPriority w:val="99"/>
    <w:semiHidden/>
    <w:unhideWhenUsed/>
    <w:pPr>
      <w:pBdr/>
      <w:spacing/>
      <w:ind/>
    </w:pPr>
    <w:rPr>
      <w:vertAlign w:val="superscript"/>
    </w:rPr>
  </w:style>
  <w:style w:type="character" w:styleId="997">
    <w:name w:val="Hyperlink"/>
    <w:basedOn w:val="95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98">
    <w:name w:val="FollowedHyperlink"/>
    <w:basedOn w:val="95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99">
    <w:name w:val="toc 1"/>
    <w:basedOn w:val="1011"/>
    <w:next w:val="1011"/>
    <w:uiPriority w:val="39"/>
    <w:unhideWhenUsed/>
    <w:pPr>
      <w:pBdr/>
      <w:spacing w:after="100"/>
      <w:ind/>
    </w:pPr>
  </w:style>
  <w:style w:type="paragraph" w:styleId="1000">
    <w:name w:val="toc 2"/>
    <w:basedOn w:val="1011"/>
    <w:next w:val="1011"/>
    <w:uiPriority w:val="39"/>
    <w:unhideWhenUsed/>
    <w:pPr>
      <w:pBdr/>
      <w:spacing w:after="100"/>
      <w:ind w:left="220"/>
    </w:pPr>
  </w:style>
  <w:style w:type="paragraph" w:styleId="1001">
    <w:name w:val="toc 3"/>
    <w:basedOn w:val="1011"/>
    <w:next w:val="1011"/>
    <w:uiPriority w:val="39"/>
    <w:unhideWhenUsed/>
    <w:pPr>
      <w:pBdr/>
      <w:spacing w:after="100"/>
      <w:ind w:left="440"/>
    </w:pPr>
  </w:style>
  <w:style w:type="paragraph" w:styleId="1002">
    <w:name w:val="toc 4"/>
    <w:basedOn w:val="1011"/>
    <w:next w:val="1011"/>
    <w:uiPriority w:val="39"/>
    <w:unhideWhenUsed/>
    <w:pPr>
      <w:pBdr/>
      <w:spacing w:after="100"/>
      <w:ind w:left="660"/>
    </w:pPr>
  </w:style>
  <w:style w:type="paragraph" w:styleId="1003">
    <w:name w:val="toc 5"/>
    <w:basedOn w:val="1011"/>
    <w:next w:val="1011"/>
    <w:uiPriority w:val="39"/>
    <w:unhideWhenUsed/>
    <w:pPr>
      <w:pBdr/>
      <w:spacing w:after="100"/>
      <w:ind w:left="880"/>
    </w:pPr>
  </w:style>
  <w:style w:type="paragraph" w:styleId="1004">
    <w:name w:val="toc 6"/>
    <w:basedOn w:val="1011"/>
    <w:next w:val="1011"/>
    <w:uiPriority w:val="39"/>
    <w:unhideWhenUsed/>
    <w:pPr>
      <w:pBdr/>
      <w:spacing w:after="100"/>
      <w:ind w:left="1100"/>
    </w:pPr>
  </w:style>
  <w:style w:type="paragraph" w:styleId="1005">
    <w:name w:val="toc 7"/>
    <w:basedOn w:val="1011"/>
    <w:next w:val="1011"/>
    <w:uiPriority w:val="39"/>
    <w:unhideWhenUsed/>
    <w:pPr>
      <w:pBdr/>
      <w:spacing w:after="100"/>
      <w:ind w:left="1320"/>
    </w:pPr>
  </w:style>
  <w:style w:type="paragraph" w:styleId="1006">
    <w:name w:val="toc 8"/>
    <w:basedOn w:val="1011"/>
    <w:next w:val="1011"/>
    <w:uiPriority w:val="39"/>
    <w:unhideWhenUsed/>
    <w:pPr>
      <w:pBdr/>
      <w:spacing w:after="100"/>
      <w:ind w:left="1540"/>
    </w:pPr>
  </w:style>
  <w:style w:type="paragraph" w:styleId="1007">
    <w:name w:val="toc 9"/>
    <w:basedOn w:val="1011"/>
    <w:next w:val="1011"/>
    <w:uiPriority w:val="39"/>
    <w:unhideWhenUsed/>
    <w:pPr>
      <w:pBdr/>
      <w:spacing w:after="100"/>
      <w:ind w:left="1760"/>
    </w:pPr>
  </w:style>
  <w:style w:type="character" w:styleId="1008">
    <w:name w:val="Placeholder Text"/>
    <w:basedOn w:val="958"/>
    <w:uiPriority w:val="99"/>
    <w:semiHidden/>
    <w:pPr>
      <w:pBdr/>
      <w:spacing/>
      <w:ind/>
    </w:pPr>
    <w:rPr>
      <w:color w:val="666666"/>
    </w:rPr>
  </w:style>
  <w:style w:type="paragraph" w:styleId="1009">
    <w:name w:val="TOC Heading"/>
    <w:uiPriority w:val="39"/>
    <w:unhideWhenUsed/>
    <w:pPr>
      <w:pBdr/>
      <w:spacing/>
      <w:ind/>
    </w:pPr>
  </w:style>
  <w:style w:type="paragraph" w:styleId="1010">
    <w:name w:val="table of figures"/>
    <w:basedOn w:val="1011"/>
    <w:next w:val="1011"/>
    <w:uiPriority w:val="99"/>
    <w:unhideWhenUsed/>
    <w:pPr>
      <w:pBdr/>
      <w:spacing w:after="0" w:afterAutospacing="0"/>
      <w:ind/>
    </w:pPr>
  </w:style>
  <w:style w:type="paragraph" w:styleId="1011" w:default="1">
    <w:name w:val="Normal"/>
    <w:next w:val="1011"/>
    <w:link w:val="1011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1012">
    <w:name w:val="Основной шрифт абзаца"/>
    <w:next w:val="1012"/>
    <w:link w:val="1011"/>
    <w:uiPriority w:val="1"/>
    <w:unhideWhenUsed/>
    <w:pPr>
      <w:pBdr/>
      <w:spacing/>
      <w:ind/>
    </w:pPr>
  </w:style>
  <w:style w:type="table" w:styleId="1013">
    <w:name w:val="Обычная таблица"/>
    <w:next w:val="1013"/>
    <w:link w:val="1011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4">
    <w:name w:val="Нет списка"/>
    <w:next w:val="1014"/>
    <w:link w:val="1011"/>
    <w:uiPriority w:val="99"/>
    <w:semiHidden/>
    <w:unhideWhenUsed/>
    <w:pPr>
      <w:pBdr/>
      <w:spacing/>
      <w:ind/>
    </w:pPr>
  </w:style>
  <w:style w:type="paragraph" w:styleId="1015">
    <w:name w:val="ConsPlusTitle"/>
    <w:next w:val="1015"/>
    <w:link w:val="1011"/>
    <w:pPr>
      <w:pBdr/>
      <w:spacing/>
      <w:ind/>
    </w:pPr>
    <w:rPr>
      <w:b/>
      <w:bCs/>
      <w:sz w:val="28"/>
      <w:szCs w:val="28"/>
      <w:lang w:val="ru-RU" w:eastAsia="ru-RU" w:bidi="ar-SA"/>
    </w:rPr>
  </w:style>
  <w:style w:type="paragraph" w:styleId="1016">
    <w:name w:val="ConsPlusCell"/>
    <w:next w:val="1016"/>
    <w:link w:val="1011"/>
    <w:pPr>
      <w:pBdr/>
      <w:spacing/>
      <w:ind/>
    </w:pPr>
    <w:rPr>
      <w:rFonts w:ascii="Arial" w:hAnsi="Arial" w:cs="Arial"/>
      <w:lang w:val="ru-RU" w:eastAsia="ru-RU" w:bidi="ar-SA"/>
    </w:rPr>
  </w:style>
  <w:style w:type="character" w:styleId="1017">
    <w:name w:val="Номер страницы"/>
    <w:basedOn w:val="1012"/>
    <w:next w:val="1017"/>
    <w:link w:val="1011"/>
    <w:pPr>
      <w:pBdr/>
      <w:spacing/>
      <w:ind/>
    </w:pPr>
  </w:style>
  <w:style w:type="paragraph" w:styleId="1018">
    <w:name w:val="Верхний колонтитул"/>
    <w:basedOn w:val="1011"/>
    <w:next w:val="1018"/>
    <w:link w:val="1046"/>
    <w:uiPriority w:val="99"/>
    <w:pPr>
      <w:widowControl w:val="false"/>
      <w:pBdr/>
      <w:tabs>
        <w:tab w:val="center" w:leader="none" w:pos="4153"/>
        <w:tab w:val="right" w:leader="none" w:pos="8306"/>
      </w:tabs>
      <w:spacing w:before="60" w:line="360" w:lineRule="auto"/>
      <w:ind w:firstLine="709"/>
      <w:jc w:val="both"/>
    </w:pPr>
    <w:rPr>
      <w:sz w:val="28"/>
      <w:szCs w:val="20"/>
      <w:lang w:val="en-US" w:eastAsia="en-US"/>
    </w:rPr>
  </w:style>
  <w:style w:type="paragraph" w:styleId="1019">
    <w:name w:val="Нижний колонтитул"/>
    <w:basedOn w:val="1011"/>
    <w:next w:val="1019"/>
    <w:link w:val="1045"/>
    <w:uiPriority w:val="99"/>
    <w:pPr>
      <w:pBdr/>
      <w:tabs>
        <w:tab w:val="center" w:leader="none" w:pos="4677"/>
        <w:tab w:val="right" w:leader="none" w:pos="9355"/>
      </w:tabs>
      <w:spacing/>
      <w:ind/>
    </w:pPr>
    <w:rPr>
      <w:lang w:val="en-US" w:eastAsia="en-US"/>
    </w:rPr>
  </w:style>
  <w:style w:type="paragraph" w:styleId="1020">
    <w:name w:val="Основной текст с отступом"/>
    <w:basedOn w:val="1011"/>
    <w:next w:val="1020"/>
    <w:link w:val="1021"/>
    <w:pPr>
      <w:pBdr/>
      <w:spacing/>
      <w:ind w:firstLine="720"/>
      <w:jc w:val="both"/>
    </w:pPr>
    <w:rPr>
      <w:sz w:val="28"/>
      <w:szCs w:val="28"/>
      <w:lang w:val="en-US" w:eastAsia="en-US"/>
    </w:rPr>
  </w:style>
  <w:style w:type="character" w:styleId="1021">
    <w:name w:val="Основной текст с отступом Знак"/>
    <w:next w:val="1021"/>
    <w:link w:val="1020"/>
    <w:pPr>
      <w:pBdr/>
      <w:spacing/>
      <w:ind/>
    </w:pPr>
    <w:rPr>
      <w:sz w:val="28"/>
      <w:szCs w:val="28"/>
    </w:rPr>
  </w:style>
  <w:style w:type="paragraph" w:styleId="1022">
    <w:name w:val="Абзац списка"/>
    <w:basedOn w:val="1011"/>
    <w:next w:val="1022"/>
    <w:link w:val="1011"/>
    <w:uiPriority w:val="34"/>
    <w:qFormat/>
    <w:pPr>
      <w:pBdr/>
      <w:spacing/>
      <w:ind w:left="720"/>
      <w:contextualSpacing w:val="true"/>
    </w:pPr>
  </w:style>
  <w:style w:type="paragraph" w:styleId="1023">
    <w:name w:val="Подписание"/>
    <w:basedOn w:val="1011"/>
    <w:next w:val="1023"/>
    <w:link w:val="1011"/>
    <w:pPr>
      <w:widowControl w:val="false"/>
      <w:pBdr/>
      <w:spacing/>
      <w:ind w:firstLine="709"/>
      <w:jc w:val="both"/>
    </w:pPr>
    <w:rPr>
      <w:sz w:val="28"/>
      <w:szCs w:val="20"/>
    </w:rPr>
  </w:style>
  <w:style w:type="character" w:styleId="1024">
    <w:name w:val="Гиперссылка"/>
    <w:next w:val="1024"/>
    <w:link w:val="1011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1025">
    <w:name w:val="Просмотренная гиперссылка"/>
    <w:next w:val="1025"/>
    <w:link w:val="1011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26">
    <w:name w:val="xl63"/>
    <w:basedOn w:val="1011"/>
    <w:next w:val="1026"/>
    <w:link w:val="1011"/>
    <w:pPr>
      <w:pBdr/>
      <w:spacing w:after="100" w:afterAutospacing="1" w:before="100" w:beforeAutospacing="1"/>
      <w:ind/>
    </w:pPr>
  </w:style>
  <w:style w:type="paragraph" w:styleId="1027">
    <w:name w:val="xl64"/>
    <w:basedOn w:val="1011"/>
    <w:next w:val="1027"/>
    <w:link w:val="1011"/>
    <w:pPr>
      <w:pBdr/>
      <w:spacing w:after="100" w:afterAutospacing="1" w:before="100" w:beforeAutospacing="1"/>
      <w:ind/>
      <w:jc w:val="center"/>
    </w:pPr>
  </w:style>
  <w:style w:type="paragraph" w:styleId="1028">
    <w:name w:val="xl65"/>
    <w:basedOn w:val="1011"/>
    <w:next w:val="1028"/>
    <w:link w:val="1011"/>
    <w:pPr>
      <w:pBdr/>
      <w:spacing w:after="100" w:afterAutospacing="1" w:before="100" w:beforeAutospacing="1"/>
      <w:ind/>
    </w:pPr>
    <w:rPr>
      <w:b/>
      <w:bCs/>
    </w:rPr>
  </w:style>
  <w:style w:type="paragraph" w:styleId="1029">
    <w:name w:val="xl66"/>
    <w:basedOn w:val="1011"/>
    <w:next w:val="1029"/>
    <w:link w:val="1011"/>
    <w:pPr>
      <w:pBdr/>
      <w:spacing w:after="100" w:afterAutospacing="1" w:before="100" w:beforeAutospacing="1"/>
      <w:ind/>
    </w:pPr>
    <w:rPr>
      <w:b/>
      <w:bCs/>
    </w:rPr>
  </w:style>
  <w:style w:type="paragraph" w:styleId="1030">
    <w:name w:val="xl67"/>
    <w:basedOn w:val="1011"/>
    <w:next w:val="1030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31">
    <w:name w:val="xl68"/>
    <w:basedOn w:val="1011"/>
    <w:next w:val="1031"/>
    <w:link w:val="1011"/>
    <w:pPr>
      <w:pBdr/>
      <w:spacing w:after="100" w:afterAutospacing="1" w:before="100" w:beforeAutospacing="1"/>
      <w:ind/>
    </w:pPr>
  </w:style>
  <w:style w:type="paragraph" w:styleId="1032">
    <w:name w:val="xl69"/>
    <w:basedOn w:val="1011"/>
    <w:next w:val="1032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33">
    <w:name w:val="xl70"/>
    <w:basedOn w:val="1011"/>
    <w:next w:val="1033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34">
    <w:name w:val="xl71"/>
    <w:basedOn w:val="1011"/>
    <w:next w:val="1034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</w:rPr>
  </w:style>
  <w:style w:type="paragraph" w:styleId="1035">
    <w:name w:val="xl72"/>
    <w:basedOn w:val="1011"/>
    <w:next w:val="1035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036">
    <w:name w:val="xl73"/>
    <w:basedOn w:val="1011"/>
    <w:next w:val="1036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</w:rPr>
  </w:style>
  <w:style w:type="paragraph" w:styleId="1037">
    <w:name w:val="xl74"/>
    <w:basedOn w:val="1011"/>
    <w:next w:val="1037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38">
    <w:name w:val="xl75"/>
    <w:basedOn w:val="1011"/>
    <w:next w:val="1038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39">
    <w:name w:val="xl76"/>
    <w:basedOn w:val="1011"/>
    <w:next w:val="1039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ff0000"/>
    </w:rPr>
  </w:style>
  <w:style w:type="paragraph" w:styleId="1040">
    <w:name w:val="xl77"/>
    <w:basedOn w:val="1011"/>
    <w:next w:val="1040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ff0000"/>
    </w:rPr>
  </w:style>
  <w:style w:type="paragraph" w:styleId="1041">
    <w:name w:val="xl78"/>
    <w:basedOn w:val="1011"/>
    <w:next w:val="1041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538ed5"/>
    </w:rPr>
  </w:style>
  <w:style w:type="paragraph" w:styleId="1042">
    <w:name w:val="xl79"/>
    <w:basedOn w:val="1011"/>
    <w:next w:val="1042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538ed5"/>
    </w:rPr>
  </w:style>
  <w:style w:type="paragraph" w:styleId="1043">
    <w:name w:val="xl80"/>
    <w:basedOn w:val="1011"/>
    <w:next w:val="1043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  <w:color w:val="ff0000"/>
    </w:rPr>
  </w:style>
  <w:style w:type="paragraph" w:styleId="1044">
    <w:name w:val="xl81"/>
    <w:basedOn w:val="1011"/>
    <w:next w:val="1044"/>
    <w:link w:val="101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character" w:styleId="1045">
    <w:name w:val="Нижний колонтитул Знак"/>
    <w:next w:val="1045"/>
    <w:link w:val="1019"/>
    <w:uiPriority w:val="99"/>
    <w:pPr>
      <w:pBdr/>
      <w:spacing/>
      <w:ind/>
    </w:pPr>
    <w:rPr>
      <w:sz w:val="24"/>
      <w:szCs w:val="24"/>
    </w:rPr>
  </w:style>
  <w:style w:type="character" w:styleId="1046">
    <w:name w:val="Верхний колонтитул Знак"/>
    <w:next w:val="1046"/>
    <w:link w:val="1018"/>
    <w:uiPriority w:val="99"/>
    <w:pPr>
      <w:pBdr/>
      <w:spacing/>
      <w:ind/>
    </w:pPr>
    <w:rPr>
      <w:sz w:val="28"/>
    </w:rPr>
  </w:style>
  <w:style w:type="table" w:styleId="1047">
    <w:name w:val="Сетка таблицы"/>
    <w:basedOn w:val="1013"/>
    <w:next w:val="1047"/>
    <w:link w:val="1011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48">
    <w:name w:val="Текст выноски"/>
    <w:basedOn w:val="1011"/>
    <w:next w:val="1048"/>
    <w:link w:val="1049"/>
    <w:uiPriority w:val="99"/>
    <w:semiHidden/>
    <w:unhideWhenUsed/>
    <w:pPr>
      <w:pBdr/>
      <w:spacing/>
      <w:ind/>
    </w:pPr>
    <w:rPr>
      <w:rFonts w:ascii="Tahoma" w:hAnsi="Tahoma"/>
      <w:sz w:val="16"/>
      <w:szCs w:val="16"/>
      <w:lang w:val="en-US" w:eastAsia="en-US"/>
    </w:rPr>
  </w:style>
  <w:style w:type="character" w:styleId="1049">
    <w:name w:val="Текст выноски Знак"/>
    <w:next w:val="1049"/>
    <w:link w:val="104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50">
    <w:name w:val="Знак Знак Знак Знак"/>
    <w:basedOn w:val="1011"/>
    <w:next w:val="1050"/>
    <w:link w:val="1011"/>
    <w:pPr>
      <w:pBdr/>
      <w:spacing w:after="160" w:line="240" w:lineRule="exact"/>
      <w:ind/>
    </w:pPr>
    <w:rPr>
      <w:rFonts w:ascii="Verdana" w:hAnsi="Verdana"/>
      <w:sz w:val="20"/>
      <w:szCs w:val="20"/>
      <w:lang w:val="en-US" w:eastAsia="en-US"/>
    </w:rPr>
  </w:style>
  <w:style w:type="paragraph" w:styleId="1051">
    <w:name w:val="Обычный (веб)"/>
    <w:basedOn w:val="1011"/>
    <w:next w:val="1051"/>
    <w:link w:val="1011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yperlink" Target="https://login.consultant.ru/link/?req=doc&amp;base=RLAW363&amp;n=192847&amp;dst=100012&amp;field=134&amp;date=06.08.2026" TargetMode="External"/><Relationship Id="rId16" Type="http://schemas.openxmlformats.org/officeDocument/2006/relationships/hyperlink" Target="https://login.consultant.ru/link/?req=doc&amp;base=RLAW363&amp;n=192847&amp;dst=100475&amp;field=134&amp;date=06.08.2026" TargetMode="External"/><Relationship Id="rId17" Type="http://schemas.openxmlformats.org/officeDocument/2006/relationships/hyperlink" Target="https://login.consultant.ru/link/?req=doc&amp;base=RLAW363&amp;n=192847&amp;dst=100012&amp;field=134&amp;date=06.08.2026" TargetMode="External"/><Relationship Id="rId18" Type="http://schemas.openxmlformats.org/officeDocument/2006/relationships/hyperlink" Target="https://login.consultant.ru/link/?req=doc&amp;base=RLAW363&amp;n=192847&amp;dst=100475&amp;field=134&amp;date=06.08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mitrofanova</dc:creator>
  <cp:revision>350</cp:revision>
  <dcterms:created xsi:type="dcterms:W3CDTF">2013-11-22T07:38:00Z</dcterms:created>
  <dcterms:modified xsi:type="dcterms:W3CDTF">2026-08-26T08:57:47Z</dcterms:modified>
  <cp:version>1048576</cp:version>
</cp:coreProperties>
</file>