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10"/>
        <w:pBdr/>
        <w:spacing/>
        <w:ind w:firstLine="0" w:left="2126"/>
        <w:jc w:val="right"/>
        <w:outlineLvl w:val="0"/>
        <w:rPr/>
      </w:pPr>
      <w:r>
        <w:t xml:space="preserve">Проект</w:t>
      </w:r>
      <w:r/>
    </w:p>
    <w:p>
      <w:pPr>
        <w:pStyle w:val="910"/>
        <w:pBdr/>
        <w:spacing/>
        <w:ind w:firstLine="0" w:left="2126"/>
        <w:jc w:val="right"/>
        <w:outlineLvl w:val="0"/>
        <w:rPr/>
      </w:pPr>
      <w:r/>
      <w:r/>
    </w:p>
    <w:p>
      <w:pPr>
        <w:pStyle w:val="910"/>
        <w:pBdr/>
        <w:spacing/>
        <w:ind w:firstLine="0" w:left="2126"/>
        <w:jc w:val="right"/>
        <w:outlineLvl w:val="0"/>
        <w:rPr/>
      </w:pPr>
      <w:r/>
      <w:r/>
    </w:p>
    <w:p>
      <w:pPr>
        <w:pStyle w:val="910"/>
        <w:pBdr/>
        <w:spacing/>
        <w:ind w:firstLine="0" w:left="0"/>
        <w:jc w:val="center"/>
        <w:outlineLvl w:val="0"/>
        <w:rPr/>
      </w:pPr>
      <w:r>
        <w:t xml:space="preserve">КАБИНЕТ МИНИСТРОВ РЕСПУБЛИКИ ТАТАРСТАН</w:t>
      </w:r>
      <w:r/>
    </w:p>
    <w:p>
      <w:pPr>
        <w:pStyle w:val="910"/>
        <w:pBdr/>
        <w:spacing/>
        <w:ind w:firstLine="0" w:left="0"/>
        <w:jc w:val="center"/>
        <w:outlineLvl w:val="0"/>
        <w:rPr/>
      </w:pPr>
      <w:r>
        <w:t xml:space="preserve">ПОСТАНОВЛЕНИЕ</w:t>
      </w:r>
      <w:r/>
    </w:p>
    <w:p>
      <w:pPr>
        <w:pStyle w:val="910"/>
        <w:pBdr/>
        <w:spacing/>
        <w:ind w:firstLine="0" w:left="0"/>
        <w:jc w:val="center"/>
        <w:outlineLvl w:val="0"/>
        <w:rPr/>
      </w:pPr>
      <w:r/>
      <w:r/>
    </w:p>
    <w:p>
      <w:pPr>
        <w:pStyle w:val="910"/>
        <w:pBdr/>
        <w:spacing/>
        <w:ind w:firstLine="0" w:left="0"/>
        <w:jc w:val="center"/>
        <w:outlineLvl w:val="0"/>
        <w:rPr/>
      </w:pPr>
      <w:r/>
      <w:r/>
    </w:p>
    <w:p>
      <w:pPr>
        <w:pStyle w:val="910"/>
        <w:pBdr/>
        <w:spacing/>
        <w:ind w:firstLine="0" w:left="0"/>
        <w:jc w:val="center"/>
        <w:outlineLvl w:val="0"/>
        <w:rPr/>
      </w:pPr>
      <w:r>
        <w:t xml:space="preserve">г. Казань</w:t>
      </w:r>
      <w:r/>
    </w:p>
    <w:p>
      <w:pPr>
        <w:pStyle w:val="910"/>
        <w:pBdr/>
        <w:spacing/>
        <w:ind w:firstLine="0" w:left="0"/>
        <w:jc w:val="center"/>
        <w:outlineLvl w:val="0"/>
        <w:rPr/>
      </w:pPr>
      <w:r/>
      <w:r/>
    </w:p>
    <w:p>
      <w:pPr>
        <w:pStyle w:val="910"/>
        <w:pBdr/>
        <w:spacing/>
        <w:ind w:firstLine="0" w:left="0"/>
        <w:rPr/>
      </w:pPr>
      <w:r/>
      <w:r/>
    </w:p>
    <w:p>
      <w:pPr>
        <w:pStyle w:val="910"/>
        <w:pBdr/>
        <w:spacing/>
        <w:ind w:firstLine="0" w:left="0"/>
        <w:jc w:val="left"/>
        <w:rPr/>
      </w:pPr>
      <w:r>
        <w:t xml:space="preserve">«___» _______ 20</w:t>
      </w:r>
      <w:r>
        <w:t xml:space="preserve">26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  <w:r>
        <w:t xml:space="preserve">___</w:t>
      </w:r>
      <w:r/>
    </w:p>
    <w:p>
      <w:pPr>
        <w:pStyle w:val="910"/>
        <w:pBdr/>
        <w:spacing/>
        <w:ind w:firstLine="0" w:left="0"/>
        <w:jc w:val="left"/>
        <w:rPr/>
      </w:pPr>
      <w:r/>
      <w:r/>
    </w:p>
    <w:p>
      <w:pPr>
        <w:pBdr/>
        <w:spacing/>
        <w:ind w:right="-1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0"/>
        <w:pBdr/>
        <w:tabs>
          <w:tab w:val="left" w:leader="none" w:pos="3969"/>
        </w:tabs>
        <w:spacing/>
        <w:ind w:right="5527" w:firstLine="0" w:left="0"/>
        <w:rPr/>
      </w:pPr>
      <w:r>
        <w:t xml:space="preserve">Об утверждении нормативных затрат государственных театрально-зрелищных учреждений культуры Республики </w:t>
      </w:r>
      <w:r>
        <w:t xml:space="preserve">Татарстан на 2027 год и на плановый период 2028 и 2029 годов</w:t>
      </w:r>
      <w:r/>
    </w:p>
    <w:p>
      <w:pPr>
        <w:pStyle w:val="910"/>
        <w:pBdr/>
        <w:spacing/>
        <w:ind w:firstLine="0" w:left="2126"/>
        <w:rPr/>
      </w:pPr>
      <w:r/>
      <w:r/>
    </w:p>
    <w:p>
      <w:pPr>
        <w:pStyle w:val="910"/>
        <w:pBdr/>
        <w:spacing/>
        <w:ind w:left="0"/>
        <w:rPr/>
      </w:pPr>
      <w:r>
        <w:t xml:space="preserve">Кабинет Министров Республики Татарстан ПОСТАНОВЛЯЕТ:</w:t>
      </w:r>
      <w:r/>
    </w:p>
    <w:p>
      <w:pPr>
        <w:pStyle w:val="910"/>
        <w:pBdr/>
        <w:spacing/>
        <w:ind w:firstLine="0" w:left="2126"/>
        <w:rPr/>
      </w:pPr>
      <w:r/>
      <w:r/>
    </w:p>
    <w:p>
      <w:pPr>
        <w:pStyle w:val="910"/>
        <w:numPr>
          <w:ilvl w:val="0"/>
          <w:numId w:val="1"/>
        </w:numPr>
        <w:pBdr/>
        <w:tabs>
          <w:tab w:val="left" w:leader="none" w:pos="851"/>
          <w:tab w:val="left" w:leader="none" w:pos="1134"/>
        </w:tabs>
        <w:spacing w:line="360" w:lineRule="auto"/>
        <w:ind w:firstLine="851" w:left="0"/>
        <w:rPr/>
      </w:pPr>
      <w:r>
        <w:t xml:space="preserve">Утвердить прилагаемые:</w:t>
      </w:r>
      <w:r/>
    </w:p>
    <w:p>
      <w:pPr>
        <w:pBdr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/>
      <w:bookmarkStart w:id="0" w:name="_Hlk175562451"/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нормативные затраты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объемы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предоставлени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государственной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услуги по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показу (организации показа) спектаклей (театральных постановок) </w:t>
      </w:r>
      <w:r>
        <w:rPr>
          <w:rFonts w:ascii="Times New Roman" w:hAnsi="Times New Roman"/>
          <w:sz w:val="28"/>
          <w:szCs w:val="28"/>
        </w:rPr>
        <w:t xml:space="preserve">государственных театрально-зрелищных учреждений культуры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Республики </w:t>
      </w:r>
      <w:r>
        <w:rPr>
          <w:rFonts w:ascii="Times New Roman" w:hAnsi="Times New Roman"/>
          <w:sz w:val="28"/>
          <w:szCs w:val="28"/>
        </w:rPr>
        <w:t xml:space="preserve">Татарстан на 2027 год и на плановый период 2028 и 2029 годов;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360" w:lineRule="auto"/>
        <w:ind w:firstLine="851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нормативные затраты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объемы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предоставлени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государственной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услуги по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показу (организации показа) концертных программ </w:t>
      </w:r>
      <w:r>
        <w:rPr>
          <w:rFonts w:ascii="Times New Roman" w:hAnsi="Times New Roman"/>
          <w:sz w:val="28"/>
          <w:szCs w:val="28"/>
        </w:rPr>
        <w:t xml:space="preserve">государственных театрально-зрелищных учреждений культуры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360" w:lineRule="auto"/>
        <w:ind w:right="-1"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нормативные затраты </w:t>
      </w:r>
      <w:r>
        <w:rPr>
          <w:rFonts w:ascii="Times New Roman" w:hAnsi="Times New Roman"/>
          <w:sz w:val="28"/>
          <w:szCs w:val="28"/>
        </w:rPr>
        <w:t xml:space="preserve">на выполнение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работы по</w:t>
      </w:r>
      <w:r>
        <w:rPr>
          <w:rFonts w:ascii="Times New Roman" w:hAnsi="Times New Roman"/>
          <w:sz w:val="28"/>
          <w:szCs w:val="28"/>
          <w:highlight w:val="none"/>
        </w:rPr>
        <w:t xml:space="preserve"> организации показа спектаклей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государственных театрально-зрелищных учреждений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культуры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на 2027 год и на плановый период 2028 и 2029 годов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60" w:lineRule="auto"/>
        <w:ind w:right="-1"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нормативные затраты </w:t>
      </w:r>
      <w:r>
        <w:rPr>
          <w:rFonts w:ascii="Times New Roman" w:hAnsi="Times New Roman"/>
          <w:sz w:val="28"/>
          <w:szCs w:val="28"/>
          <w:highlight w:val="none"/>
        </w:rPr>
        <w:t xml:space="preserve">на выполнение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/>
          <w:sz w:val="28"/>
          <w:szCs w:val="28"/>
          <w:highlight w:val="none"/>
        </w:rPr>
        <w:t xml:space="preserve"> работы по </w:t>
      </w:r>
      <w:r>
        <w:rPr>
          <w:rFonts w:ascii="Times New Roman" w:hAnsi="Times New Roman"/>
          <w:sz w:val="28"/>
          <w:szCs w:val="28"/>
          <w:highlight w:val="none"/>
        </w:rPr>
        <w:t xml:space="preserve">организации показа концертов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государственных театрально-зре</w:t>
      </w:r>
      <w:r>
        <w:rPr>
          <w:rFonts w:ascii="Times New Roman" w:hAnsi="Times New Roman"/>
          <w:sz w:val="28"/>
          <w:szCs w:val="28"/>
        </w:rPr>
        <w:t xml:space="preserve">лищных </w:t>
      </w:r>
      <w:r>
        <w:rPr>
          <w:rFonts w:ascii="Times New Roman" w:hAnsi="Times New Roman"/>
          <w:sz w:val="28"/>
          <w:szCs w:val="28"/>
        </w:rPr>
        <w:t xml:space="preserve">учреждений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культуры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360" w:lineRule="auto"/>
        <w:ind w:right="-1"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нормативные затраты на выполнен</w:t>
      </w:r>
      <w:r>
        <w:rPr>
          <w:rFonts w:ascii="Times New Roman" w:hAnsi="Times New Roman"/>
          <w:sz w:val="28"/>
          <w:szCs w:val="28"/>
          <w:highlight w:val="none"/>
        </w:rPr>
        <w:t xml:space="preserve">ие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/>
          <w:sz w:val="28"/>
          <w:szCs w:val="28"/>
          <w:highlight w:val="none"/>
        </w:rPr>
        <w:t xml:space="preserve"> работы по созданию спектаклей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государственных театрально-зрелищных учреждений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культуры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на 2027 год и на плановый период 2028 и 2029 годов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60" w:lineRule="auto"/>
        <w:ind w:right="-1"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нормативные затраты на выполнение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/>
          <w:sz w:val="28"/>
          <w:szCs w:val="28"/>
          <w:highlight w:val="none"/>
        </w:rPr>
        <w:t xml:space="preserve"> работы по созданию концертных программ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государственных театрально-зрелищных учреждений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культуры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на 2027 год и на плановый период 2028 и 2029 годов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60" w:lineRule="auto"/>
        <w:ind w:right="-1" w:firstLine="851"/>
        <w:jc w:val="both"/>
        <w:outlineLvl w:val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плановые показатели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объем</w:t>
      </w:r>
      <w:r>
        <w:rPr>
          <w:rFonts w:ascii="Times New Roman" w:hAnsi="Times New Roman"/>
          <w:sz w:val="28"/>
          <w:szCs w:val="28"/>
          <w:highlight w:val="none"/>
        </w:rPr>
        <w:t xml:space="preserve">ов</w:t>
      </w:r>
      <w:r>
        <w:rPr>
          <w:rFonts w:ascii="Times New Roman" w:hAnsi="Times New Roman"/>
          <w:sz w:val="28"/>
          <w:szCs w:val="28"/>
          <w:highlight w:val="none"/>
        </w:rPr>
        <w:t xml:space="preserve"> доходов от реализации билетов государственных театрально-зрелищных </w:t>
      </w:r>
      <w:r>
        <w:rPr>
          <w:rFonts w:ascii="Times New Roman" w:hAnsi="Times New Roman"/>
          <w:sz w:val="28"/>
          <w:szCs w:val="28"/>
        </w:rPr>
        <w:t xml:space="preserve">учреждений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культуры 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bookmarkEnd w:id="0"/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pBdr/>
        <w:tabs>
          <w:tab w:val="left" w:leader="none" w:pos="993"/>
          <w:tab w:val="left" w:leader="none" w:pos="1276"/>
        </w:tabs>
        <w:spacing w:after="0" w:line="360" w:lineRule="auto"/>
        <w:ind w:firstLine="851"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Признать утратившим силу следующие постановления Кабинета Министров Республики Татарстан: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Bdr/>
        <w:tabs>
          <w:tab w:val="left" w:leader="none" w:pos="993"/>
          <w:tab w:val="left" w:leader="none" w:pos="1276"/>
        </w:tabs>
        <w:spacing w:after="0" w:line="360" w:lineRule="auto"/>
        <w:ind w:right="0" w:firstLine="993" w:left="-142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sz w:val="28"/>
          <w:szCs w:val="28"/>
          <w:lang w:eastAsia="ru-RU"/>
        </w:rPr>
        <w:t xml:space="preserve">19.09.202</w:t>
      </w:r>
      <w:r>
        <w:rPr>
          <w:rFonts w:ascii="Times New Roman" w:hAnsi="Times New Roman"/>
          <w:sz w:val="28"/>
          <w:szCs w:val="28"/>
          <w:lang w:eastAsia="ru-RU"/>
        </w:rPr>
        <w:t xml:space="preserve">5 № 712</w:t>
      </w:r>
      <w:r>
        <w:rPr>
          <w:rFonts w:ascii="Times New Roman" w:hAnsi="Times New Roman"/>
          <w:sz w:val="28"/>
          <w:szCs w:val="28"/>
          <w:lang w:eastAsia="ru-RU"/>
        </w:rPr>
        <w:t xml:space="preserve"> «Об утверждении нормативных затрат государственных театрально-зрелищных учреждений культуры Республики Татар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стан на 202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6 год и на плановый период 2027 и 2028 годов»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993"/>
          <w:tab w:val="left" w:leader="none" w:pos="1276"/>
        </w:tabs>
        <w:spacing w:after="0" w:line="360" w:lineRule="auto"/>
        <w:ind w:right="0" w:firstLine="822" w:left="28"/>
        <w:jc w:val="both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от 26.08.2026 № 972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 «</w:t>
      </w:r>
      <w:r>
        <w:rPr>
          <w:rFonts w:ascii="Times New Roman" w:hAnsi="Times New Roman"/>
          <w:sz w:val="28"/>
          <w:szCs w:val="28"/>
          <w:highlight w:val="none"/>
        </w:rPr>
        <w:t xml:space="preserve">О внесении изменений в постановление Кабинета Министров Республики Татарстан от 19.09.2025 № 712 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 xml:space="preserve">«</w:t>
      </w:r>
      <w:r>
        <w:rPr>
          <w:rFonts w:ascii="Times New Roman" w:hAnsi="Times New Roman"/>
          <w:sz w:val="28"/>
          <w:szCs w:val="28"/>
          <w:highlight w:val="none"/>
        </w:rPr>
        <w:t xml:space="preserve">Об утверждении нормативных затрат государственных театрально-зрелищных учреждений культуры Республики Татарстан на 2026 год и на плановый период 2027 и 2028 годов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 xml:space="preserve">».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pStyle w:val="910"/>
        <w:numPr>
          <w:ilvl w:val="0"/>
          <w:numId w:val="1"/>
        </w:numPr>
        <w:pBdr/>
        <w:tabs>
          <w:tab w:val="left" w:leader="none" w:pos="993"/>
          <w:tab w:val="left" w:leader="none" w:pos="1134"/>
        </w:tabs>
        <w:spacing w:line="360" w:lineRule="auto"/>
        <w:ind w:firstLine="851" w:left="0"/>
        <w:rPr/>
      </w:pPr>
      <w:r>
        <w:t xml:space="preserve">Установить, что настоящее постановление вступает в силу с </w:t>
      </w:r>
      <w:r>
        <w:t xml:space="preserve">1 января 20</w:t>
      </w:r>
      <w:r>
        <w:t xml:space="preserve">27</w:t>
      </w:r>
      <w:r>
        <w:t xml:space="preserve"> года</w:t>
      </w:r>
      <w:r>
        <w:t xml:space="preserve">.</w:t>
      </w:r>
      <w:r/>
    </w:p>
    <w:p>
      <w:pPr>
        <w:pBdr/>
        <w:spacing w:line="312" w:lineRule="auto"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312" w:lineRule="auto"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after="0" w:afterAutospacing="0" w:line="240" w:lineRule="auto"/>
        <w:ind w:right="-1"/>
        <w:outlineLvl w:val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Премьер-министр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afterAutospacing="0" w:line="240" w:lineRule="auto"/>
        <w:ind w:right="-1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  <w:t xml:space="preserve">                                                  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А.В. Песошин</w:t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/>
      <w:r/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/>
        <w:ind/>
        <w:rPr/>
        <w:sectPr>
          <w:headerReference w:type="default" r:id="rId9"/>
          <w:footnotePr/>
          <w:endnotePr/>
          <w:type w:val="nextPage"/>
          <w:pgSz w:h="16838" w:orient="portrait" w:w="11906"/>
          <w:pgMar w:top="1134" w:right="850" w:bottom="1134" w:left="1134" w:header="708" w:footer="708" w:gutter="0"/>
          <w:cols w:num="1" w:sep="0" w:space="708" w:equalWidth="1"/>
          <w:titlePg/>
        </w:sectPr>
      </w:pPr>
      <w:r/>
      <w:r/>
    </w:p>
    <w:p>
      <w:pPr>
        <w:pBdr/>
        <w:spacing w:after="0" w:line="240" w:lineRule="auto"/>
        <w:ind w:right="108" w:left="113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УТВЕРЖДЕНЫ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right="108" w:left="113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постановлением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right="108" w:left="113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Кабинета Министров 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right="108" w:left="113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 «__» ___ 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г. № ___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/>
        <w:ind w:right="-1" w:left="6379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НОРМАТИВНЫЕ ЗАТРАТЫ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ОБЪЕМЫ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ПРЕДОСТАВЛЕНИ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ГОСУДАРСТВЕННОЙ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УСЛУГИ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ПОКАЗУ (ОРГАНИЗАЦИИ ПОКАЗА) СПЕКТАКЛЕЙ (ТЕАТРАЛЬНЫХ ПОСТАНОВОК) </w:t>
      </w:r>
      <w:r>
        <w:rPr>
          <w:rFonts w:ascii="Times New Roman" w:hAnsi="Times New Roman"/>
          <w:sz w:val="28"/>
          <w:szCs w:val="28"/>
        </w:rPr>
        <w:t xml:space="preserve">ГОСУДАРСТВЕННЫХ ТЕАТРАЛЬНО-ЗРЕЛИЩНЫХ УЧРЕЖДЕНИЙ КУЛЬТУРЫ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2027 ГОД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НА ПЛАНОВЫЙ ПЕРИОД 2028 И 2029 ГОДОВ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/>
        <w:ind/>
        <w:rPr/>
      </w:pPr>
      <w:r/>
      <w:r/>
    </w:p>
    <w:tbl>
      <w:tblPr>
        <w:tblInd w:w="-289" w:type="dxa"/>
        <w:tblW w:w="15596" w:type="dxa"/>
        <w:tblBorders/>
        <w:tblLayout w:type="fixed"/>
        <w:tblLook w:val="04A0" w:firstRow="1" w:lastRow="0" w:firstColumn="1" w:lastColumn="0" w:noHBand="0" w:noVBand="1"/>
      </w:tblPr>
      <w:tblGrid>
        <w:gridCol w:w="1139"/>
        <w:gridCol w:w="567"/>
        <w:gridCol w:w="4394"/>
        <w:gridCol w:w="1417"/>
        <w:gridCol w:w="1559"/>
        <w:gridCol w:w="1134"/>
        <w:gridCol w:w="1559"/>
        <w:gridCol w:w="1134"/>
        <w:gridCol w:w="1559"/>
        <w:gridCol w:w="1134"/>
      </w:tblGrid>
      <w:tr>
        <w:trPr>
          <w:trHeight w:val="456"/>
          <w:tblHeader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1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Государственная услуга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9" w:type="dxa"/>
            <w:vAlign w:val="center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Нормативные затраты и объемы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</w:tr>
      <w:tr>
        <w:trPr>
          <w:trHeight w:val="375"/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9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наимено-вание услуги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учреждения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место проведения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2029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</w:tr>
      <w:tr>
        <w:trPr>
          <w:trHeight w:val="1110"/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нормативные затраты, рублей в год на одного зрителя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объем услуг, зрителей в год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нормативные затраты, рублей в год на одного зрителя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объем услуг, зрителей в год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нормативные затраты, рублей в год на одного зрителя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объем услуг, зрителей в год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rPr>
          <w:trHeight w:val="314"/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9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62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9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Показ (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органи-зация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показа)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спекта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клей (театра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льных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поста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новок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Государственное бюджетное учреждение «Татарский академический государственный театр оперы и балета имени Мусы 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Джалиля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7AC244E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3 572,61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E95C7C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105 000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0D7DA13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3 572,99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101906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105 000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7FEE154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3 573,29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39D5CF2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105 000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44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6DB2C95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2 690,99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AFF047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85 000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44451B8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2 691,28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5BC331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85 000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51121E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2 691,50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D148F9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85 000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rPr>
          <w:trHeight w:val="602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Государственное бюджетное учреждение культуры Республики Татарстан «Казанский академический русский Большой дра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матический театр имени 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val="en-US"/>
              </w:rPr>
              <w:t xml:space="preserve">                    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В.И. Качалова»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28BC889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1 130,09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1562538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115 000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4CF947E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1 130,03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393537C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115 000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204A9BA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1 129,98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1D9D2F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115 000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666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21E577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1 898,58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B195A3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4 900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C4F084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1 898,47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F1FDD3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4 900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FADCC5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1 898,39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C04293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4 900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41E27EE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3 423,27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0160B1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9A5037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3 423,07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369B3D9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736D76B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3 422,92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1EC161B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72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both"/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Государственное бюджетное учреждение «Татарский государственный академиче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ский театр им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ени 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Галиас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гара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Камал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7C8902A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2 276,69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055B0D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160 000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44C8843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2 286,44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0D1326D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160 000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371C19F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2 293,85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6425F9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160 000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273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7EA3AA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4 440,94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A7A827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7 200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FDCCCA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4 459,95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E07315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7 200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39446D9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4 474,40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E7D9D5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7 200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48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772A726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4 931,13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830C7C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69A022E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4 952,23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E85A25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0F99CA9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4 968,28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0303FA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613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Государственное бюджетное учреждение «Татарский государственный театр драмы и комедии им. К. 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Тинчурина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3C8EDD8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1 528,06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EAD9A6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112 700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2AB06FD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1 534,87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F52211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112 700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0389C7E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1 540,08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549D0F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112 700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460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26B6B2C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4 678,34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0A3333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B6F30F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4 699,18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C86E80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22C9EFC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4 715,12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6E9ED3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0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293220D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2 421,48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70FF8D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638075D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2 432,27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161104A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1014EC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2 440,52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5DE76A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Государственное бюджетное учреждение «Казанский государственный театр юного зрителя»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76BAA36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1 395,55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EB38DB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65 000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79CDDAE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1 394,80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0346A80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65 000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7EABDD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1 394,23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7FEEEC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65 000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6578B70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3 284,87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B208E9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692CD5A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3 283,12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5BAFDC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642FA2B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3 281,77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A86FBF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41B431D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14 572,81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36CF2A7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60B91A2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14 565,01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0FF720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0867807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14 559,02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9287BE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Государственное бюджетное учреждение «Казанский татарский государственный те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атр юного зрителя имени 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Габдуллы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Кариева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9587E7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2 101,91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C56C9B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34 000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7B47081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2 101,06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C1C7ED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34 000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02A1D50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2 100,41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5DF9A7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34 000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421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24F445C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2 458,79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C0AC31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00EA919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2 457,79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BB5976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3BC080C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2 457,03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672016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5DD0AA6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2 684,86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A88B2C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7C5994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2 683,78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101687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078C4AA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2 682,94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79A0A2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602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both"/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Государственное бюджетное учреждение «Татарский государственный театр кукол «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Экият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5F80951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637,27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30F6767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120 800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3B5B7CA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634,47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87C65C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120 800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7C694F5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632,33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1A78FF1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120 800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2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368DEFA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1 124,45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15DF2D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6 500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208928A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1 119,51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CED905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6 500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403FF55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1 115,72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F9A024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6 500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06423F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794,85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55DA89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03CE0BC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791,36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1C97B9D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2C20AA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788,68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C6A9C2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89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both"/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Татарстан «Альметьевский татарский государственный драматический театр»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37D02ED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2 132,43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B2F802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32 000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79C4FF0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2 130,07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3AF4311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32 000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76DF326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2 128,27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41EDD7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32 000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5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4815899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1 780,44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825188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06B4596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1 778,47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4DF14B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0D0B355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1 776,97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CBAD8E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42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35CE44C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1 535,58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6B0611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11 500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493F943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1 533,89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6E1761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11 500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2BB88F8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1 532,59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9C7A74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11 500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657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Татарстан «Атнинский татарский государственный драматический театр имени 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Габдуллы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 Тукая»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00F8AA0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4 110,99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682A3F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26A93BE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4 113,03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005DACE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5E0C32F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4 114,59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1EF2C68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53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361987E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3 211,02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9B604A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3253CFF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3 212,61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276C47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4E2A1B1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3 213,82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DC08CE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601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736E34E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5 053,97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7A114F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40FC90E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5 056,47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4426DA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66991EB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5 058,39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F2F61E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759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both"/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Татарстан «Бугульминский государственный русский драматический театр имени 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                        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А.В. Баталова»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6169935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2 098,88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4F70DD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24 000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3B3A95F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2 097,05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44B04B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24 000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55A1C45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2 095,64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153C1E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24 000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608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4BE1B9F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2 792,42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85268A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C7CC15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2 789,99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C23B55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5045490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2 788,12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0F953D2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663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491B952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1 524,63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1903E7B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6F65227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1 523,30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0AC37CF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3CC0A4B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1 522,28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0B0CCC7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86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both"/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Татарстан «Буинский государственный драматический театр»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0A97AE7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3 294,39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2A27E8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8 800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024D479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3 305,74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3D2D07F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8 800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40C3AEF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3 314,49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C7B7D6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8 800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49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7E6DD3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3 716,38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302C1BD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8 800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4F01C2D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3 729,18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7703FB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8 800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5CFD146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3 739,05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3EE6728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8 800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430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5C1D587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3 349,35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E92BC9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4 400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3144088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3 360,89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74876D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4 400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245E18C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3 369,78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3162E9C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4 400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872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both"/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Татарстан «Набережночелнинский государственный татарский драматический театр им. 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Аяза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Гилязова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5AE62CD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1 359,39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12DDE7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38 000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6EDE6B8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1 359,45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9DECB6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38 000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0EDEFC9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1 359,50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19512A7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38 000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471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0C1D023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2 216,12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1FF4681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3 400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2839CF7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2 216,22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D36C89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3 400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6E243A7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2 216,30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9D5437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3 400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57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3C0721F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1 937,90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7411E6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8 600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62B15AF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1 938,00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A51CE7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8 600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25F0917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1 938,06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E01746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8 600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618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both"/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Татарстан «Набережночелнинский государственный театр кукол»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2709D5D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1 992,55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330DA3F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19 000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3A41F35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1 992,76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1B58BF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19 000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65286E5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1 992,92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05CD382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19 000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414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87BAEF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2 194,08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3A51F14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2 400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0209784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2 194,31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17F1ED5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2 400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3F249D5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2 194,48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BEC56C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2 400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6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4A57BA7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1 297,05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0153770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14 500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7B58A16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1 297,18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DA5FB0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14 500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083F42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1 297,29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9F9974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14 500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768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both"/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Татарстан «Мензелинский государственный татарский драматический театр имени 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Сабира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Амутбаева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74638C5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2 338,79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DAC29C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17 000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00C8495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2 343,35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F361B0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17 000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6580FC7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2 346,86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B717DC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17 000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66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2BFB492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1 835,87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811DC3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10 500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43453D0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1 839,45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37CA8D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10 500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3362A2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1 842,20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33ED31C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10 500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1CACA17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2 221,14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9DD6CE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7E098D7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2 225,47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D81D1D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58CA2BD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2 228,81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4CA948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740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both"/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Татарстан «Нижнекамский государственный татарский драматический театр имени                     Т.А. 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Миннуллина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35E9F97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2 393,20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4721D6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19 000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6DE0271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2 399,30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43C71B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19 000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5C992DA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2 404,01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091583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19 000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603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250AA2B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2 154,92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7D00CE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2B50C4A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2 160,41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145B36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4428525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2 164,65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039C090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4 800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652E214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2 123,30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89FEE7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2 300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08F13D6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2 128,72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049105A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2 300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 w14:paraId="78CC30E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2 132,89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044429F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2 300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</w:tbl>
    <w:p>
      <w:pPr>
        <w:pBdr/>
        <w:spacing/>
        <w:ind/>
        <w:rPr>
          <w:sz w:val="10"/>
          <w:szCs w:val="10"/>
        </w:rPr>
      </w:pPr>
      <w:r>
        <w:rPr>
          <w:sz w:val="10"/>
          <w:szCs w:val="10"/>
        </w:rPr>
      </w:r>
      <w:r>
        <w:rPr>
          <w:sz w:val="10"/>
          <w:szCs w:val="10"/>
        </w:rPr>
      </w:r>
      <w:r>
        <w:rPr>
          <w:sz w:val="10"/>
          <w:szCs w:val="10"/>
        </w:rPr>
      </w:r>
    </w:p>
    <w:p>
      <w:pPr>
        <w:pBdr/>
        <w:spacing/>
        <w:ind/>
        <w:rPr/>
        <w:sectPr>
          <w:footnotePr/>
          <w:endnotePr/>
          <w:type w:val="nextPage"/>
          <w:pgSz w:h="11906" w:orient="landscape" w:w="16838"/>
          <w:pgMar w:top="851" w:right="1134" w:bottom="850" w:left="1134" w:header="708" w:footer="708" w:gutter="0"/>
          <w:pgNumType w:start="1"/>
          <w:cols w:num="1" w:sep="0" w:space="708" w:equalWidth="1"/>
          <w:titlePg/>
        </w:sectPr>
      </w:pPr>
      <w:r/>
      <w:r/>
    </w:p>
    <w:p>
      <w:pPr>
        <w:pBdr/>
        <w:spacing w:after="0" w:line="240" w:lineRule="auto"/>
        <w:ind w:right="108" w:left="113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УТВЕРЖДЕНЫ постановлением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right="108" w:left="113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Кабинета Министров 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right="108" w:left="113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 «__» ___ 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г. № ___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/>
        <w:ind w:right="-1" w:left="6379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НОРМАТИВНЫЕ ЗАТРАТЫ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ОБЪЕМЫ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ПРЕДОСТАВЛЕНИ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ГОСУДАРСТВЕННОЙ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УСЛУГИ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ПОКАЗУ (ОРГАНИЗАЦИИ ПОКАЗА) КОНЦЕРТНЫХ ПРОГРАММ </w:t>
      </w:r>
      <w:r>
        <w:rPr>
          <w:rFonts w:ascii="Times New Roman" w:hAnsi="Times New Roman"/>
          <w:sz w:val="28"/>
          <w:szCs w:val="28"/>
        </w:rPr>
        <w:t xml:space="preserve">ГОСУДАРСТВЕННЫХ </w:t>
      </w:r>
      <w:r>
        <w:rPr>
          <w:rFonts w:ascii="Times New Roman" w:hAnsi="Times New Roman"/>
          <w:sz w:val="28"/>
          <w:szCs w:val="28"/>
        </w:rPr>
        <w:t xml:space="preserve">ТЕАТРАЛЬНО-ЗРЕЛИЩНЫХ УЧРЕЖДЕНИЙ КУЛЬТУРЫ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2027 ГОД </w:t>
      </w:r>
      <w:r>
        <w:rPr>
          <w:rFonts w:ascii="Times New Roman" w:hAnsi="Times New Roman"/>
          <w:sz w:val="28"/>
          <w:szCs w:val="28"/>
        </w:rPr>
        <w:t xml:space="preserve">И НА ПЛАНОВЫЙ ПЕРИОД 2028 И 2029 ГОДОВ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/>
        <w:ind/>
        <w:rPr/>
      </w:pPr>
      <w:r/>
      <w:r/>
    </w:p>
    <w:tbl>
      <w:tblPr>
        <w:tblInd w:w="-289" w:type="dxa"/>
        <w:tblW w:w="152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567"/>
        <w:gridCol w:w="4110"/>
        <w:gridCol w:w="1436"/>
        <w:gridCol w:w="1586"/>
        <w:gridCol w:w="1126"/>
        <w:gridCol w:w="1472"/>
        <w:gridCol w:w="1126"/>
        <w:gridCol w:w="9"/>
        <w:gridCol w:w="1463"/>
        <w:gridCol w:w="1260"/>
      </w:tblGrid>
      <w:tr>
        <w:trPr>
          <w:trHeight w:val="396"/>
          <w:tblHeader/>
        </w:trPr>
        <w:tc>
          <w:tcPr>
            <w:gridSpan w:val="4"/>
            <w:shd w:val="clear" w:color="auto" w:fill="auto"/>
            <w:tcBorders/>
            <w:tcW w:w="72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Государственная услуга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gridSpan w:val="7"/>
            <w:shd w:val="clear" w:color="auto" w:fill="auto"/>
            <w:tcBorders/>
            <w:tcW w:w="8042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Нормативные затраты и объемы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</w:tr>
      <w:tr>
        <w:trPr>
          <w:trHeight w:val="375"/>
          <w:tblHeader/>
        </w:trPr>
        <w:tc>
          <w:tcPr>
            <w:shd w:val="clear" w:color="auto" w:fill="auto"/>
            <w:tcBorders/>
            <w:tcW w:w="1139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услуги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411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учреждения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/>
            <w:tcW w:w="143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место проведения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shd w:val="clear" w:color="auto" w:fill="auto"/>
            <w:tcBorders/>
            <w:tcW w:w="2712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gridSpan w:val="3"/>
            <w:shd w:val="clear" w:color="auto" w:fill="auto"/>
            <w:tcBorders/>
            <w:tcW w:w="260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/>
            <w:tcW w:w="2723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2029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</w:tr>
      <w:tr>
        <w:trPr>
          <w:trHeight w:val="1110"/>
          <w:tblHeader/>
        </w:trPr>
        <w:tc>
          <w:tcPr>
            <w:shd w:val="clear" w:color="auto" w:fill="auto"/>
            <w:tcBorders/>
            <w:tcW w:w="113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4110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43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/>
            <w:tcW w:w="158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нормативные затраты, рублей в год на одного зрителя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объем услуг, зрителей в год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нормативные затраты, рублей в год на одного зрителя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объем услуг, зрителей в год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нормативные затраты, рублей в год на одного зрителя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объем услуг, зрителей в год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rPr>
          <w:trHeight w:val="314"/>
          <w:tblHeader/>
        </w:trPr>
        <w:tc>
          <w:tcPr>
            <w:shd w:val="clear" w:color="ffffff" w:fill="ffffff"/>
            <w:tcBorders/>
            <w:tcW w:w="1139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4110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436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1586" w:type="dxa"/>
            <w:vMerge w:val="restart"/>
            <w:textDirection w:val="lrTb"/>
            <w:noWrap w:val="false"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/>
            <w:tcW w:w="1126" w:type="dxa"/>
            <w:vMerge w:val="restart"/>
            <w:textDirection w:val="lrTb"/>
            <w:noWrap w:val="false"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/>
            <w:tcW w:w="1472" w:type="dxa"/>
            <w:vMerge w:val="restart"/>
            <w:textDirection w:val="lrTb"/>
            <w:noWrap w:val="false"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/>
            <w:tcW w:w="1126" w:type="dxa"/>
            <w:vMerge w:val="restart"/>
            <w:textDirection w:val="lrTb"/>
            <w:noWrap w:val="false"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shd w:val="clear" w:color="ffffff" w:fill="ffffff"/>
            <w:tcBorders/>
            <w:tcW w:w="1472" w:type="dxa"/>
            <w:vMerge w:val="restart"/>
            <w:textDirection w:val="lrTb"/>
            <w:noWrap w:val="false"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/>
            <w:tcW w:w="1260" w:type="dxa"/>
            <w:vMerge w:val="restart"/>
            <w:textDirection w:val="lrTb"/>
            <w:noWrap w:val="false"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697"/>
        </w:trPr>
        <w:tc>
          <w:tcPr>
            <w:shd w:val="clear" w:color="auto" w:fill="auto"/>
            <w:tcBorders/>
            <w:tcW w:w="1139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Показ (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органи-зация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показа) кон-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церт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ных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про-грамм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/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/>
            <w:tcW w:w="41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contextualSpacing w:val="true"/>
              <w:jc w:val="both"/>
              <w:rPr>
                <w:rFonts w:ascii="Times New Roman" w:hAnsi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Государственное бюджетное учреждение культуры Республики Татарстан «Татарская государственная филармония имени 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Габдуллы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 Тукая»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</w:p>
        </w:tc>
        <w:tc>
          <w:tcPr>
            <w:shd w:val="clear" w:color="auto" w:fill="auto"/>
            <w:tcBorders/>
            <w:tcW w:w="143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Borders/>
            <w:tcW w:w="1586" w:type="dxa"/>
            <w:textDirection w:val="lrTb"/>
            <w:noWrap/>
          </w:tcPr>
          <w:p w14:paraId="35EE235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2 844,34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137A142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44 000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/>
          </w:tcPr>
          <w:p w14:paraId="671A1D8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2 844,69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1DC6FED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44 000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/>
          </w:tcPr>
          <w:p w14:paraId="55E8BB5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2 844,96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/>
          </w:tcPr>
          <w:p w14:paraId="5A6B7D2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44 000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40"/>
        </w:trPr>
        <w:tc>
          <w:tcPr>
            <w:shd w:val="clear" w:color="auto" w:fill="auto"/>
            <w:tcBorders/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110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/>
            <w:tcW w:w="143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Borders/>
            <w:tcW w:w="1586" w:type="dxa"/>
            <w:textDirection w:val="lrTb"/>
            <w:noWrap/>
          </w:tcPr>
          <w:p w14:paraId="4A6B748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5 239,86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78A3A1D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/>
          </w:tcPr>
          <w:p w14:paraId="11CF6D4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5 240,50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127C55F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/>
          </w:tcPr>
          <w:p w14:paraId="052A6C0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5 240,99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/>
          </w:tcPr>
          <w:p w14:paraId="0A81D33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/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110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/>
            <w:tcW w:w="143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Borders/>
            <w:tcW w:w="1586" w:type="dxa"/>
            <w:textDirection w:val="lrTb"/>
            <w:noWrap/>
          </w:tcPr>
          <w:p w14:paraId="65B40ED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4 666,30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1AF9A7E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23 600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/>
          </w:tcPr>
          <w:p w14:paraId="7972360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4 666,87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1A0C4CF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23 600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/>
          </w:tcPr>
          <w:p w14:paraId="7F941F3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4 667,31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/>
          </w:tcPr>
          <w:p w14:paraId="736E1C2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23 600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730"/>
        </w:trPr>
        <w:tc>
          <w:tcPr>
            <w:shd w:val="clear" w:color="auto" w:fill="auto"/>
            <w:tcBorders/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/>
            <w:tcW w:w="41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contextualSpacing w:val="true"/>
              <w:jc w:val="both"/>
              <w:rPr>
                <w:rFonts w:ascii="Times New Roman" w:hAnsi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Государственное 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бюджетное 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учреждение 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культуры Республики Татарстан 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«Государ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ственный Большой концертный зал имени Салиха Сайдашева»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</w:p>
        </w:tc>
        <w:tc>
          <w:tcPr>
            <w:shd w:val="clear" w:color="auto" w:fill="auto"/>
            <w:tcBorders/>
            <w:tcW w:w="143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Borders/>
            <w:tcW w:w="1586" w:type="dxa"/>
            <w:textDirection w:val="lrTb"/>
            <w:noWrap/>
          </w:tcPr>
          <w:p w14:paraId="6D09F2C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5 721,79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474664B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21 400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/>
          </w:tcPr>
          <w:p w14:paraId="55546CF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5 712,29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29B212D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21 400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/>
          </w:tcPr>
          <w:p w14:paraId="568073B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5 705,03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/>
          </w:tcPr>
          <w:p w14:paraId="3AF2D88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21 400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652"/>
        </w:trPr>
        <w:tc>
          <w:tcPr>
            <w:shd w:val="clear" w:color="auto" w:fill="auto"/>
            <w:tcBorders/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11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/>
            <w:tcW w:w="143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Borders/>
            <w:tcW w:w="158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/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11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/>
            <w:tcW w:w="143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158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rPr>
          <w:trHeight w:val="604"/>
        </w:trPr>
        <w:tc>
          <w:tcPr>
            <w:shd w:val="clear" w:color="auto" w:fill="auto"/>
            <w:tcBorders/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110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contextualSpacing w:val="tru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Государственное бюджетное учреждение культуры «Государственный ансамбль песни и танца Республики Татарстан»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3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158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rPr>
          <w:trHeight w:val="362"/>
        </w:trPr>
        <w:tc>
          <w:tcPr>
            <w:shd w:val="clear" w:color="auto" w:fill="auto"/>
            <w:tcBorders/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110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/>
            <w:tcW w:w="143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1586" w:type="dxa"/>
            <w:textDirection w:val="lrTb"/>
            <w:noWrap/>
          </w:tcPr>
          <w:p w14:paraId="265BA7F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899,24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6AECEBD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25 050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/>
          </w:tcPr>
          <w:p w14:paraId="2D6585C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899,39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6FBF9C1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25 050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/>
          </w:tcPr>
          <w:p w14:paraId="13405FF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899,50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/>
          </w:tcPr>
          <w:p w14:paraId="4761E97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25 050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3"/>
        </w:trPr>
        <w:tc>
          <w:tcPr>
            <w:shd w:val="clear" w:color="auto" w:fill="auto"/>
            <w:tcBorders/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110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/>
            <w:tcW w:w="143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1586" w:type="dxa"/>
            <w:textDirection w:val="lrTb"/>
            <w:noWrap/>
          </w:tcPr>
          <w:p w14:paraId="4D2B0D3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5 524,87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3F1ED96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20 500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/>
          </w:tcPr>
          <w:p w14:paraId="37910C8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5 525,76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07D6431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20 500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/>
          </w:tcPr>
          <w:p w14:paraId="0334496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5 526,45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/>
          </w:tcPr>
          <w:p w14:paraId="03DDCF0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20 500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808"/>
        </w:trPr>
        <w:tc>
          <w:tcPr>
            <w:shd w:val="clear" w:color="auto" w:fill="auto"/>
            <w:tcBorders/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110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contextualSpacing w:val="tru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Государственное автономное учреждение культуры Республики Татарстан «Государственный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академический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симфонический оркестр Республики Татарстан»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3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158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rPr>
          <w:trHeight w:val="504"/>
        </w:trPr>
        <w:tc>
          <w:tcPr>
            <w:shd w:val="clear" w:color="auto" w:fill="auto"/>
            <w:tcBorders/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11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/>
            <w:tcW w:w="143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1586" w:type="dxa"/>
            <w:textDirection w:val="lrTb"/>
            <w:noWrap/>
          </w:tcPr>
          <w:p w14:paraId="4B8B6B0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3 909,69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6E1DF71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17 000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/>
          </w:tcPr>
          <w:p w14:paraId="64DA1E8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3 909,42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30C7BF7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17 000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/>
          </w:tcPr>
          <w:p w14:paraId="2B288AF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3 909,22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/>
          </w:tcPr>
          <w:p w14:paraId="2042A67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17 000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/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11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/>
            <w:tcW w:w="143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1586" w:type="dxa"/>
            <w:textDirection w:val="lrTb"/>
            <w:noWrap/>
          </w:tcPr>
          <w:p w14:paraId="7186A7F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6 390,10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7AD1325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30 000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/>
          </w:tcPr>
          <w:p w14:paraId="0515AE1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6 389,66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6DE6112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30 000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/>
          </w:tcPr>
          <w:p w14:paraId="4BD71B4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6 389,33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/>
          </w:tcPr>
          <w:p w14:paraId="702E4AA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30 000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648"/>
        </w:trPr>
        <w:tc>
          <w:tcPr>
            <w:shd w:val="clear" w:color="auto" w:fill="auto"/>
            <w:tcBorders/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110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after="0" w:afterAutospacing="0" w:before="0" w:beforeAutospacing="0" w:line="288" w:lineRule="atLeast"/>
              <w:ind/>
              <w:jc w:val="both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Государственное бюджетное учреждение культуры Республики Татарстан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«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Государственный фольклорный ансамбль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кряшен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«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Бермянчек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3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158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rPr>
          <w:trHeight w:val="472"/>
        </w:trPr>
        <w:tc>
          <w:tcPr>
            <w:shd w:val="clear" w:color="auto" w:fill="auto"/>
            <w:tcBorders/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110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/>
            <w:tcW w:w="143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1586" w:type="dxa"/>
            <w:textDirection w:val="lrTb"/>
            <w:noWrap/>
          </w:tcPr>
          <w:p w14:paraId="1762731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1 548,30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5A65250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/>
          </w:tcPr>
          <w:p w14:paraId="3DBDABE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1 550,69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360FAEA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/>
          </w:tcPr>
          <w:p w14:paraId="0386981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1 552,54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/>
          </w:tcPr>
          <w:p w14:paraId="6DF661B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/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110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/>
            <w:tcW w:w="143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1586" w:type="dxa"/>
            <w:textDirection w:val="lrTb"/>
            <w:noWrap/>
          </w:tcPr>
          <w:p w14:paraId="71B8773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1 712,10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19AD4F0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28 000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/>
          </w:tcPr>
          <w:p w14:paraId="065F8DD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1 714,75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1853A10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28 000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/>
          </w:tcPr>
          <w:p w14:paraId="6F2DCEE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1 716,79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/>
          </w:tcPr>
          <w:p w14:paraId="09183EF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28 000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706"/>
        </w:trPr>
        <w:tc>
          <w:tcPr>
            <w:shd w:val="clear" w:color="auto" w:fill="auto"/>
            <w:tcBorders/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110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after="0" w:afterAutospacing="0" w:before="0" w:beforeAutospacing="0" w:line="288" w:lineRule="atLeast"/>
              <w:ind/>
              <w:jc w:val="both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Государственное автономное учреждение культуры Республики Татарстан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«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Государственный ансамбль песни и танца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«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Агидель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»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3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1586" w:type="dxa"/>
            <w:textDirection w:val="lrTb"/>
            <w:noWrap/>
          </w:tcPr>
          <w:p w14:paraId="0DA382D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4 454,75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0B87381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1 300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/>
          </w:tcPr>
          <w:p w14:paraId="0B37AF1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4 460,26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4530AD8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1 300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/>
          </w:tcPr>
          <w:p w14:paraId="3746BCF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4 464,52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/>
          </w:tcPr>
          <w:p w14:paraId="2467C7A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1 300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97"/>
        </w:trPr>
        <w:tc>
          <w:tcPr>
            <w:shd w:val="clear" w:color="auto" w:fill="auto"/>
            <w:tcBorders/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11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143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1586" w:type="dxa"/>
            <w:textDirection w:val="lrTb"/>
            <w:noWrap/>
          </w:tcPr>
          <w:p w14:paraId="3773CD4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719,50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3B2FF25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27 500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/>
          </w:tcPr>
          <w:p w14:paraId="6BA287C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720,39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42777A2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27 500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/>
          </w:tcPr>
          <w:p w14:paraId="0754535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721,08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/>
          </w:tcPr>
          <w:p w14:paraId="55F42E2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27 500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499"/>
        </w:trPr>
        <w:tc>
          <w:tcPr>
            <w:shd w:val="clear" w:color="auto" w:fill="auto"/>
            <w:tcBorders/>
            <w:tcW w:w="1139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11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143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1586" w:type="dxa"/>
            <w:textDirection w:val="lrTb"/>
            <w:noWrap/>
          </w:tcPr>
          <w:p w14:paraId="5527800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1 104,61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1535B32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19 200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472" w:type="dxa"/>
            <w:textDirection w:val="lrTb"/>
            <w:noWrap/>
          </w:tcPr>
          <w:p w14:paraId="4593660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1 105,98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126" w:type="dxa"/>
            <w:textDirection w:val="lrTb"/>
            <w:noWrap/>
          </w:tcPr>
          <w:p w14:paraId="72C2E94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19 200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472" w:type="dxa"/>
            <w:textDirection w:val="lrTb"/>
            <w:noWrap/>
          </w:tcPr>
          <w:p w14:paraId="3E19561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1 107,03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260" w:type="dxa"/>
            <w:textDirection w:val="lrTb"/>
            <w:noWrap/>
          </w:tcPr>
          <w:p w14:paraId="561BA03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19 200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</w:tbl>
    <w:p>
      <w:pPr>
        <w:pBdr/>
        <w:spacing/>
        <w:ind/>
        <w:rPr/>
      </w:pPr>
      <w:r/>
      <w:r/>
    </w:p>
    <w:p>
      <w:pPr>
        <w:pBdr/>
        <w:spacing/>
        <w:ind/>
        <w:rPr/>
        <w:sectPr>
          <w:footnotePr/>
          <w:endnotePr/>
          <w:type w:val="nextPage"/>
          <w:pgSz w:h="11906" w:orient="landscape" w:w="16838"/>
          <w:pgMar w:top="993" w:right="1134" w:bottom="850" w:left="1134" w:header="708" w:footer="708" w:gutter="0"/>
          <w:pgNumType w:start="1"/>
          <w:cols w:num="1" w:sep="0" w:space="708" w:equalWidth="1"/>
          <w:titlePg/>
        </w:sectPr>
      </w:pPr>
      <w:r/>
      <w:r/>
    </w:p>
    <w:p>
      <w:pPr>
        <w:pBdr/>
        <w:spacing w:after="0" w:line="240" w:lineRule="auto"/>
        <w:ind w:left="113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УТВЕРЖДЕНЫ постановлением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left="113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Кабинета Министров 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left="113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 «__» ___ 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г. № ___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/>
        <w:ind w:right="-1" w:left="5812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Bdr/>
        <w:spacing w:after="0" w:afterAutospacing="0"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НОРМАТИВНЫЕ ЗАТРАТЫ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afterAutospacing="0"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НА ВЫПОЛ</w:t>
      </w:r>
      <w:r>
        <w:rPr>
          <w:rFonts w:ascii="Times New Roman" w:hAnsi="Times New Roman"/>
          <w:sz w:val="28"/>
          <w:szCs w:val="28"/>
          <w:highlight w:val="none"/>
        </w:rPr>
        <w:t xml:space="preserve">НЕНИЕ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/>
          <w:sz w:val="28"/>
          <w:szCs w:val="28"/>
          <w:highlight w:val="none"/>
        </w:rPr>
        <w:t xml:space="preserve"> РАБОТЫ П</w:t>
      </w:r>
      <w:r>
        <w:rPr>
          <w:rFonts w:ascii="Times New Roman" w:hAnsi="Times New Roman"/>
          <w:sz w:val="28"/>
          <w:szCs w:val="28"/>
          <w:highlight w:val="none"/>
        </w:rPr>
        <w:t xml:space="preserve">О </w:t>
      </w:r>
      <w:r>
        <w:rPr>
          <w:rFonts w:ascii="Times New Roman" w:hAnsi="Times New Roman"/>
          <w:sz w:val="28"/>
          <w:szCs w:val="28"/>
          <w:highlight w:val="none"/>
        </w:rPr>
        <w:t xml:space="preserve">ОРГАНИЗАЦИИ </w:t>
      </w:r>
      <w:r>
        <w:rPr>
          <w:rFonts w:ascii="Times New Roman" w:hAnsi="Times New Roman"/>
          <w:sz w:val="28"/>
          <w:szCs w:val="28"/>
          <w:highlight w:val="none"/>
        </w:rPr>
        <w:t xml:space="preserve">ПОКАЗА </w:t>
      </w:r>
      <w:r>
        <w:rPr>
          <w:rFonts w:ascii="Times New Roman" w:hAnsi="Times New Roman"/>
          <w:sz w:val="28"/>
          <w:szCs w:val="28"/>
          <w:highlight w:val="none"/>
        </w:rPr>
        <w:t xml:space="preserve">СПЕКТАКЛЕЙ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ГОСУДАРСТВЕННЫХ ТЕАТРАЛЬНО-ЗРЕЛИЩНЫХ УЧРЕЖДЕНИЙ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КУЛЬТУРЫ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afterAutospacing="0"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НА 2027 ГОД И НА ПЛАНОВЫЙ ПЕРИОД 2028 И 2029 ГОДОВ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/>
        <w:ind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tbl>
      <w:tblPr>
        <w:tblW w:w="15021" w:type="dxa"/>
        <w:tblBorders/>
        <w:tblLayout w:type="fixed"/>
        <w:tblLook w:val="04A0" w:firstRow="1" w:lastRow="0" w:firstColumn="1" w:lastColumn="0" w:noHBand="0" w:noVBand="1"/>
      </w:tblPr>
      <w:tblGrid>
        <w:gridCol w:w="1134"/>
        <w:gridCol w:w="567"/>
        <w:gridCol w:w="5386"/>
        <w:gridCol w:w="1556"/>
        <w:gridCol w:w="2410"/>
        <w:gridCol w:w="1984"/>
        <w:gridCol w:w="1985"/>
      </w:tblGrid>
      <w:tr>
        <w:trPr>
          <w:trHeight w:val="520"/>
          <w:tblHeader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4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Государственная работа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Нормативные затраты, рублей в 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501"/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наимено-вание услуги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учреждения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место проведения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329"/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  <w:lang w:eastAsia="ru-RU"/>
              </w:rPr>
              <w:t xml:space="preserve">7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</w:tr>
      <w:tr>
        <w:trPr>
          <w:trHeight w:val="37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Органи-зация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 показа спек-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такле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restart"/>
            <w:textDirection w:val="lrTb"/>
            <w:noWrap w:val="false"/>
          </w:tcPr>
          <w:p>
            <w:pPr>
              <w:pBdr/>
              <w:spacing w:after="0" w:afterAutospacing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Государственное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бюджетное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учреждение «Татарский академический государственный театр оперы и балета имени М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усы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Джалиля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533A38B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41 680 391,8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40BEC28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41 684 881,9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5AFD779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41 688 336,2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20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4A42C6A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25 414 897,2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483C8CB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25 417 635,1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77025EE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25 419 741,3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428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rPr>
          <w:trHeight w:val="572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 w:after="0" w:afterAutospacing="0"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Государственное бюджетное учреждение культуры Республики Татарстан «Казан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ский академический русский Большой дра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матический театр имени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                               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В.И. Качалова»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1C671E6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14 440 074,5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63A2525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14 439 244,7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562F095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14 438 608,0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53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02E5286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1 033 670,6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7FF6AB5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1 033 611,2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049F42F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1 033 565,6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46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afterAutospacing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60092F3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114 108,9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2FCC139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114 102,3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7046B47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114 097,3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479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Государственное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бюджетное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учреждение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«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Татарский государственный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кадемический театр им</w:t>
            </w:r>
            <w:r>
              <w:rPr>
                <w:rFonts w:ascii="Times New Roman" w:hAnsi="Times New Roman" w:eastAsia="Times New Roman"/>
                <w:sz w:val="26"/>
                <w:szCs w:val="26"/>
                <w:highlight w:val="none"/>
                <w:lang w:eastAsia="ru-RU"/>
              </w:rPr>
              <w:t xml:space="preserve">ени </w:t>
            </w:r>
            <w:r>
              <w:rPr>
                <w:rFonts w:ascii="Times New Roman" w:hAnsi="Times New Roman" w:eastAsia="Times New Roman"/>
                <w:sz w:val="26"/>
                <w:szCs w:val="26"/>
                <w:highlight w:val="none"/>
                <w:lang w:eastAsia="ru-RU"/>
              </w:rPr>
              <w:t xml:space="preserve">Г</w:t>
            </w:r>
            <w:r>
              <w:rPr>
                <w:rFonts w:ascii="Times New Roman" w:hAnsi="Times New Roman" w:eastAsia="Times New Roman"/>
                <w:sz w:val="26"/>
                <w:szCs w:val="26"/>
                <w:highlight w:val="none"/>
                <w:lang w:eastAsia="ru-RU"/>
              </w:rPr>
              <w:t xml:space="preserve">алиасгара</w:t>
            </w:r>
            <w:r>
              <w:rPr>
                <w:rFonts w:ascii="Times New Roman" w:hAnsi="Times New Roman" w:eastAsia="Times New Roman"/>
                <w:sz w:val="26"/>
                <w:szCs w:val="26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6"/>
                <w:szCs w:val="26"/>
                <w:highlight w:val="none"/>
                <w:lang w:eastAsia="ru-RU"/>
              </w:rPr>
              <w:t xml:space="preserve">Кама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ла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03F171B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40 474 509,9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3710838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40 647 741,0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21D4252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40 779 480,9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26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6D8F69F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3 552 750,5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5FC9342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3 567 956,3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57AB01C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3 579 520,1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1492303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1 095 805,6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6802805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1 100 495,6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3F1A808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1 104 062,4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411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Государственное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бюджетное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учреждение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«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Татарский государственный театр драмы и комедии им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К.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Тинчурина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502077C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19 134 757,6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6B35A6E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19 219 993,9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49BFB4E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19 285 188,9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51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119E29B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1 559 445,5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4BCF8D0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1 566 392,1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74C7DE5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1 571 705,4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81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7412F79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807 161,3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6586F4C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810 756,9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73EA18C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813 507,0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Государственное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бюджетное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учреждение «Казанский государственный театр юного зрителя»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0C8B2B3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10 078 977,1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02952EF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10 073 581,1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613EB9D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10 069 441,2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4FB6D25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547 479,1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01311D5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547 186,0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2C7987C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546 961,1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62CBBF9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1 295 360,7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57F4F23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1 294 667,3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3FD61E1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1 294 135,2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31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Государственное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бюджетное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учреждение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«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Казанский татарский государственный театр юного зрителя имени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абуллы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Кариева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20A4719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7 940 560,6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7D290BC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7 937 354,4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1456549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7 934 886,4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426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11DE39F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1 038 153,7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08CE921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1 037 734,6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6BF94AE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1 037 411,9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26F9C78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894 953,2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1A33E1A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894 591,8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065C797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894 313,6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Государственное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бюджетное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учреждение «Татарский государственный театр кукол «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Экият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7239E1D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8 553 597,4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40D6016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8 516 022,3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72A3918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8 487 231,4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71D44B8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812 101,8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7E77D8F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808 534,3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3655827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805 800,8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4430361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247 286,9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116B4FC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246 200,6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7A2CE55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245 368,3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483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Татарстан «Альметьевский татарский государственный драматический театр»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5925366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7 581 958,8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317B512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7 573 597,5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57D39B7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7 567 187,4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30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4EBE5F5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1 088 045,7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59EB8F8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1 086 845,8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5FD9909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1 085 926,0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2634654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1 962 131,0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305BF49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1 959 967,2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4D9E12B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1 958 308,3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490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Татарстан «Атнинский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татарский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государственный драматический театр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имени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Габдуллы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Тукая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699DDA2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3 197 437,8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0AA4425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3 199 022,4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5165496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3 200 233,7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24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37D88CD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1 248 728,3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650F560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1 249 347,2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2331F0E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1 249 820,2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060AEC8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2 526 983,4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7C6886B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2 528 235,8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1BCC29C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2 529 193,1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618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Татарстан «Бугульминский государственный русский драматический театр имени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       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А.В.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Баталова»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4D1FC2B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5 597 003,8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7CB8BD9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5 592 128,5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10866C4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5 588 384,5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653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1FD10DE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620 538,1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3940E46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619 997,6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0CF9755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619 582,5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19EC115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1 270 523,8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5518198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1 269 417,1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388665E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1 268 567,2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47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Татарстан «Буинский государственный драматический театр»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637F901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3 221 183,4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01BAB7B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3 232 283,4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337B278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3 240 834,8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68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2689C11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3 633 791,1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2D7E137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3 646 312,9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0AEF1B0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3 655 959,7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3AAA653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1 637 460,7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7F47959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1 643 103,3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035ABE8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1 647 450,3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54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Татарстан «Набережночелнинский государственный татарский драматический театр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им.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Аяза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Гилязова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1D9ED2C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5 739 635,6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4F8DD0A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5 739 905,3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36513BC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5 740 108,7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9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31DC319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837 199,8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5826D5B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837 239,1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5894016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837 268,8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52B23DA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1 851 775,0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4156BE9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1 851 862,0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3C574F5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1 851 927,6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483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Татарстан «Набережночелнинский государственный театр кукол»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195C3DC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4 206 490,4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645E5D8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4 206 928,4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153D26D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4 207 265,6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60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664C9B2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585 087,5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753C600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585 148,5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63C363E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585 195,4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320EBB4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2 089 687,3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5D3A551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2 089 904,9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29CA728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2 090 072,4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632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Татарстан «Мензелинский государственный татарский драматический театр имени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Сабира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Амутбаева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6737242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4 417 718,9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025E349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4 426 335,5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3A845AB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4 432 964,5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666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618615B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2 141 846,0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7928D24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2 146 023,5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08ADA12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2 149 237,5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1D9984D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1 357 364,6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3643A346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1 360 012,0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54D39AF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1 362 048,8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618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Татарстан «Нижнекамский государственный татарский драматический театр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имени                                        Т.А.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Миннуллина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60CF90D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5 052 304,9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05F9FC9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5 065 195,2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6BEDBC1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5 075 122,4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652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28FC548D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1 149 288,0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3BDECEF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1 152 220,3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0CD3963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1 154 478,5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/>
          </w:tcPr>
          <w:p w14:paraId="17A5694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542 621,8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/>
          </w:tcPr>
          <w:p w14:paraId="147B801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544 006,2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/>
          </w:tcPr>
          <w:p w14:paraId="12FCE52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545 072,4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</w:tbl>
    <w:p>
      <w:pPr>
        <w:pBdr/>
        <w:spacing/>
        <w:ind/>
        <w:rPr/>
      </w:pPr>
      <w:r/>
      <w:r/>
    </w:p>
    <w:p>
      <w:pPr>
        <w:pBdr/>
        <w:spacing/>
        <w:ind/>
        <w:rPr/>
        <w:sectPr>
          <w:footnotePr/>
          <w:endnotePr/>
          <w:type w:val="nextPage"/>
          <w:pgSz w:h="11906" w:orient="landscape" w:w="16838"/>
          <w:pgMar w:top="851" w:right="1134" w:bottom="850" w:left="1134" w:header="708" w:footer="708" w:gutter="0"/>
          <w:pgNumType w:start="1"/>
          <w:cols w:num="1" w:sep="0" w:space="708" w:equalWidth="1"/>
          <w:titlePg/>
        </w:sectPr>
      </w:pPr>
      <w:r/>
      <w:r/>
    </w:p>
    <w:p>
      <w:pPr>
        <w:pBdr/>
        <w:spacing w:after="0" w:line="240" w:lineRule="auto"/>
        <w:ind w:left="10773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УТВЕРЖДЕНЫ постановлением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left="10773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Кабинета Министров 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left="10773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 «__» ___ 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г. № ___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/>
        <w:ind w:right="-1" w:left="5812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afterAutospacing="0"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НОРМАТИВНЫЕ ЗАТРАТЫ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afterAutospacing="0"/>
        <w:ind/>
        <w:jc w:val="center"/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НА ВЫПОЛНЕНИЕ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/>
          <w:sz w:val="28"/>
          <w:szCs w:val="28"/>
          <w:highlight w:val="none"/>
        </w:rPr>
        <w:t xml:space="preserve"> РАБОТЫ ПО </w:t>
      </w:r>
      <w:r>
        <w:rPr>
          <w:rFonts w:ascii="Times New Roman" w:hAnsi="Times New Roman"/>
          <w:sz w:val="28"/>
          <w:szCs w:val="28"/>
          <w:highlight w:val="none"/>
        </w:rPr>
        <w:t xml:space="preserve">ОРГАНИЗАЦИИ ПОКАЗА КОНЦЕРТОВ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ГОСУДАРСТВЕННЫХ ТЕАТРАЛЬНО-ЗРЕЛИЩНЫХ УЧРЕЖДЕНИЙ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КУЛЬТУРЫ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</w:p>
    <w:p>
      <w:pPr>
        <w:pBdr/>
        <w:spacing w:after="0" w:afterAutospacing="0"/>
        <w:ind/>
        <w:jc w:val="center"/>
        <w:rPr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НА 2027 ГОД И НА ПЛАНОВЫЙ ПЕРИОД 2028 И 2029 ГОДОВ</w:t>
      </w:r>
      <w:r>
        <w:rPr>
          <w:highlight w:val="none"/>
        </w:rPr>
      </w:r>
      <w:r>
        <w:rPr>
          <w:highlight w:val="none"/>
        </w:rPr>
      </w:r>
    </w:p>
    <w:p>
      <w:pPr>
        <w:pBdr/>
        <w:spacing w:after="0" w:afterAutospacing="0"/>
        <w:ind/>
        <w:jc w:val="center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tbl>
      <w:tblPr>
        <w:tblW w:w="150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567"/>
        <w:gridCol w:w="4954"/>
        <w:gridCol w:w="6"/>
        <w:gridCol w:w="1615"/>
        <w:gridCol w:w="2348"/>
        <w:gridCol w:w="2412"/>
        <w:gridCol w:w="1985"/>
      </w:tblGrid>
      <w:tr>
        <w:trPr>
          <w:trHeight w:val="514"/>
          <w:tblHeader/>
        </w:trPr>
        <w:tc>
          <w:tcPr>
            <w:gridSpan w:val="5"/>
            <w:shd w:val="clear" w:color="auto" w:fill="auto"/>
            <w:tcBorders/>
            <w:tcW w:w="827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Государственная работа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gridSpan w:val="3"/>
            <w:shd w:val="clear" w:color="auto" w:fill="auto"/>
            <w:tcBorders/>
            <w:tcW w:w="674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Нормативные затраты, рублей в год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</w:tr>
      <w:tr>
        <w:trPr>
          <w:trHeight w:val="375"/>
          <w:tblHeader/>
        </w:trPr>
        <w:tc>
          <w:tcPr>
            <w:shd w:val="clear" w:color="auto" w:fill="auto"/>
            <w:tcBorders/>
            <w:tcW w:w="113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наимено-вание услуги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shd w:val="clear" w:color="ffffff" w:fill="ffffff"/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учреждения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/>
            <w:tcW w:w="161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место проведения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2029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</w:tr>
      <w:tr>
        <w:trPr>
          <w:trHeight w:val="568"/>
        </w:trPr>
        <w:tc>
          <w:tcPr>
            <w:shd w:val="clear" w:color="auto" w:fill="auto"/>
            <w:tcBorders/>
            <w:tcW w:w="113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Органи-заци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я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 показа кон-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цертов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shd w:val="clear" w:color="auto" w:fill="auto"/>
            <w:tcBorders/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shd w:val="clear" w:color="auto" w:fill="auto"/>
            <w:tcBorders/>
            <w:tcW w:w="4954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highlight w:val="none"/>
                <w:lang w:eastAsia="ru-RU"/>
              </w:rPr>
              <w:t xml:space="preserve">Государственное бюджетное учреждение культуры Республики Татарстан «Татарская государственная филармония имени </w:t>
            </w:r>
            <w:r>
              <w:rPr>
                <w:rFonts w:ascii="Times New Roman" w:hAnsi="Times New Roman" w:eastAsia="Times New Roman"/>
                <w:sz w:val="26"/>
                <w:szCs w:val="26"/>
                <w:highlight w:val="none"/>
                <w:lang w:eastAsia="ru-RU"/>
              </w:rPr>
              <w:t xml:space="preserve">Габ</w:t>
            </w:r>
            <w:r>
              <w:rPr>
                <w:rFonts w:ascii="Times New Roman" w:hAnsi="Times New Roman" w:eastAsia="Times New Roman"/>
                <w:sz w:val="26"/>
                <w:szCs w:val="26"/>
                <w:highlight w:val="none"/>
                <w:lang w:eastAsia="ru-RU"/>
              </w:rPr>
              <w:t xml:space="preserve">дуллы</w:t>
            </w:r>
            <w:r>
              <w:rPr>
                <w:rFonts w:ascii="Times New Roman" w:hAnsi="Times New Roman" w:eastAsia="Times New Roman"/>
                <w:sz w:val="26"/>
                <w:szCs w:val="26"/>
                <w:highlight w:val="none"/>
                <w:lang w:eastAsia="ru-RU"/>
              </w:rPr>
              <w:t xml:space="preserve"> Тукая»</w:t>
            </w:r>
            <w:r>
              <w:rPr>
                <w:rFonts w:ascii="Times New Roman" w:hAnsi="Times New Roman" w:eastAsia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  <w:highlight w:val="none"/>
              </w:rPr>
            </w:r>
          </w:p>
        </w:tc>
        <w:tc>
          <w:tcPr>
            <w:gridSpan w:val="2"/>
            <w:shd w:val="clear" w:color="auto" w:fill="auto"/>
            <w:tcBorders/>
            <w:tcW w:w="162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 w14:paraId="1CD8F5A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13 905 668,3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 w14:paraId="75169BA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13 907 366,4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05BDBBD8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13 908 675,6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406"/>
        </w:trPr>
        <w:tc>
          <w:tcPr>
            <w:shd w:val="clear" w:color="auto" w:fill="auto"/>
            <w:tcBorders/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95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/>
            <w:tcW w:w="162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 w14:paraId="71EAC30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4 657 653,8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 w14:paraId="111193CA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4 658 222,6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2F79F49F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4 658 661,1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/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95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/>
            <w:tcW w:w="162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 w14:paraId="0F01D16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12 236 081,7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 w14:paraId="11FDC26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12 237 576,0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20EB6C7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12 238 728,0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62"/>
        </w:trPr>
        <w:tc>
          <w:tcPr>
            <w:shd w:val="clear" w:color="auto" w:fill="auto"/>
            <w:tcBorders/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4954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Государственное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бюджетное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учреждение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культуры Республики Татарстан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«Государ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ственный Большой концертный зал имени Салиха Сайдашева»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62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 w14:paraId="632773A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13 605 134,5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 w14:paraId="366164E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13 582 564,7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223DB6E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13 565 290,3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9"/>
        </w:trPr>
        <w:tc>
          <w:tcPr>
            <w:shd w:val="clear" w:color="auto" w:fill="auto"/>
            <w:tcBorders/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95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/>
            <w:tcW w:w="162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/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95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/>
            <w:tcW w:w="162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/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4954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Государственное бюджетное учреждение культуры «Государственный ансамбль песни и танца Республики Татарстан»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62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rPr>
          <w:trHeight w:val="538"/>
        </w:trPr>
        <w:tc>
          <w:tcPr>
            <w:shd w:val="clear" w:color="auto" w:fill="auto"/>
            <w:tcBorders/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95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/>
            <w:tcW w:w="162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 w14:paraId="362F1171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2 502 894,4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 w14:paraId="630F728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2 503 300,2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2B57F2FC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2 503 612,0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/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95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/>
            <w:tcW w:w="162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 w14:paraId="698BB643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12 584 422,5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 w14:paraId="6E3C885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12 586 463,1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609EE5C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12 588 030,4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657"/>
        </w:trPr>
        <w:tc>
          <w:tcPr>
            <w:shd w:val="clear" w:color="auto" w:fill="auto"/>
            <w:tcBorders/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4954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Татарстан «Государственный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академический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симфонический оркестр Респуб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лики Татарстан»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62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rPr>
          <w:trHeight w:val="566"/>
        </w:trPr>
        <w:tc>
          <w:tcPr>
            <w:shd w:val="clear" w:color="auto" w:fill="auto"/>
            <w:tcBorders/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95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/>
            <w:tcW w:w="162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 w14:paraId="2FD79A9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7 384 966,9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 w14:paraId="295BC93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7 384 461,3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14C5942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7 384 076,3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/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95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/>
            <w:tcW w:w="162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 w14:paraId="61373EB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21 300 327,1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 w14:paraId="6CBAD93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21 298 868,9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712413F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21 297 758,4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408"/>
        </w:trPr>
        <w:tc>
          <w:tcPr>
            <w:shd w:val="clear" w:color="auto" w:fill="auto"/>
            <w:tcBorders/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4954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Государственное бюджетное учреждение культуры Республики Татарстан «Государственный фольклорный ансамбль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кряшен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 «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Бермянчек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62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rPr>
          <w:trHeight w:val="557"/>
        </w:trPr>
        <w:tc>
          <w:tcPr>
            <w:shd w:val="clear" w:color="auto" w:fill="auto"/>
            <w:tcBorders/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95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/>
            <w:tcW w:w="162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 w14:paraId="495B90C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1 204 233,3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 w14:paraId="41A9699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1 206 094,6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278DCF5E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1 207 531,4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415"/>
        </w:trPr>
        <w:tc>
          <w:tcPr>
            <w:shd w:val="clear" w:color="auto" w:fill="auto"/>
            <w:tcBorders/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95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/>
            <w:tcW w:w="162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 w14:paraId="546E7D6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5 326 536,3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 w14:paraId="602B212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5 334 769,4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19BB765B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5 341 124,7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40"/>
        </w:trPr>
        <w:tc>
          <w:tcPr>
            <w:shd w:val="clear" w:color="auto" w:fill="auto"/>
            <w:tcBorders/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4954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Татарстан «Государственный ансамбль песни и танца «Агидель»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ab/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auto" w:fill="auto"/>
            <w:tcBorders/>
            <w:tcW w:w="162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стационаре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 w14:paraId="6A583327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643 464,6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 w14:paraId="295137B5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644 260,4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7FCBDF79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644 874,9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574"/>
        </w:trPr>
        <w:tc>
          <w:tcPr>
            <w:shd w:val="clear" w:color="auto" w:fill="auto"/>
            <w:tcBorders/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95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/>
            <w:tcW w:w="162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гастролях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 w14:paraId="17AB2E8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2 198 473,9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 w14:paraId="12708CF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2 201 192,9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77D77AE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2 203 292,4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86"/>
        </w:trPr>
        <w:tc>
          <w:tcPr>
            <w:shd w:val="clear" w:color="auto" w:fill="auto"/>
            <w:tcBorders/>
            <w:tcW w:w="113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56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954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/>
            <w:tcW w:w="162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 выезде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Borders/>
            <w:tcW w:w="2348" w:type="dxa"/>
            <w:textDirection w:val="lrTb"/>
            <w:noWrap/>
          </w:tcPr>
          <w:p w14:paraId="459F8F40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2 356 504,3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412" w:type="dxa"/>
            <w:textDirection w:val="lrTb"/>
            <w:noWrap/>
          </w:tcPr>
          <w:p w14:paraId="4346A8E2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2 359 418,7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548949A4">
            <w:pPr>
              <w:pBdr/>
              <w:spacing/>
              <w:ind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2 361 669,2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</w:tbl>
    <w:p>
      <w:pPr>
        <w:pBdr/>
        <w:spacing/>
        <w:ind/>
        <w:rPr/>
      </w:pPr>
      <w:r/>
      <w:r/>
    </w:p>
    <w:p>
      <w:pPr>
        <w:pBdr/>
        <w:spacing/>
        <w:ind/>
        <w:rPr/>
        <w:sectPr>
          <w:footnotePr/>
          <w:endnotePr/>
          <w:type w:val="nextPage"/>
          <w:pgSz w:h="11906" w:orient="landscape" w:w="16838"/>
          <w:pgMar w:top="993" w:right="1134" w:bottom="850" w:left="1134" w:header="708" w:footer="708" w:gutter="0"/>
          <w:pgNumType w:start="1"/>
          <w:cols w:num="1" w:sep="0" w:space="708" w:equalWidth="1"/>
          <w:titlePg/>
        </w:sectPr>
      </w:pPr>
      <w:r/>
      <w:r/>
    </w:p>
    <w:p>
      <w:pPr>
        <w:pBdr/>
        <w:spacing w:after="0" w:line="240" w:lineRule="auto"/>
        <w:ind w:left="113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УТВЕРЖДЕНЫ постановлением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left="113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Кабинета Министров 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left="113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 «__» ___ 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г. № ___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/>
        <w:ind w:right="-1" w:left="5812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afterAutospacing="0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НОРМАТИВНЫЕ ЗАТРАТЫ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afterAutospacing="0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ВЫПОЛНЕНИ</w:t>
      </w:r>
      <w:r>
        <w:rPr>
          <w:rFonts w:ascii="Times New Roman" w:hAnsi="Times New Roman"/>
          <w:sz w:val="28"/>
          <w:szCs w:val="28"/>
          <w:highlight w:val="none"/>
        </w:rPr>
        <w:t xml:space="preserve">Е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РАБОТЫ П</w:t>
      </w:r>
      <w:r>
        <w:rPr>
          <w:rFonts w:ascii="Times New Roman" w:hAnsi="Times New Roman"/>
          <w:sz w:val="28"/>
          <w:szCs w:val="28"/>
        </w:rPr>
        <w:t xml:space="preserve">О СОЗДАНИЮ</w:t>
      </w:r>
      <w:r>
        <w:rPr>
          <w:rFonts w:ascii="Times New Roman" w:hAnsi="Times New Roman"/>
          <w:sz w:val="28"/>
          <w:szCs w:val="28"/>
        </w:rPr>
        <w:t xml:space="preserve"> СПЕКТАКЛЕЙ ГОСУДАРСТВЕННЫХ ТЕАТРАЛЬНО-ЗРЕЛИЩНЫХ УЧРЕЖДЕНИЙ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КУЛЬТУРЫ 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afterAutospacing="0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2027 ГОД </w:t>
      </w:r>
      <w:r>
        <w:rPr>
          <w:rFonts w:ascii="Times New Roman" w:hAnsi="Times New Roman"/>
          <w:sz w:val="28"/>
          <w:szCs w:val="28"/>
        </w:rPr>
        <w:t xml:space="preserve">И НА ПЛАНОВЫЙ ПЕРИОД 2028 И 2029 ГОДОВ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afterAutospacing="0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144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709"/>
        <w:gridCol w:w="6658"/>
        <w:gridCol w:w="1985"/>
        <w:gridCol w:w="1984"/>
        <w:gridCol w:w="1843"/>
      </w:tblGrid>
      <w:tr>
        <w:trPr>
          <w:trHeight w:val="570"/>
          <w:tblHeader/>
        </w:trPr>
        <w:tc>
          <w:tcPr>
            <w:gridSpan w:val="3"/>
            <w:shd w:val="clear" w:color="auto" w:fill="auto"/>
            <w:tcBorders/>
            <w:tcW w:w="864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Государственная работа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gridSpan w:val="3"/>
            <w:shd w:val="clear" w:color="auto" w:fill="auto"/>
            <w:tcBorders/>
            <w:tcW w:w="581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Нормативные затраты, рублей в 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195"/>
          <w:tblHeader/>
        </w:trPr>
        <w:tc>
          <w:tcPr>
            <w:shd w:val="clear" w:color="auto" w:fill="auto"/>
            <w:tcBorders/>
            <w:tcW w:w="127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наимено-вание работы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/>
            <w:tcW w:w="709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/>
            <w:tcW w:w="6658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наименование учреждения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Calibri" w:hAnsi="Calibri" w:eastAsia="Times New Roman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195"/>
          <w:tblHeader/>
        </w:trPr>
        <w:tc>
          <w:tcPr>
            <w:shd w:val="clear" w:color="ffffff" w:fill="ffffff"/>
            <w:tcBorders/>
            <w:tcW w:w="127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shd w:val="clear" w:color="ffffff" w:fill="ffffff"/>
            <w:tcBorders/>
            <w:tcW w:w="709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shd w:val="clear" w:color="ffffff" w:fill="ffffff"/>
            <w:tcBorders/>
            <w:tcW w:w="6658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shd w:val="clear" w:color="ffffff" w:fill="ffffff"/>
            <w:tcBorders/>
            <w:tcW w:w="1985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r>
          </w:p>
        </w:tc>
        <w:tc>
          <w:tcPr>
            <w:shd w:val="clear" w:color="ffffff" w:fill="ffffff"/>
            <w:tcBorders/>
            <w:tcW w:w="1984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r>
          </w:p>
        </w:tc>
        <w:tc>
          <w:tcPr>
            <w:shd w:val="clear" w:color="ffffff" w:fill="ffffff"/>
            <w:tcBorders/>
            <w:tcW w:w="1843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r>
          </w:p>
        </w:tc>
      </w:tr>
      <w:tr>
        <w:trPr>
          <w:trHeight w:val="1135"/>
        </w:trPr>
        <w:tc>
          <w:tcPr>
            <w:shd w:val="clear" w:color="auto" w:fill="auto"/>
            <w:tcBorders/>
            <w:tcW w:w="127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Созда-ние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спек-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таклей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658" w:type="dxa"/>
            <w:textDirection w:val="lrTb"/>
            <w:noWrap w:val="false"/>
          </w:tcPr>
          <w:p>
            <w:pPr>
              <w:pBdr/>
              <w:spacing w:after="0" w:afterAutospacing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бюджетное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учреждение «Татарский академический государственный театр оперы и балета имени М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усы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Джалиля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2C7275A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51 541 110,8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5F37DD8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53 538 733,3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191920D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55 082 272,0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1421"/>
        </w:trPr>
        <w:tc>
          <w:tcPr>
            <w:shd w:val="clear" w:color="auto" w:fill="auto"/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658" w:type="dxa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 w:after="0" w:afterAutospacing="0"/>
              <w:ind w:right="-1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бюджетное учреждение культуры Республики Татарстан «Казан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ский академический русский Большой дра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матический театр имени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                               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В.И. Качалова»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2557D85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37 499 473,5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05C0B8F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39 099 768,2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1ABA1D7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40 336 542,1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832"/>
        </w:trPr>
        <w:tc>
          <w:tcPr>
            <w:shd w:val="clear" w:color="auto" w:fill="auto"/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658" w:type="dxa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Государственное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бюджетное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учреждение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Татарский государственный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кадемический театр имени 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Г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алиасгара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К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амала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54EB847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107 173 805,6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4412488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112 690 906,6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4374A6A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116 977 896,4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1143"/>
        </w:trPr>
        <w:tc>
          <w:tcPr>
            <w:shd w:val="clear" w:color="auto" w:fill="auto"/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658" w:type="dxa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 w:after="0" w:afterAutospacing="0"/>
              <w:ind w:right="-1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Государственное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бюджетное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учреждение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Татарский государственный театр драмы и комедии                      им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К.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Тинчурина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4E7F759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33 920 613,5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07E9E98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35 513 457,9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4E996C0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36 751 462,7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791"/>
        </w:trPr>
        <w:tc>
          <w:tcPr>
            <w:shd w:val="clear" w:color="auto" w:fill="auto"/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658" w:type="dxa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 w:after="0" w:afterAutospacing="0"/>
              <w:ind w:right="-1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бюджетное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учреждение «Казанский государственный театр юного зрителя»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1ED5BD6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17 823 479,6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5F4A598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18 276 277,1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3C9731F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18 625 441,1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791"/>
        </w:trPr>
        <w:tc>
          <w:tcPr>
            <w:shd w:val="clear" w:color="auto" w:fill="auto"/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658" w:type="dxa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 w:after="0" w:afterAutospacing="0"/>
              <w:ind w:right="-1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Государственное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бюджетное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учреждение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Казанский татарский государственный театр юного зрителя имени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абуллы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Кариева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39E8E9B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11 202 610,4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2A763E9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11 533 037,3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18D47A1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11 788 014,3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702"/>
        </w:trPr>
        <w:tc>
          <w:tcPr>
            <w:shd w:val="clear" w:color="auto" w:fill="auto"/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658" w:type="dxa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 w:after="0" w:afterAutospacing="0"/>
              <w:ind w:right="-1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бюджетное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учреждение «Татарский государственный театр кукол «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Экият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7150E63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11 087 593,1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464B08E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11 544 543,3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7FC1219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11 894 251,6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1109"/>
        </w:trPr>
        <w:tc>
          <w:tcPr>
            <w:shd w:val="clear" w:color="auto" w:fill="auto"/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658" w:type="dxa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 w:after="0" w:afterAutospacing="0"/>
              <w:ind w:right="-1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«Альметьевский татарский государственный драматический театр»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630F2F9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17 406 314,9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6A09730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17 953 829,8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18F71B2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18 375 918,1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1139"/>
        </w:trPr>
        <w:tc>
          <w:tcPr>
            <w:shd w:val="clear" w:color="auto" w:fill="auto"/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658" w:type="dxa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 w:after="0" w:afterAutospacing="0"/>
              <w:ind w:right="-1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«Атнинский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татарский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государственный драматический театр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имени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Габдуллы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Тукая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78E316E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8 965 585,8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514DBE4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9 336 634,9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268BA11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9 623 497,8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434"/>
        </w:trPr>
        <w:tc>
          <w:tcPr>
            <w:shd w:val="clear" w:color="auto" w:fill="auto"/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658" w:type="dxa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«Бугульминский государственный русский драматический театр имени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А.В.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Баталова»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5A8FA1C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10 198 949,4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7D759D3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10 491 427,1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50C791E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10 717 166,2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1135"/>
        </w:trPr>
        <w:tc>
          <w:tcPr>
            <w:shd w:val="clear" w:color="auto" w:fill="auto"/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658" w:type="dxa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«Буинский государственный драматический театр»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66042D1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5 647 949,3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371A3AE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5 820 888,2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4A3C0B3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5 955 071,2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1220"/>
        </w:trPr>
        <w:tc>
          <w:tcPr>
            <w:shd w:val="clear" w:color="auto" w:fill="auto"/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658" w:type="dxa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«Набережночелнинский государственный татарский драматический театр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им.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Аяза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Гилязова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0780408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19 919 621,8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760366F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20 576 745,5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49CE7D7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21 084 458,8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1217"/>
        </w:trPr>
        <w:tc>
          <w:tcPr>
            <w:shd w:val="clear" w:color="auto" w:fill="auto"/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658" w:type="dxa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«Набережночелнинский государственный театр кукол»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15651EA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7 581 267,3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1A7C3BB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7 787 923,7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076BB41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7 947 529,7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1500"/>
        </w:trPr>
        <w:tc>
          <w:tcPr>
            <w:shd w:val="clear" w:color="auto" w:fill="auto"/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658" w:type="dxa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«Мензелинский государственный татарский драматический театр имени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Сабира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Амутбаева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5BA1387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7 156 735,8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21871C1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7 407 169,1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28BFAEA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7 601 174,1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1109"/>
        </w:trPr>
        <w:tc>
          <w:tcPr>
            <w:shd w:val="clear" w:color="auto" w:fill="auto"/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658" w:type="dxa"/>
            <w:textDirection w:val="lrTb"/>
            <w:noWrap w:val="false"/>
          </w:tcPr>
          <w:p>
            <w:pPr>
              <w:pBdr/>
              <w:tabs>
                <w:tab w:val="center" w:leader="none" w:pos="4890"/>
              </w:tabs>
              <w:spacing/>
              <w:ind w:right="-1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«Нижнекамский государственный татарский драматический театр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имени Т.А.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Миннуллина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6AF3F43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6 103 679,6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33A07CF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6 267 054,2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2FB622E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6 393 470,0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r/>
    </w:p>
    <w:p>
      <w:pPr>
        <w:pBdr/>
        <w:spacing/>
        <w:ind/>
        <w:rPr/>
        <w:sectPr>
          <w:footnotePr/>
          <w:endnotePr/>
          <w:type w:val="nextPage"/>
          <w:pgSz w:h="11906" w:orient="landscape" w:w="16838"/>
          <w:pgMar w:top="1418" w:right="1134" w:bottom="850" w:left="1134" w:header="708" w:footer="708" w:gutter="0"/>
          <w:pgNumType w:start="1"/>
          <w:cols w:num="1" w:sep="0" w:space="708" w:equalWidth="1"/>
          <w:titlePg/>
        </w:sectPr>
      </w:pPr>
      <w:r/>
      <w:r/>
    </w:p>
    <w:p>
      <w:pPr>
        <w:pBdr/>
        <w:spacing w:after="0" w:line="240" w:lineRule="auto"/>
        <w:ind w:right="113" w:left="11057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УТВЕРЖДЕНЫ постановлением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right="113" w:left="11057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Кабинета Министров 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right="113" w:left="11057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 «__» ___ 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г. № ___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/>
        <w:ind w:right="-1" w:left="5812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afterAutospacing="0"/>
        <w:ind w:right="28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НОРМАТИВНЫЕ ЗАТРАТЫ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 w:right="28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ВЫПОЛНЕНИ</w:t>
      </w:r>
      <w:r>
        <w:rPr>
          <w:rFonts w:ascii="Times New Roman" w:hAnsi="Times New Roman"/>
          <w:sz w:val="28"/>
          <w:szCs w:val="28"/>
          <w:highlight w:val="none"/>
        </w:rPr>
        <w:t xml:space="preserve">Е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/>
          <w:sz w:val="28"/>
          <w:szCs w:val="28"/>
          <w:highlight w:val="none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АБОТЫ ПО СОЗДАНИЮ</w:t>
      </w:r>
      <w:r>
        <w:rPr>
          <w:rFonts w:ascii="Times New Roman" w:hAnsi="Times New Roman"/>
          <w:sz w:val="28"/>
          <w:szCs w:val="28"/>
        </w:rPr>
        <w:t xml:space="preserve"> КОНЦЕРТНЫХ ПРОГРАММ ГОСУДАРСТВЕННЫХ ТЕАТРАЛЬНО-ЗРЕЛИЩНЫХ УЧРЕЖДЕНИЙ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КУЛЬТУРЫ 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145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850"/>
        <w:gridCol w:w="6374"/>
        <w:gridCol w:w="1985"/>
        <w:gridCol w:w="1984"/>
        <w:gridCol w:w="1954"/>
      </w:tblGrid>
      <w:tr>
        <w:trPr>
          <w:trHeight w:val="570"/>
          <w:tblHeader/>
        </w:trPr>
        <w:tc>
          <w:tcPr>
            <w:gridSpan w:val="3"/>
            <w:shd w:val="clear" w:color="auto" w:fill="auto"/>
            <w:tcBorders/>
            <w:tcW w:w="864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Государственная работа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gridSpan w:val="3"/>
            <w:shd w:val="clear" w:color="auto" w:fill="auto"/>
            <w:tcBorders/>
            <w:tcW w:w="592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Нормативные затраты, рублей в 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375"/>
          <w:tblHeader/>
        </w:trPr>
        <w:tc>
          <w:tcPr>
            <w:shd w:val="clear" w:color="auto" w:fill="auto"/>
            <w:tcBorders/>
            <w:tcW w:w="141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наименова-ние работы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/>
            <w:tcW w:w="8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п/п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/>
            <w:tcW w:w="637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наименование учреждения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Calibri" w:hAnsi="Calibri" w:eastAsia="Times New Roman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8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954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9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375"/>
          <w:tblHeader/>
        </w:trPr>
        <w:tc>
          <w:tcPr>
            <w:shd w:val="clear" w:color="ffffff" w:fill="ffffff"/>
            <w:tcBorders/>
            <w:tcW w:w="141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shd w:val="clear" w:color="ffffff" w:fill="ffffff"/>
            <w:tcBorders/>
            <w:tcW w:w="85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shd w:val="clear" w:color="ffffff" w:fill="ffffff"/>
            <w:tcBorders/>
            <w:tcW w:w="637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shd w:val="clear" w:color="ffffff" w:fill="ffffff"/>
            <w:tcBorders/>
            <w:tcW w:w="1985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r>
          </w:p>
        </w:tc>
        <w:tc>
          <w:tcPr>
            <w:shd w:val="clear" w:color="ffffff" w:fill="ffffff"/>
            <w:tcBorders/>
            <w:tcW w:w="1984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r>
          </w:p>
        </w:tc>
        <w:tc>
          <w:tcPr>
            <w:shd w:val="clear" w:color="ffffff" w:fill="ffffff"/>
            <w:tcBorders/>
            <w:tcW w:w="1954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r>
          </w:p>
        </w:tc>
      </w:tr>
      <w:tr>
        <w:trPr>
          <w:trHeight w:val="1125"/>
        </w:trPr>
        <w:tc>
          <w:tcPr>
            <w:shd w:val="clear" w:color="auto" w:fill="auto"/>
            <w:tcBorders/>
            <w:tcW w:w="141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  <w:lang w:val="en-US"/>
              </w:rPr>
              <w:t xml:space="preserve">C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оздание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концерт-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ных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программ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8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37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бюджетное учреждение культуры Республики Татарстан «Татарская государственная филармония имени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Габ</w:t>
            </w:r>
            <w:bookmarkStart w:id="1" w:name="_GoBack"/>
            <w:r/>
            <w:bookmarkEnd w:id="1"/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дуллы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Тукая»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635DF59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17 826 175,8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1B56B57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18 330 342,7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54" w:type="dxa"/>
            <w:textDirection w:val="lrTb"/>
            <w:noWrap/>
          </w:tcPr>
          <w:p w14:paraId="511D385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18 719 958,9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1124"/>
        </w:trPr>
        <w:tc>
          <w:tcPr>
            <w:shd w:val="clear" w:color="auto" w:fill="auto"/>
            <w:tcBorders/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8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37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бюджетное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учреждение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культуры Республики Татарстан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«Государ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ственный Большой концертный зал имени Салиха Сайдашева»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1864375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16 372 959,5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7E8092B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17 156 129,6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54" w:type="dxa"/>
            <w:textDirection w:val="lrTb"/>
            <w:noWrap/>
          </w:tcPr>
          <w:p w14:paraId="00E897C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17 759 367,8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1124"/>
        </w:trPr>
        <w:tc>
          <w:tcPr>
            <w:shd w:val="clear" w:color="auto" w:fill="auto"/>
            <w:tcBorders/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8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37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бюджетное учреждение культуры «Государственный ансамбль песни и танца Республики Татарстан»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2F5E3B3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3 714 986,3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42F298A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3 812 537,2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54" w:type="dxa"/>
            <w:textDirection w:val="lrTb"/>
            <w:noWrap/>
          </w:tcPr>
          <w:p w14:paraId="042D39D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3 887 957,6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1407"/>
        </w:trPr>
        <w:tc>
          <w:tcPr>
            <w:shd w:val="clear" w:color="auto" w:fill="auto"/>
            <w:tcBorders/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8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37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«Государственный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академический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симфонический оркестр Респуб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лики Татарстан»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7218B23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2 224 476,2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4D3A827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2 339 530,2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54" w:type="dxa"/>
            <w:textDirection w:val="lrTb"/>
            <w:noWrap/>
          </w:tcPr>
          <w:p w14:paraId="70F4979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2 428 025,7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1026"/>
        </w:trPr>
        <w:tc>
          <w:tcPr>
            <w:shd w:val="clear" w:color="auto" w:fill="auto"/>
            <w:tcBorders/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8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37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бюджетное учреждение культуры Республики Татарстан «Государственный фольклорный ансамбль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кряшен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Бермянчек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985" w:type="dxa"/>
            <w:textDirection w:val="lrTb"/>
            <w:noWrap/>
          </w:tcPr>
          <w:p w14:paraId="6AA926A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1 966 030,4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textDirection w:val="lrTb"/>
            <w:noWrap/>
          </w:tcPr>
          <w:p w14:paraId="7BF03CF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1 999 205,9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54" w:type="dxa"/>
            <w:textDirection w:val="lrTb"/>
            <w:noWrap/>
          </w:tcPr>
          <w:p w14:paraId="368D7B4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2 025 043,7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1407"/>
        </w:trPr>
        <w:tc>
          <w:tcPr>
            <w:shd w:val="clear" w:color="auto" w:fill="auto"/>
            <w:tcBorders/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85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637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«Государственный ансамбль песни и танца «Агидель»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985" w:type="dxa"/>
            <w:vAlign w:val="top"/>
            <w:textDirection w:val="lrTb"/>
            <w:noWrap/>
          </w:tcPr>
          <w:p w14:paraId="30DDAC4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4 352 320,0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84" w:type="dxa"/>
            <w:vAlign w:val="top"/>
            <w:textDirection w:val="lrTb"/>
            <w:noWrap/>
          </w:tcPr>
          <w:p w14:paraId="08FF1BC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4 392 949,2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954" w:type="dxa"/>
            <w:vAlign w:val="top"/>
            <w:textDirection w:val="lrTb"/>
            <w:noWrap/>
          </w:tcPr>
          <w:p w14:paraId="3A6D490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4 424 411,2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r/>
    </w:p>
    <w:p>
      <w:pPr>
        <w:pBdr/>
        <w:spacing/>
        <w:ind/>
        <w:rPr/>
        <w:sectPr>
          <w:footnotePr/>
          <w:endnotePr/>
          <w:type w:val="nextPage"/>
          <w:pgSz w:h="11906" w:orient="landscape" w:w="16838"/>
          <w:pgMar w:top="1135" w:right="1134" w:bottom="850" w:left="1134" w:header="708" w:footer="708" w:gutter="0"/>
          <w:pgNumType w:start="1"/>
          <w:cols w:num="1" w:sep="0" w:space="708" w:equalWidth="1"/>
          <w:titlePg/>
        </w:sectPr>
      </w:pPr>
      <w:r/>
      <w:r/>
    </w:p>
    <w:p>
      <w:pPr>
        <w:pBdr/>
        <w:spacing w:after="0" w:line="240" w:lineRule="auto"/>
        <w:ind w:left="113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УТВЕРЖДЕНЫ постановлением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left="113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Кабинета Министров 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left="1134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 «__» ___ 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6 г. № ___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left="6379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left="6379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ПЛАНОВЫЕ ПОКАЗАТЕЛИ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ОБЪЕМ</w:t>
      </w:r>
      <w:r>
        <w:rPr>
          <w:rFonts w:ascii="Times New Roman" w:hAnsi="Times New Roman"/>
          <w:sz w:val="28"/>
          <w:szCs w:val="28"/>
          <w:highlight w:val="none"/>
        </w:rPr>
        <w:t xml:space="preserve">ОВ</w:t>
      </w:r>
      <w:r>
        <w:rPr>
          <w:rFonts w:ascii="Times New Roman" w:hAnsi="Times New Roman"/>
          <w:sz w:val="28"/>
          <w:szCs w:val="28"/>
          <w:highlight w:val="none"/>
        </w:rPr>
        <w:t xml:space="preserve"> ДОХОДОВ ОТ РЕАЛИЗАЦИИ БИЛЕТОВ ГОСУДАРСТВЕННЫХ ТЕАТРАЛЬНО-ЗРЕЛИЩНЫХ УЧРЕЖДЕНИЙ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КУЛЬТУРЫ РЕСПУБЛИКИ ТАТАРСТАН </w:t>
      </w:r>
      <w:r>
        <w:rPr>
          <w:rFonts w:ascii="Times New Roman" w:hAnsi="Times New Roman"/>
          <w:sz w:val="28"/>
          <w:szCs w:val="28"/>
          <w:highlight w:val="none"/>
        </w:rPr>
        <w:t xml:space="preserve">НА 2027 ГОД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И </w:t>
      </w:r>
      <w:r>
        <w:rPr>
          <w:rFonts w:ascii="Times New Roman" w:hAnsi="Times New Roman"/>
          <w:sz w:val="28"/>
          <w:szCs w:val="28"/>
          <w:highlight w:val="none"/>
        </w:rPr>
        <w:t xml:space="preserve">НА ПЛАНОВЫЙ ПЕРИОД 2028 И 2029 ГОДОВ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rPr/>
      </w:pPr>
      <w:r/>
      <w:r/>
    </w:p>
    <w:tbl>
      <w:tblPr>
        <w:tblInd w:w="-5" w:type="dxa"/>
        <w:tblW w:w="14742" w:type="dxa"/>
        <w:tblBorders/>
        <w:tblLook w:val="04A0" w:firstRow="1" w:lastRow="0" w:firstColumn="1" w:lastColumn="0" w:noHBand="0" w:noVBand="1"/>
      </w:tblPr>
      <w:tblGrid>
        <w:gridCol w:w="851"/>
        <w:gridCol w:w="8788"/>
        <w:gridCol w:w="1843"/>
        <w:gridCol w:w="1418"/>
        <w:gridCol w:w="1842"/>
      </w:tblGrid>
      <w:tr>
        <w:trPr>
          <w:trHeight w:val="375"/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8788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Наименование учреждения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10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Плановые показатели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объемов доходов, тысяч рублей в 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375"/>
          <w:tblHeader/>
        </w:trPr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highlight w:val="none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375"/>
          <w:tblHeader/>
        </w:trPr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Borders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88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</w:r>
          </w:p>
        </w:tc>
      </w:tr>
      <w:tr>
        <w:trPr>
          <w:trHeight w:val="75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бюджетное учреждение «Татарский академический государственный театр оперы и балета имени Мусы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Джалиля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222 235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6D3E3EA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222 235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6D3E3EA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222 235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1091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бюджетное учреждение культуры Республики Татарстан «Казан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ский академический русский Большой драматический театр имени В.И. Качалова»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112 860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31245FC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112 860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31245FC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112 860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</w:tr>
      <w:tr>
        <w:trPr>
          <w:trHeight w:val="75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бюджетное учреждение «Татарский государственный академиче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ский театр имен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Галиасгара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Кам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ала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260 000</w:t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08690DDF">
            <w:pPr>
              <w:pBdr/>
              <w:spacing w:after="0" w:line="240" w:lineRule="auto"/>
              <w:ind/>
              <w:jc w:val="center"/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260 000</w:t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08690DDF">
            <w:pPr>
              <w:pBdr/>
              <w:spacing w:after="0" w:line="240" w:lineRule="auto"/>
              <w:ind/>
              <w:jc w:val="center"/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260 000</w:t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r>
          </w:p>
        </w:tc>
      </w:tr>
      <w:tr>
        <w:trPr>
          <w:trHeight w:val="75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бюджетное учреждение «Татарский государственный театр драмы и комедии им. К.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Тинчурина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128 000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47C7763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128 000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47C7763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128 000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</w:tr>
      <w:tr>
        <w:trPr>
          <w:trHeight w:val="863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бюджетное учреждение «Казанский государственный театр юного зрителя»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47 519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57943C5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47 519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57943C5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47 519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</w:tr>
      <w:tr>
        <w:trPr>
          <w:trHeight w:val="75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бюджетное учреждение «Казанский татарский государственный те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атр юного зрителя имени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Габдуллы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Кариева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9 014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2C27250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9 014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2C27250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9 014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</w:tr>
      <w:tr>
        <w:trPr>
          <w:trHeight w:val="75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бюджетное учреждение «Татарский государственный театр кукол 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Экият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74 500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28CAF01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74 500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28CAF01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74 500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</w:tr>
      <w:tr>
        <w:trPr>
          <w:trHeight w:val="1019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«Альметьевский татарский государственный драматический театр»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15 500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4B0CB3C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15 500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4B0CB3C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15 500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</w:tr>
      <w:tr>
        <w:trPr>
          <w:trHeight w:val="991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«Атнинский татарский государственный драматический театр имени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Габдуллы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Тукая»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5 136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13838ED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5 136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13838ED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5 136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</w:tr>
      <w:tr>
        <w:trPr>
          <w:trHeight w:val="112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«Бугульминский государственный русский драматический театр имени А.В. Баталова»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12 500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5E9F4DA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12 500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5E9F4DA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12 500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</w:tr>
      <w:tr>
        <w:trPr>
          <w:trHeight w:val="75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«Буинский государственный драматический театр»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11 314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1532B85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11 314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1532B85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11 314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</w:tr>
      <w:tr>
        <w:trPr>
          <w:trHeight w:val="112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«Набережночелнинский государственный татарский драматический театр им.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Аяза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Гилязова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25 800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7058243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25 800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7058243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25 800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</w:tr>
      <w:tr>
        <w:trPr>
          <w:trHeight w:val="75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«Набережночелнинский государственный театр кукол»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7 230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25209FD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7 230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25209FD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7 230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</w:tr>
      <w:tr>
        <w:trPr>
          <w:trHeight w:val="112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«Мензелинский государственный татарский драматический театр имени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Сабира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Амутбаева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5 943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5CD554D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5 943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5CD554D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5 943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r>
          </w:p>
        </w:tc>
      </w:tr>
      <w:tr>
        <w:trPr>
          <w:trHeight w:val="108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«Нижнекамский государственный татарский драматический театр имени Т.А.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Миннуллина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10 400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166D070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10 400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166D070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10 400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</w:tr>
      <w:tr>
        <w:trPr>
          <w:trHeight w:val="112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бюджетное учреждение культуры Республики Татарстан «Татарская государственная филармония имени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Габдуллы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Тукая»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76 187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698771C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76 187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698771C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76 187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</w:tr>
      <w:tr>
        <w:trPr>
          <w:trHeight w:val="1067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бюджетное учреждение культуры Республики Татарстан «Государственный Большой концертный зал имени Салиха Сайдашева»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  <w:t xml:space="preserve">28 113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2D67E88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  <w:t xml:space="preserve">28 113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635A932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  <w:t xml:space="preserve">28 113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/>
          </w:p>
        </w:tc>
      </w:tr>
      <w:tr>
        <w:trPr>
          <w:trHeight w:val="75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18.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бюджетное учреждение культуры «Государственный ансамбль песни и танца Республики Татарстан»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4 597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24BF257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4 597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24BF257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4 597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</w:tr>
      <w:tr>
        <w:trPr>
          <w:trHeight w:val="112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19.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«Государ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ственный академический симфонический оркестр Респуб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лики Татарстан»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  <w:t xml:space="preserve">27 668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4EE0D8B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  <w:t xml:space="preserve">27 668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4EE0D8B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  <w:t xml:space="preserve">27 668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</w:tr>
      <w:tr>
        <w:trPr>
          <w:trHeight w:val="112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20.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бюджетное учреждение культуры Республики Татарстан «Государственный фольклорный ансамбль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кряшен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Бермянчек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1 524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24B5660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1 524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24B5660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1 524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</w:tr>
      <w:tr>
        <w:trPr>
          <w:trHeight w:val="75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21.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78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автономное учреждение культуры Республики Татарстан «Государственный ансамбль песни и танца «Агидель»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  <w:t xml:space="preserve">3 406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 w14:paraId="326938D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  <w:t xml:space="preserve">3 406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 w14:paraId="326938D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bidi="ru-RU"/>
              </w:rPr>
              <w:t xml:space="preserve">3 406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  <w14:ligatures w14:val="none"/>
              </w:rPr>
            </w:r>
          </w:p>
        </w:tc>
      </w:tr>
    </w:tbl>
    <w:p>
      <w:pPr>
        <w:pBdr/>
        <w:spacing/>
        <w:ind/>
        <w:rPr/>
      </w:pPr>
      <w:r/>
      <w:r/>
    </w:p>
    <w:p>
      <w:pPr>
        <w:pBdr/>
        <w:spacing/>
        <w:ind/>
        <w:rPr/>
        <w:sectPr>
          <w:footnotePr/>
          <w:endnotePr/>
          <w:type w:val="nextPage"/>
          <w:pgSz w:h="11906" w:orient="landscape" w:w="16838"/>
          <w:pgMar w:top="1135" w:right="1134" w:bottom="850" w:left="1134" w:header="708" w:footer="708" w:gutter="0"/>
          <w:pgNumType w:start="1"/>
          <w:cols w:num="1" w:sep="0" w:space="708" w:equalWidth="1"/>
          <w:titlePg/>
        </w:sectPr>
      </w:pPr>
      <w:r/>
      <w:r/>
    </w:p>
    <w:p>
      <w:pPr>
        <w:pBdr/>
        <w:tabs>
          <w:tab w:val="center" w:leader="none" w:pos="4890"/>
        </w:tabs>
        <w:spacing w:after="0" w:line="240" w:lineRule="auto"/>
        <w:ind w:right="-1"/>
        <w:jc w:val="center"/>
        <w:rPr>
          <w:rFonts w:ascii="Times New Roman" w:hAnsi="Times New Roman" w:eastAsia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/>
          <w:b/>
          <w:sz w:val="28"/>
          <w:szCs w:val="28"/>
          <w:highlight w:val="none"/>
          <w:lang w:eastAsia="ru-RU"/>
        </w:rPr>
        <w:t xml:space="preserve">ПОЯСНИТЕЛЬНАЯ ЗАПИСКА</w:t>
      </w:r>
      <w:r>
        <w:rPr>
          <w:rFonts w:ascii="Times New Roman" w:hAnsi="Times New Roman" w:eastAsia="Times New Roman"/>
          <w:b/>
          <w:sz w:val="28"/>
          <w:szCs w:val="28"/>
          <w:highlight w:val="none"/>
        </w:rPr>
      </w:r>
      <w:r>
        <w:rPr>
          <w:rFonts w:ascii="Times New Roman" w:hAnsi="Times New Roman" w:eastAsia="Times New Roman"/>
          <w:b/>
          <w:sz w:val="28"/>
          <w:szCs w:val="28"/>
          <w:highlight w:val="none"/>
        </w:rPr>
      </w:r>
    </w:p>
    <w:p>
      <w:pPr>
        <w:pBdr/>
        <w:spacing w:after="0" w:line="240" w:lineRule="auto"/>
        <w:ind w:right="-1"/>
        <w:jc w:val="center"/>
        <w:rPr>
          <w:rFonts w:ascii="Times New Roman" w:hAnsi="Times New Roman" w:eastAsia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/>
          <w:b/>
          <w:sz w:val="28"/>
          <w:szCs w:val="28"/>
          <w:highlight w:val="none"/>
          <w:lang w:eastAsia="ru-RU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 w:eastAsia="Times New Roman"/>
          <w:b/>
          <w:sz w:val="28"/>
          <w:szCs w:val="28"/>
          <w:highlight w:val="none"/>
        </w:rPr>
      </w:r>
      <w:r>
        <w:rPr>
          <w:rFonts w:ascii="Times New Roman" w:hAnsi="Times New Roman" w:eastAsia="Times New Roman"/>
          <w:b/>
          <w:sz w:val="28"/>
          <w:szCs w:val="28"/>
          <w:highlight w:val="none"/>
        </w:rPr>
      </w:r>
    </w:p>
    <w:p>
      <w:pPr>
        <w:pStyle w:val="910"/>
        <w:pBdr/>
        <w:spacing/>
        <w:ind w:right="-1" w:firstLine="0" w:left="0"/>
        <w:jc w:val="center"/>
        <w:rPr>
          <w:b/>
          <w:highlight w:val="none"/>
        </w:rPr>
      </w:pPr>
      <w:r>
        <w:rPr>
          <w:b/>
          <w:highlight w:val="none"/>
        </w:rPr>
        <w:t xml:space="preserve">«Об утверждении нормативных затрат государственных театрально-зрелищных учреждений культуры Республики Татарстан </w:t>
      </w:r>
      <w:r>
        <w:rPr>
          <w:b/>
          <w:highlight w:val="none"/>
        </w:rPr>
        <w:t xml:space="preserve">2027 год и</w:t>
      </w:r>
      <w:r>
        <w:rPr>
          <w:b/>
          <w:highlight w:val="none"/>
        </w:rPr>
      </w:r>
      <w:r>
        <w:rPr>
          <w:b/>
          <w:highlight w:val="none"/>
        </w:rPr>
      </w:r>
    </w:p>
    <w:p>
      <w:pPr>
        <w:pStyle w:val="910"/>
        <w:pBdr/>
        <w:spacing/>
        <w:ind w:right="-1" w:firstLine="0" w:left="0"/>
        <w:jc w:val="center"/>
        <w:rPr>
          <w:b/>
          <w:highlight w:val="none"/>
        </w:rPr>
      </w:pPr>
      <w:r>
        <w:rPr>
          <w:b/>
          <w:highlight w:val="none"/>
        </w:rPr>
        <w:t xml:space="preserve">на плановый период 2028 и 2029 годов»</w:t>
      </w:r>
      <w:r>
        <w:rPr>
          <w:b/>
          <w:highlight w:val="none"/>
        </w:rPr>
      </w:r>
      <w:r>
        <w:rPr>
          <w:b/>
          <w:highlight w:val="none"/>
        </w:rPr>
      </w:r>
    </w:p>
    <w:p>
      <w:pPr>
        <w:pBdr/>
        <w:spacing w:after="0" w:line="240" w:lineRule="auto"/>
        <w:ind/>
        <w:jc w:val="center"/>
        <w:rPr>
          <w:b/>
          <w:highlight w:val="cyan"/>
        </w:rPr>
      </w:pPr>
      <w:r>
        <w:rPr>
          <w:b/>
          <w:highlight w:val="cyan"/>
        </w:rPr>
      </w:r>
      <w:r>
        <w:rPr>
          <w:b/>
          <w:highlight w:val="cyan"/>
        </w:rPr>
      </w:r>
      <w:r>
        <w:rPr>
          <w:b/>
          <w:highlight w:val="cyan"/>
        </w:rPr>
      </w:r>
    </w:p>
    <w:p>
      <w:pPr>
        <w:pBdr/>
        <w:spacing w:after="0" w:line="240" w:lineRule="auto"/>
        <w:ind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Bdr/>
        <w:spacing w:after="0" w:line="293" w:lineRule="auto"/>
        <w:ind w:right="-1" w:firstLine="851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Проект постановления Кабинета Министров Республики Татарстан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 утверждении нормативных затрат </w:t>
      </w:r>
      <w:r>
        <w:rPr>
          <w:rFonts w:ascii="Times New Roman" w:hAnsi="Times New Roman"/>
          <w:sz w:val="28"/>
          <w:szCs w:val="28"/>
        </w:rPr>
        <w:t xml:space="preserve">государственных театрально-зрелищных учреждений культуры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2027 год и на плановый период 2028 и 2029 годов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 разработан </w:t>
      </w:r>
      <w:r>
        <w:rPr>
          <w:rFonts w:ascii="Times New Roman" w:hAnsi="Times New Roman"/>
          <w:sz w:val="28"/>
          <w:szCs w:val="28"/>
        </w:rPr>
        <w:t xml:space="preserve">в рамках реализации </w:t>
      </w:r>
      <w:r>
        <w:rPr>
          <w:rFonts w:ascii="Times New Roman" w:hAnsi="Times New Roman"/>
          <w:sz w:val="28"/>
          <w:szCs w:val="28"/>
        </w:rPr>
        <w:t xml:space="preserve">Плана работы Кабинета Министров Республики Татарстан на второе полугодие 2026 года, утвержденного распоряжением Кабинета Министров Республики Татарстан от 25.06.2026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 1300 - 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93" w:lineRule="auto"/>
        <w:ind w:right="-1" w:firstLine="851"/>
        <w:jc w:val="both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Проектом постановления Кабинета Министров Республики Татарстан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утверждаютс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Bdr/>
        <w:spacing w:after="0" w:line="293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нормативные затраты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объемы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предоставлени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государственной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услуги по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показу (организации показа) спектаклей (театральных постановок) </w:t>
      </w:r>
      <w:r>
        <w:rPr>
          <w:rFonts w:ascii="Times New Roman" w:hAnsi="Times New Roman"/>
          <w:sz w:val="28"/>
          <w:szCs w:val="28"/>
        </w:rPr>
        <w:t xml:space="preserve">государственных театрально-зрелищных учреждений культуры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Республики </w:t>
      </w:r>
      <w:r>
        <w:rPr>
          <w:rFonts w:ascii="Times New Roman" w:hAnsi="Times New Roman"/>
          <w:sz w:val="28"/>
          <w:szCs w:val="28"/>
        </w:rPr>
        <w:t xml:space="preserve">Татарстан на 2027 год и на плановый период 2028 и 2029 годов;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93" w:lineRule="auto"/>
        <w:ind w:firstLine="851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нормативные затраты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объемы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предоставлени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государственной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услуги по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показу (организации показа) концертных программ </w:t>
      </w:r>
      <w:r>
        <w:rPr>
          <w:rFonts w:ascii="Times New Roman" w:hAnsi="Times New Roman"/>
          <w:sz w:val="28"/>
          <w:szCs w:val="28"/>
        </w:rPr>
        <w:t xml:space="preserve">государственных театрально-зрелищных учреждений культуры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93" w:lineRule="auto"/>
        <w:ind w:right="-1"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нормативные затраты </w:t>
      </w:r>
      <w:r>
        <w:rPr>
          <w:rFonts w:ascii="Times New Roman" w:hAnsi="Times New Roman"/>
          <w:sz w:val="28"/>
          <w:szCs w:val="28"/>
        </w:rPr>
        <w:t xml:space="preserve">на выполне</w:t>
      </w:r>
      <w:r>
        <w:rPr>
          <w:rFonts w:ascii="Times New Roman" w:hAnsi="Times New Roman"/>
          <w:sz w:val="28"/>
          <w:szCs w:val="28"/>
          <w:highlight w:val="none"/>
        </w:rPr>
        <w:t xml:space="preserve">ние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работ</w:t>
      </w:r>
      <w:r>
        <w:rPr>
          <w:rFonts w:ascii="Times New Roman" w:hAnsi="Times New Roman"/>
          <w:sz w:val="28"/>
          <w:szCs w:val="28"/>
        </w:rPr>
        <w:t xml:space="preserve">ы по</w:t>
      </w:r>
      <w:r>
        <w:rPr>
          <w:rFonts w:ascii="Times New Roman" w:hAnsi="Times New Roman"/>
          <w:sz w:val="28"/>
          <w:szCs w:val="28"/>
        </w:rPr>
        <w:t xml:space="preserve"> организации показа спектаклей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государственных театрально-зрелищных учреждений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культуры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93" w:lineRule="auto"/>
        <w:ind w:right="-1"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нормативные затраты </w:t>
      </w:r>
      <w:r>
        <w:rPr>
          <w:rFonts w:ascii="Times New Roman" w:hAnsi="Times New Roman"/>
          <w:sz w:val="28"/>
          <w:szCs w:val="28"/>
        </w:rPr>
        <w:t xml:space="preserve">на выполнение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/>
          <w:sz w:val="28"/>
          <w:szCs w:val="28"/>
          <w:highlight w:val="none"/>
        </w:rPr>
        <w:t xml:space="preserve"> рабо</w:t>
      </w:r>
      <w:r>
        <w:rPr>
          <w:rFonts w:ascii="Times New Roman" w:hAnsi="Times New Roman"/>
          <w:sz w:val="28"/>
          <w:szCs w:val="28"/>
        </w:rPr>
        <w:t xml:space="preserve">ты по </w:t>
      </w:r>
      <w:r>
        <w:rPr>
          <w:rFonts w:ascii="Times New Roman" w:hAnsi="Times New Roman"/>
          <w:sz w:val="28"/>
          <w:szCs w:val="28"/>
        </w:rPr>
        <w:t xml:space="preserve">организации показа концертов </w:t>
      </w:r>
      <w:r>
        <w:rPr>
          <w:rFonts w:ascii="Times New Roman" w:hAnsi="Times New Roman"/>
          <w:sz w:val="28"/>
          <w:szCs w:val="28"/>
        </w:rPr>
        <w:t xml:space="preserve">государственных театрально-зрелищных учреждений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культуры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93" w:lineRule="auto"/>
        <w:ind w:right="-1"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нормативные затраты на выполн</w:t>
      </w:r>
      <w:r>
        <w:rPr>
          <w:rFonts w:ascii="Times New Roman" w:hAnsi="Times New Roman"/>
          <w:sz w:val="28"/>
          <w:szCs w:val="28"/>
          <w:highlight w:val="none"/>
        </w:rPr>
        <w:t xml:space="preserve">ение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/>
          <w:sz w:val="28"/>
          <w:szCs w:val="28"/>
          <w:highlight w:val="none"/>
        </w:rPr>
        <w:t xml:space="preserve"> работы по созданию спектаклей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государственных театрально-зрелищных учреж</w:t>
      </w:r>
      <w:r>
        <w:rPr>
          <w:rFonts w:ascii="Times New Roman" w:hAnsi="Times New Roman"/>
          <w:sz w:val="28"/>
          <w:szCs w:val="28"/>
        </w:rPr>
        <w:t xml:space="preserve">дений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культуры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93" w:lineRule="auto"/>
        <w:ind w:right="-1"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нормативные затраты на выполнени</w:t>
      </w:r>
      <w:r>
        <w:rPr>
          <w:rFonts w:ascii="Times New Roman" w:hAnsi="Times New Roman"/>
          <w:sz w:val="28"/>
          <w:szCs w:val="28"/>
          <w:highlight w:val="none"/>
        </w:rPr>
        <w:t xml:space="preserve">е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государственной</w:t>
      </w:r>
      <w:r>
        <w:rPr>
          <w:rFonts w:ascii="Times New Roman" w:hAnsi="Times New Roman"/>
          <w:sz w:val="28"/>
          <w:szCs w:val="28"/>
          <w:highlight w:val="none"/>
        </w:rPr>
        <w:t xml:space="preserve"> работы по </w:t>
      </w:r>
      <w:r>
        <w:rPr>
          <w:rFonts w:ascii="Times New Roman" w:hAnsi="Times New Roman"/>
          <w:sz w:val="28"/>
          <w:szCs w:val="28"/>
        </w:rPr>
        <w:t xml:space="preserve">созданию концертных программ </w:t>
      </w:r>
      <w:r>
        <w:rPr>
          <w:rFonts w:ascii="Times New Roman" w:hAnsi="Times New Roman"/>
          <w:sz w:val="28"/>
          <w:szCs w:val="28"/>
        </w:rPr>
        <w:t xml:space="preserve">государственных театрально-зрелищных учреждений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культуры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93" w:lineRule="auto"/>
        <w:ind w:right="-1" w:firstLine="851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плановые показатели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объем</w:t>
      </w:r>
      <w:r>
        <w:rPr>
          <w:rFonts w:ascii="Times New Roman" w:hAnsi="Times New Roman"/>
          <w:sz w:val="28"/>
          <w:szCs w:val="28"/>
        </w:rPr>
        <w:t xml:space="preserve">ов</w:t>
      </w:r>
      <w:r>
        <w:rPr>
          <w:rFonts w:ascii="Times New Roman" w:hAnsi="Times New Roman"/>
          <w:sz w:val="28"/>
          <w:szCs w:val="28"/>
        </w:rPr>
        <w:t xml:space="preserve"> доходов от реализации билетов государственных театрально-зрелищных учреждений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культуры Республики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93" w:lineRule="auto"/>
        <w:ind w:right="0" w:firstLine="709" w:left="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12F97B9E">
      <w:pPr>
        <w:pStyle w:val="906"/>
        <w:pBdr/>
        <w:spacing w:after="0" w:line="300" w:lineRule="auto"/>
        <w:ind w:firstLine="708"/>
        <w:jc w:val="both"/>
        <w:rPr>
          <w:highlight w:val="none"/>
        </w:rPr>
      </w:pPr>
      <w:r>
        <w:rPr>
          <w:rFonts w:ascii="Times New Roman" w:hAnsi="Times New Roman" w:cs="Arial"/>
          <w:sz w:val="28"/>
          <w:szCs w:val="28"/>
          <w:highlight w:val="none"/>
        </w:rPr>
        <w:t xml:space="preserve">Необходимость в проведении оценки регулирующего воздействия проекта постановления Кабинета Министров Республики Татарстан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 отсутствует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 w14:paraId="26386E9F">
      <w:pPr>
        <w:pStyle w:val="906"/>
        <w:pBdr/>
        <w:spacing w:after="0" w:line="300" w:lineRule="auto"/>
        <w:ind w:firstLine="708"/>
        <w:jc w:val="both"/>
        <w:rPr>
          <w:rFonts w:ascii="Times New Roman" w:hAnsi="Times New Roman" w:cs="Arial"/>
          <w:sz w:val="28"/>
          <w:szCs w:val="28"/>
          <w:highlight w:val="none"/>
        </w:rPr>
      </w:pPr>
      <w:r>
        <w:rPr>
          <w:rFonts w:ascii="Times New Roman" w:hAnsi="Times New Roman" w:cs="Arial"/>
          <w:sz w:val="28"/>
          <w:szCs w:val="28"/>
          <w:highlight w:val="non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 w:cs="Arial"/>
          <w:sz w:val="28"/>
          <w:szCs w:val="28"/>
          <w:highlight w:val="none"/>
        </w:rPr>
      </w:r>
      <w:r>
        <w:rPr>
          <w:rFonts w:ascii="Times New Roman" w:hAnsi="Times New Roman" w:cs="Arial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Arial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 w:cs="Arial"/>
          <w:sz w:val="28"/>
          <w:szCs w:val="28"/>
          <w:highlight w:val="none"/>
        </w:rPr>
      </w:r>
      <w:r/>
      <w:r/>
      <w:r>
        <w:rPr>
          <w:rFonts w:ascii="Times New Roman" w:hAnsi="Times New Roman" w:cs="Arial"/>
          <w:sz w:val="28"/>
          <w:szCs w:val="28"/>
          <w:highlight w:val="none"/>
        </w:rPr>
      </w:r>
      <w:r/>
      <w:r/>
      <w:r>
        <w:rPr>
          <w:rFonts w:ascii="Times New Roman" w:hAnsi="Times New Roman" w:cs="Arial"/>
          <w:sz w:val="28"/>
          <w:szCs w:val="28"/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134" w:header="708" w:footer="113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ndefined">
    <w:panose1 w:val="05040102010807070707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309532778"/>
      <w:docPartObj>
        <w:docPartGallery w:val="Page Numbers (Top of Page)"/>
        <w:docPartUnique w:val="true"/>
      </w:docPartObj>
      <w:rPr/>
    </w:sdtPr>
    <w:sdtContent>
      <w:p>
        <w:pPr>
          <w:pStyle w:val="911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275" w:left="2126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3">
    <w:name w:val="Table Grid"/>
    <w:basedOn w:val="90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Table Grid Light"/>
    <w:basedOn w:val="90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Plain Table 1"/>
    <w:basedOn w:val="90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Plain Table 2"/>
    <w:basedOn w:val="90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1 Light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4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 - Accent 1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 - Accent 2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3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4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5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6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5 Dark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6 Colorful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7 Colorful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1 Light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5 Dark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6 Colorful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7 Colorful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ned - Accent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 1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 2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3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4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5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6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&amp; Lined - Accent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 1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 2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3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4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5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6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9">
    <w:name w:val="Heading 1"/>
    <w:basedOn w:val="906"/>
    <w:next w:val="906"/>
    <w:link w:val="85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50">
    <w:name w:val="Heading 2"/>
    <w:basedOn w:val="906"/>
    <w:next w:val="906"/>
    <w:link w:val="85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51">
    <w:name w:val="Heading 3"/>
    <w:basedOn w:val="906"/>
    <w:next w:val="906"/>
    <w:link w:val="86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52">
    <w:name w:val="Heading 4"/>
    <w:basedOn w:val="906"/>
    <w:next w:val="906"/>
    <w:link w:val="86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53">
    <w:name w:val="Heading 5"/>
    <w:basedOn w:val="906"/>
    <w:next w:val="906"/>
    <w:link w:val="86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54">
    <w:name w:val="Heading 6"/>
    <w:basedOn w:val="906"/>
    <w:next w:val="906"/>
    <w:link w:val="86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55">
    <w:name w:val="Heading 7"/>
    <w:basedOn w:val="906"/>
    <w:next w:val="906"/>
    <w:link w:val="86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56">
    <w:name w:val="Heading 8"/>
    <w:basedOn w:val="906"/>
    <w:next w:val="906"/>
    <w:link w:val="86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57">
    <w:name w:val="Heading 9"/>
    <w:basedOn w:val="906"/>
    <w:next w:val="906"/>
    <w:link w:val="86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8">
    <w:name w:val="Heading 1 Char"/>
    <w:basedOn w:val="907"/>
    <w:link w:val="84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9">
    <w:name w:val="Heading 2 Char"/>
    <w:basedOn w:val="907"/>
    <w:link w:val="85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0">
    <w:name w:val="Heading 3 Char"/>
    <w:basedOn w:val="907"/>
    <w:link w:val="85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1">
    <w:name w:val="Heading 4 Char"/>
    <w:basedOn w:val="907"/>
    <w:link w:val="85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62">
    <w:name w:val="Heading 5 Char"/>
    <w:basedOn w:val="907"/>
    <w:link w:val="85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63">
    <w:name w:val="Heading 6 Char"/>
    <w:basedOn w:val="907"/>
    <w:link w:val="85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4">
    <w:name w:val="Heading 7 Char"/>
    <w:basedOn w:val="907"/>
    <w:link w:val="85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5">
    <w:name w:val="Heading 8 Char"/>
    <w:basedOn w:val="907"/>
    <w:link w:val="85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9 Char"/>
    <w:basedOn w:val="907"/>
    <w:link w:val="85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67">
    <w:name w:val="Title"/>
    <w:basedOn w:val="906"/>
    <w:next w:val="906"/>
    <w:link w:val="86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68">
    <w:name w:val="Title Char"/>
    <w:basedOn w:val="907"/>
    <w:link w:val="86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69">
    <w:name w:val="Subtitle"/>
    <w:basedOn w:val="906"/>
    <w:next w:val="906"/>
    <w:link w:val="87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0">
    <w:name w:val="Subtitle Char"/>
    <w:basedOn w:val="907"/>
    <w:link w:val="86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1">
    <w:name w:val="Quote"/>
    <w:basedOn w:val="906"/>
    <w:next w:val="906"/>
    <w:link w:val="87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72">
    <w:name w:val="Quote Char"/>
    <w:basedOn w:val="907"/>
    <w:link w:val="87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73">
    <w:name w:val="Intense Emphasis"/>
    <w:basedOn w:val="90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74">
    <w:name w:val="Intense Quote"/>
    <w:basedOn w:val="906"/>
    <w:next w:val="906"/>
    <w:link w:val="87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75">
    <w:name w:val="Intense Quote Char"/>
    <w:basedOn w:val="907"/>
    <w:link w:val="87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6">
    <w:name w:val="Intense Reference"/>
    <w:basedOn w:val="90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77">
    <w:name w:val="No Spacing"/>
    <w:basedOn w:val="906"/>
    <w:uiPriority w:val="1"/>
    <w:qFormat/>
    <w:pPr>
      <w:pBdr/>
      <w:spacing w:after="0" w:line="240" w:lineRule="auto"/>
      <w:ind/>
    </w:pPr>
  </w:style>
  <w:style w:type="character" w:styleId="878">
    <w:name w:val="Subtle Emphasis"/>
    <w:basedOn w:val="90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9">
    <w:name w:val="Emphasis"/>
    <w:basedOn w:val="907"/>
    <w:uiPriority w:val="20"/>
    <w:qFormat/>
    <w:pPr>
      <w:pBdr/>
      <w:spacing/>
      <w:ind/>
    </w:pPr>
    <w:rPr>
      <w:i/>
      <w:iCs/>
    </w:rPr>
  </w:style>
  <w:style w:type="character" w:styleId="880">
    <w:name w:val="Strong"/>
    <w:basedOn w:val="907"/>
    <w:uiPriority w:val="22"/>
    <w:qFormat/>
    <w:pPr>
      <w:pBdr/>
      <w:spacing/>
      <w:ind/>
    </w:pPr>
    <w:rPr>
      <w:b/>
      <w:bCs/>
    </w:rPr>
  </w:style>
  <w:style w:type="character" w:styleId="881">
    <w:name w:val="Subtle Reference"/>
    <w:basedOn w:val="90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2">
    <w:name w:val="Book Title"/>
    <w:basedOn w:val="90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83">
    <w:name w:val="Header Char"/>
    <w:basedOn w:val="907"/>
    <w:link w:val="911"/>
    <w:uiPriority w:val="99"/>
    <w:pPr>
      <w:pBdr/>
      <w:spacing/>
      <w:ind/>
    </w:pPr>
  </w:style>
  <w:style w:type="character" w:styleId="884">
    <w:name w:val="Footer Char"/>
    <w:basedOn w:val="907"/>
    <w:link w:val="913"/>
    <w:uiPriority w:val="99"/>
    <w:pPr>
      <w:pBdr/>
      <w:spacing/>
      <w:ind/>
    </w:pPr>
  </w:style>
  <w:style w:type="paragraph" w:styleId="885">
    <w:name w:val="Caption"/>
    <w:basedOn w:val="906"/>
    <w:next w:val="90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86">
    <w:name w:val="footnote text"/>
    <w:basedOn w:val="906"/>
    <w:link w:val="88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7">
    <w:name w:val="Footnote Text Char"/>
    <w:basedOn w:val="907"/>
    <w:link w:val="886"/>
    <w:uiPriority w:val="99"/>
    <w:semiHidden/>
    <w:pPr>
      <w:pBdr/>
      <w:spacing/>
      <w:ind/>
    </w:pPr>
    <w:rPr>
      <w:sz w:val="20"/>
      <w:szCs w:val="20"/>
    </w:rPr>
  </w:style>
  <w:style w:type="character" w:styleId="888">
    <w:name w:val="footnote reference"/>
    <w:basedOn w:val="907"/>
    <w:uiPriority w:val="99"/>
    <w:semiHidden/>
    <w:unhideWhenUsed/>
    <w:pPr>
      <w:pBdr/>
      <w:spacing/>
      <w:ind/>
    </w:pPr>
    <w:rPr>
      <w:vertAlign w:val="superscript"/>
    </w:rPr>
  </w:style>
  <w:style w:type="paragraph" w:styleId="889">
    <w:name w:val="endnote text"/>
    <w:basedOn w:val="906"/>
    <w:link w:val="89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0">
    <w:name w:val="Endnote Text Char"/>
    <w:basedOn w:val="907"/>
    <w:link w:val="889"/>
    <w:uiPriority w:val="99"/>
    <w:semiHidden/>
    <w:pPr>
      <w:pBdr/>
      <w:spacing/>
      <w:ind/>
    </w:pPr>
    <w:rPr>
      <w:sz w:val="20"/>
      <w:szCs w:val="20"/>
    </w:rPr>
  </w:style>
  <w:style w:type="character" w:styleId="891">
    <w:name w:val="endnote reference"/>
    <w:basedOn w:val="907"/>
    <w:uiPriority w:val="99"/>
    <w:semiHidden/>
    <w:unhideWhenUsed/>
    <w:pPr>
      <w:pBdr/>
      <w:spacing/>
      <w:ind/>
    </w:pPr>
    <w:rPr>
      <w:vertAlign w:val="superscript"/>
    </w:rPr>
  </w:style>
  <w:style w:type="character" w:styleId="892">
    <w:name w:val="Hyperlink"/>
    <w:basedOn w:val="90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3">
    <w:name w:val="FollowedHyperlink"/>
    <w:basedOn w:val="90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4">
    <w:name w:val="toc 1"/>
    <w:basedOn w:val="906"/>
    <w:next w:val="906"/>
    <w:uiPriority w:val="39"/>
    <w:unhideWhenUsed/>
    <w:pPr>
      <w:pBdr/>
      <w:spacing w:after="100"/>
      <w:ind/>
    </w:pPr>
  </w:style>
  <w:style w:type="paragraph" w:styleId="895">
    <w:name w:val="toc 2"/>
    <w:basedOn w:val="906"/>
    <w:next w:val="906"/>
    <w:uiPriority w:val="39"/>
    <w:unhideWhenUsed/>
    <w:pPr>
      <w:pBdr/>
      <w:spacing w:after="100"/>
      <w:ind w:left="220"/>
    </w:pPr>
  </w:style>
  <w:style w:type="paragraph" w:styleId="896">
    <w:name w:val="toc 3"/>
    <w:basedOn w:val="906"/>
    <w:next w:val="906"/>
    <w:uiPriority w:val="39"/>
    <w:unhideWhenUsed/>
    <w:pPr>
      <w:pBdr/>
      <w:spacing w:after="100"/>
      <w:ind w:left="440"/>
    </w:pPr>
  </w:style>
  <w:style w:type="paragraph" w:styleId="897">
    <w:name w:val="toc 4"/>
    <w:basedOn w:val="906"/>
    <w:next w:val="906"/>
    <w:uiPriority w:val="39"/>
    <w:unhideWhenUsed/>
    <w:pPr>
      <w:pBdr/>
      <w:spacing w:after="100"/>
      <w:ind w:left="660"/>
    </w:pPr>
  </w:style>
  <w:style w:type="paragraph" w:styleId="898">
    <w:name w:val="toc 5"/>
    <w:basedOn w:val="906"/>
    <w:next w:val="906"/>
    <w:uiPriority w:val="39"/>
    <w:unhideWhenUsed/>
    <w:pPr>
      <w:pBdr/>
      <w:spacing w:after="100"/>
      <w:ind w:left="880"/>
    </w:pPr>
  </w:style>
  <w:style w:type="paragraph" w:styleId="899">
    <w:name w:val="toc 6"/>
    <w:basedOn w:val="906"/>
    <w:next w:val="906"/>
    <w:uiPriority w:val="39"/>
    <w:unhideWhenUsed/>
    <w:pPr>
      <w:pBdr/>
      <w:spacing w:after="100"/>
      <w:ind w:left="1100"/>
    </w:pPr>
  </w:style>
  <w:style w:type="paragraph" w:styleId="900">
    <w:name w:val="toc 7"/>
    <w:basedOn w:val="906"/>
    <w:next w:val="906"/>
    <w:uiPriority w:val="39"/>
    <w:unhideWhenUsed/>
    <w:pPr>
      <w:pBdr/>
      <w:spacing w:after="100"/>
      <w:ind w:left="1320"/>
    </w:pPr>
  </w:style>
  <w:style w:type="paragraph" w:styleId="901">
    <w:name w:val="toc 8"/>
    <w:basedOn w:val="906"/>
    <w:next w:val="906"/>
    <w:uiPriority w:val="39"/>
    <w:unhideWhenUsed/>
    <w:pPr>
      <w:pBdr/>
      <w:spacing w:after="100"/>
      <w:ind w:left="1540"/>
    </w:pPr>
  </w:style>
  <w:style w:type="paragraph" w:styleId="902">
    <w:name w:val="toc 9"/>
    <w:basedOn w:val="906"/>
    <w:next w:val="906"/>
    <w:uiPriority w:val="39"/>
    <w:unhideWhenUsed/>
    <w:pPr>
      <w:pBdr/>
      <w:spacing w:after="100"/>
      <w:ind w:left="1760"/>
    </w:pPr>
  </w:style>
  <w:style w:type="character" w:styleId="903">
    <w:name w:val="Placeholder Text"/>
    <w:basedOn w:val="907"/>
    <w:uiPriority w:val="99"/>
    <w:semiHidden/>
    <w:pPr>
      <w:pBdr/>
      <w:spacing/>
      <w:ind/>
    </w:pPr>
    <w:rPr>
      <w:color w:val="666666"/>
    </w:rPr>
  </w:style>
  <w:style w:type="paragraph" w:styleId="904">
    <w:name w:val="TOC Heading"/>
    <w:uiPriority w:val="39"/>
    <w:unhideWhenUsed/>
    <w:pPr>
      <w:pBdr/>
      <w:spacing/>
      <w:ind/>
    </w:pPr>
  </w:style>
  <w:style w:type="paragraph" w:styleId="905">
    <w:name w:val="table of figures"/>
    <w:basedOn w:val="906"/>
    <w:next w:val="906"/>
    <w:uiPriority w:val="99"/>
    <w:unhideWhenUsed/>
    <w:pPr>
      <w:pBdr/>
      <w:spacing w:after="0" w:afterAutospacing="0"/>
      <w:ind/>
    </w:pPr>
  </w:style>
  <w:style w:type="paragraph" w:styleId="906" w:default="1">
    <w:name w:val="Normal"/>
    <w:qFormat/>
    <w:pPr>
      <w:pBdr/>
      <w:spacing/>
      <w:ind/>
    </w:pPr>
  </w:style>
  <w:style w:type="character" w:styleId="907" w:default="1">
    <w:name w:val="Default Paragraph Font"/>
    <w:uiPriority w:val="1"/>
    <w:semiHidden/>
    <w:unhideWhenUsed/>
    <w:pPr>
      <w:pBdr/>
      <w:spacing/>
      <w:ind/>
    </w:pPr>
  </w:style>
  <w:style w:type="table" w:styleId="90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9" w:default="1">
    <w:name w:val="No List"/>
    <w:uiPriority w:val="99"/>
    <w:semiHidden/>
    <w:unhideWhenUsed/>
    <w:pPr>
      <w:pBdr/>
      <w:spacing/>
      <w:ind/>
    </w:pPr>
  </w:style>
  <w:style w:type="paragraph" w:styleId="910">
    <w:name w:val="List Paragraph"/>
    <w:basedOn w:val="906"/>
    <w:uiPriority w:val="34"/>
    <w:qFormat/>
    <w:pPr>
      <w:pBdr/>
      <w:spacing w:after="0" w:line="240" w:lineRule="auto"/>
      <w:ind w:firstLine="851" w:left="720"/>
      <w:contextualSpacing w:val="true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911">
    <w:name w:val="Header"/>
    <w:basedOn w:val="906"/>
    <w:link w:val="91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12" w:customStyle="1">
    <w:name w:val="Верхний колонтитул Знак"/>
    <w:basedOn w:val="907"/>
    <w:link w:val="911"/>
    <w:uiPriority w:val="99"/>
    <w:pPr>
      <w:pBdr/>
      <w:spacing/>
      <w:ind/>
    </w:pPr>
  </w:style>
  <w:style w:type="paragraph" w:styleId="913">
    <w:name w:val="Footer"/>
    <w:basedOn w:val="906"/>
    <w:link w:val="914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14" w:customStyle="1">
    <w:name w:val="Нижний колонтитул Знак"/>
    <w:basedOn w:val="907"/>
    <w:link w:val="913"/>
    <w:uiPriority w:val="99"/>
    <w:pPr>
      <w:pBdr/>
      <w:spacing/>
      <w:ind/>
    </w:pPr>
  </w:style>
  <w:style w:type="paragraph" w:styleId="915">
    <w:name w:val="Normal (Web)"/>
    <w:basedOn w:val="906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6" w:customStyle="1">
    <w:name w:val="ConsPlusNormal"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Calibri" w:hAnsi="Calibri" w:cs="Calibri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C147EADE-A077-4F20-AFC4-5A6897F88304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cesi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Валеева Елена Фердинандовна</dc:creator>
  <cp:keywords/>
  <dc:description/>
  <cp:revision>51</cp:revision>
  <dcterms:created xsi:type="dcterms:W3CDTF">2024-08-28T07:24:00Z</dcterms:created>
  <dcterms:modified xsi:type="dcterms:W3CDTF">2026-08-26T09:21:08Z</dcterms:modified>
</cp:coreProperties>
</file>