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                      Проект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right="5395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right="5395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right="5395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right="5395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right="5395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contextualSpacing/>
        <w:ind w:right="5395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contextualSpacing/>
        <w:ind w:right="5395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790"/>
        <w:contextualSpacing/>
        <w:ind w:right="4932"/>
        <w:jc w:val="both"/>
        <w:spacing w:line="351" w:lineRule="atLeast"/>
        <w:tabs>
          <w:tab w:val="left" w:pos="4395" w:leader="none"/>
        </w:tabs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О внесении изменений в постановление Кабинета Министров Республики Татарстан от 14.04.2026 № 404 «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О некоторых мерах по реализации Закона Республики Татарстан от 26 декабря 2025 </w:t>
      </w:r>
      <w:r>
        <w:rPr>
          <w:rFonts w:ascii="Times New Roman" w:hAnsi="Times New Roman" w:cs="Times New Roman"/>
          <w:b w:val="0"/>
          <w:sz w:val="28"/>
          <w:szCs w:val="28"/>
          <w:highlight w:val="white"/>
          <w:shd w:val="clear" w:color="auto" w:fill="ffff00"/>
        </w:rPr>
        <w:t xml:space="preserve">года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№ 89-ЗРТ «О развитии ответственного ведения бизнеса в Республике Татарстан»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</w:p>
    <w:p>
      <w:pPr>
        <w:pStyle w:val="790"/>
        <w:contextualSpacing/>
        <w:ind w:right="5243"/>
        <w:jc w:val="both"/>
        <w:spacing w:line="351" w:lineRule="atLeast"/>
        <w:tabs>
          <w:tab w:val="left" w:pos="4395" w:leader="none"/>
        </w:tabs>
        <w:rPr>
          <w:rFonts w:cs="Times New Roman"/>
          <w:sz w:val="28"/>
          <w:szCs w:val="28"/>
          <w:highlight w:val="white"/>
        </w:rPr>
      </w:pPr>
      <w:r>
        <w:rPr>
          <w:rFonts w:cs="Times New Roman"/>
          <w:sz w:val="28"/>
          <w:szCs w:val="28"/>
          <w:highlight w:val="white"/>
        </w:rPr>
      </w:r>
      <w:r>
        <w:rPr>
          <w:rFonts w:cs="Times New Roman"/>
          <w:sz w:val="28"/>
          <w:szCs w:val="28"/>
          <w:highlight w:val="white"/>
        </w:rPr>
      </w:r>
      <w:r>
        <w:rPr>
          <w:rFonts w:cs="Times New Roman"/>
          <w:sz w:val="28"/>
          <w:szCs w:val="28"/>
          <w:highlight w:val="white"/>
        </w:rPr>
      </w:r>
    </w:p>
    <w:p>
      <w:pPr>
        <w:pStyle w:val="790"/>
        <w:contextualSpacing/>
        <w:ind w:right="5243"/>
        <w:jc w:val="both"/>
        <w:tabs>
          <w:tab w:val="left" w:pos="4395" w:leader="none"/>
        </w:tabs>
        <w:rPr>
          <w:rFonts w:cs="Times New Roman"/>
          <w:sz w:val="28"/>
          <w:szCs w:val="28"/>
          <w:highlight w:val="white"/>
        </w:rPr>
      </w:pPr>
      <w:r>
        <w:rPr>
          <w:rFonts w:cs="Times New Roman"/>
          <w:sz w:val="28"/>
          <w:szCs w:val="28"/>
          <w:highlight w:val="white"/>
        </w:rPr>
      </w:r>
      <w:r>
        <w:rPr>
          <w:rFonts w:cs="Times New Roman"/>
          <w:sz w:val="28"/>
          <w:szCs w:val="28"/>
          <w:highlight w:val="white"/>
        </w:rPr>
      </w:r>
      <w:r>
        <w:rPr>
          <w:rFonts w:cs="Times New Roman"/>
          <w:sz w:val="28"/>
          <w:szCs w:val="28"/>
          <w:highlight w:val="white"/>
        </w:rPr>
      </w:r>
    </w:p>
    <w:p>
      <w:pPr>
        <w:contextualSpacing/>
        <w:ind w:firstLine="71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Внести в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постановление Кабинета Министров Республики Татарстан от 14.04.2026 № 404 «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О некоторых мерах по реализации Закона Республики Татарстан от 26 декабря 2025 </w:t>
      </w:r>
      <w:r>
        <w:rPr>
          <w:rFonts w:ascii="Times New Roman" w:hAnsi="Times New Roman" w:cs="Times New Roman"/>
          <w:b w:val="0"/>
          <w:sz w:val="28"/>
          <w:szCs w:val="28"/>
          <w:highlight w:val="white"/>
          <w:shd w:val="clear" w:color="auto" w:fill="ffff00"/>
        </w:rPr>
        <w:t xml:space="preserve">года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№ 89-ЗРТ «О развитии ответственного ведения бизнеса в Республике Татарстан»</w:t>
      </w:r>
      <w:r>
        <w:rPr>
          <w:sz w:val="28"/>
          <w:szCs w:val="28"/>
          <w:highlight w:val="none"/>
        </w:rPr>
        <w:t xml:space="preserve"> (далее – постановление) следующие изменения: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791"/>
        <w:contextualSpacing/>
        <w:ind w:left="0" w:right="0" w:firstLine="709"/>
        <w:jc w:val="both"/>
        <w:spacing w:line="351" w:lineRule="atLeas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Критериях отнесения юридических лиц и индивидуальных предпринимателей к ответственным субъектам предпринимательской деятельности в Республике Татарстан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 утвержденных указанным постановлением: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91"/>
        <w:contextualSpacing/>
        <w:ind w:left="0" w:right="0" w:firstLine="709"/>
        <w:jc w:val="both"/>
        <w:spacing w:line="351" w:lineRule="atLeast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пункт 1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791"/>
        <w:contextualSpacing/>
        <w:ind w:left="0" w:right="0" w:firstLine="709"/>
        <w:jc w:val="both"/>
        <w:spacing w:line="351" w:lineRule="atLeast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«1.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Понятия, используемые в настоящих Критериях, употребляются в значениях, определенных Зако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ном Республики Татарстан от 26 декабря 2025 года № 89-ЗРТ «О развитии ответственного ведения бизнеса в Республике Татарстан»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национальным стандартом Российской Федерации ГОСТ Р 71198-2026 «Индекс деловой репутации субъектов предпринимательской деятельности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(ЭКГ-рейтинг). Методика оценки и порядок формирования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ЭКГ-рейтинга ответственного бизнеса», утвержденном и введенном в действие приказом Федерального агентства по техническому регулированию и метрологии от 13.05.2026 № 474-ст (далее - ГОСТ Р 71198-2026)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»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p>
      <w:pPr>
        <w:pStyle w:val="791"/>
        <w:contextualSpacing/>
        <w:ind w:firstLine="710"/>
        <w:jc w:val="both"/>
        <w:spacing w:line="351" w:lineRule="atLeast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подпункте «б» пункта 2 слова 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ГОСТ Р 71198-2023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» заменить словами 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ГОСТ Р 71198-2026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»;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791"/>
        <w:contextualSpacing/>
        <w:ind w:firstLine="710"/>
        <w:jc w:val="both"/>
        <w:spacing w:line="351" w:lineRule="atLeast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Положении о присвоении, продлении, прекращении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статуса ответственного субъекта предпринимательской деятельности в Республике Татарстан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(далее – положение), утвержденном указанным постановлением:</w:t>
      </w:r>
      <w:r/>
    </w:p>
    <w:p>
      <w:pPr>
        <w:pStyle w:val="791"/>
        <w:contextualSpacing/>
        <w:ind w:firstLine="710"/>
        <w:jc w:val="both"/>
        <w:spacing w:line="351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абзац первый подпункта «б» пункта 4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t xml:space="preserve">«б) </w:t>
      </w:r>
      <w:r>
        <w:rPr>
          <w:sz w:val="28"/>
          <w:szCs w:val="28"/>
          <w:highlight w:val="white"/>
        </w:rPr>
        <w:t xml:space="preserve">д</w:t>
      </w:r>
      <w:r>
        <w:rPr>
          <w:sz w:val="28"/>
          <w:szCs w:val="28"/>
          <w:highlight w:val="white"/>
        </w:rPr>
        <w:t xml:space="preserve">окумент, подтверждающий </w:t>
      </w:r>
      <w:r>
        <w:rPr>
          <w:sz w:val="28"/>
          <w:szCs w:val="28"/>
          <w:highlight w:val="none"/>
        </w:rPr>
        <w:t xml:space="preserve">присвоение заявителю значения</w:t>
      </w:r>
      <w:r>
        <w:rPr>
          <w:sz w:val="28"/>
          <w:szCs w:val="28"/>
          <w:highlight w:val="white"/>
        </w:rPr>
        <w:t xml:space="preserve"> индекса деловой репутации, определенного в соответствии с национальным стандартом Российской Федерации ГОСТ Р 71198-2026 «Индекс деловой репутации субъектов предпринимательской деятельности (ЭКГ-рейтинг). Методика</w:t>
      </w:r>
      <w:r>
        <w:rPr>
          <w:sz w:val="28"/>
          <w:szCs w:val="28"/>
          <w:highlight w:val="white"/>
        </w:rPr>
        <w:t xml:space="preserve"> оценки и порядок формирования ЭКГ-рейтинга ответственного бизнеса», утвержденным и введенным в действие приказом Федерального агентства по техническому регулированию и метрологии от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13.05.2026 № 474-ст</w:t>
      </w:r>
      <w:r>
        <w:rPr>
          <w:sz w:val="28"/>
          <w:szCs w:val="28"/>
          <w:highlight w:val="white"/>
        </w:rPr>
        <w:t xml:space="preserve"> (далее - ГОСТ Р 71198-2026), и полученный на сайте «</w:t>
      </w:r>
      <w:r>
        <w:rPr>
          <w:sz w:val="28"/>
          <w:szCs w:val="28"/>
          <w:highlight w:val="white"/>
        </w:rPr>
        <w:t xml:space="preserve">экг-</w:t>
      </w:r>
      <w:r>
        <w:rPr>
          <w:sz w:val="28"/>
          <w:szCs w:val="28"/>
          <w:highlight w:val="white"/>
        </w:rPr>
        <w:t xml:space="preserve">рейтинг.рф</w:t>
      </w:r>
      <w:r>
        <w:rPr>
          <w:sz w:val="28"/>
          <w:szCs w:val="28"/>
          <w:highlight w:val="white"/>
        </w:rPr>
        <w:t xml:space="preserve">» в информационно-телекоммуникационной с</w:t>
      </w:r>
      <w:r>
        <w:rPr>
          <w:sz w:val="28"/>
          <w:szCs w:val="28"/>
          <w:highlight w:val="white"/>
        </w:rPr>
        <w:t xml:space="preserve">ети «Интернет» не позднее </w:t>
      </w:r>
      <w:r>
        <w:rPr>
          <w:sz w:val="28"/>
          <w:szCs w:val="28"/>
          <w:highlight w:val="white"/>
        </w:rPr>
        <w:t xml:space="preserve">10</w:t>
      </w:r>
      <w:r>
        <w:rPr>
          <w:sz w:val="28"/>
          <w:szCs w:val="28"/>
          <w:highlight w:val="white"/>
        </w:rPr>
        <w:t xml:space="preserve"> календарных дней до даты подачи заявлени</w:t>
      </w:r>
      <w:r>
        <w:rPr>
          <w:sz w:val="28"/>
          <w:szCs w:val="28"/>
          <w:highlight w:val="white"/>
        </w:rPr>
        <w:t xml:space="preserve">я.</w:t>
      </w:r>
      <w:r>
        <w:rPr>
          <w:sz w:val="28"/>
          <w:szCs w:val="28"/>
          <w:highlight w:val="white"/>
        </w:rPr>
        <w:t xml:space="preserve">»;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во втором, третьем абзацах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подпункта «б» пункта 4</w:t>
      </w:r>
      <w:r>
        <w:rPr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слова 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ГОСТ Р 71198-2023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» заменить словами 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ГОСТ Р 71198-2026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»;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pStyle w:val="791"/>
        <w:contextualSpacing/>
        <w:ind w:firstLine="710"/>
        <w:jc w:val="both"/>
        <w:spacing w:line="351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абзац первый пункта 2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Заявления о присвоении статуса ответственного субъекта предпринимательской деятельности в Республике Татарстан, приложенном к указанному положению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t xml:space="preserve">«</w:t>
      </w:r>
      <w:r>
        <w:rPr>
          <w:sz w:val="28"/>
          <w:szCs w:val="28"/>
          <w:highlight w:val="none"/>
        </w:rPr>
        <w:t xml:space="preserve">2) </w:t>
      </w:r>
      <w:r>
        <w:rPr>
          <w:sz w:val="28"/>
          <w:szCs w:val="28"/>
          <w:highlight w:val="white"/>
        </w:rPr>
        <w:t xml:space="preserve">индекс де</w:t>
      </w:r>
      <w:r>
        <w:rPr>
          <w:sz w:val="28"/>
          <w:szCs w:val="28"/>
          <w:highlight w:val="white"/>
        </w:rPr>
        <w:t xml:space="preserve">ловой репутации юридического лица или индивидуального предпринимателя, определенный в соответствии с национальным стандартом Российской Федерации ГОСТ Р 71198-2026 «Индекс деловой репутации субъектов предпринимательской деятельности (ЭКГ-рейтинг). Методика</w:t>
      </w:r>
      <w:r>
        <w:rPr>
          <w:sz w:val="28"/>
          <w:szCs w:val="28"/>
          <w:highlight w:val="white"/>
        </w:rPr>
        <w:t xml:space="preserve"> оценки и порядок формирования ЭКГ-рейтинга ответственного бизнеса», утвержденным и введенным в действие приказом Федерального агентства по техническому регулированию и метрологии от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13.05.2026 № 474-ст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none"/>
        </w:rPr>
        <w:t xml:space="preserve">«Об утверждении национального стандарта Российской Федерации», составляет ___ балл(-ов)».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sz w:val="28"/>
          <w:szCs w:val="28"/>
          <w:highlight w:val="white"/>
          <w14:ligatures w14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white"/>
          <w14:ligatures w14:val="none"/>
        </w:rPr>
      </w:r>
      <w:r>
        <w:rPr>
          <w:sz w:val="28"/>
          <w:szCs w:val="28"/>
          <w:highlight w:val="white"/>
          <w14:ligatures w14:val="none"/>
        </w:rPr>
      </w:r>
    </w:p>
    <w:p>
      <w:pPr>
        <w:contextualSpacing/>
        <w:ind w:firstLine="709"/>
        <w:jc w:val="both"/>
        <w:spacing w:line="240" w:lineRule="atLeas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Премьер-министр</w:t>
      </w:r>
      <w:r>
        <w:rPr>
          <w:highlight w:val="white"/>
        </w:rPr>
      </w:r>
      <w:r>
        <w:rPr>
          <w:highlight w:val="white"/>
        </w:rPr>
      </w:r>
    </w:p>
    <w:p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Республики Татарстан </w:t>
      </w: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  <w:tab/>
        <w:t xml:space="preserve">                          </w:t>
      </w: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  <w:t xml:space="preserve">А.В.Песошин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-284"/>
        <w:jc w:val="center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567" w:bottom="1134" w:left="1134" w:header="709" w:footer="0" w:gutter="0"/>
      <w:pgNumType w:start="1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jaVu Sans">
    <w:panose1 w:val="020B0603030804020204"/>
  </w:font>
  <w:font w:name="Calibri">
    <w:panose1 w:val="020F0502020204030204"/>
  </w:font>
  <w:font w:name="PT Astra Serif">
    <w:panose1 w:val="020A0603040505020204"/>
  </w:font>
  <w:font w:name="Arial">
    <w:panose1 w:val="020B0604020202020204"/>
  </w:font>
  <w:font w:name="Tahoma">
    <w:panose1 w:val="020B0604030504040204"/>
  </w:font>
  <w:font w:name="Courier New">
    <w:panose1 w:val="02070309020205020404"/>
  </w:font>
  <w:font w:name="Mangal">
    <w:panose1 w:val="02040503050203030202"/>
  </w:font>
  <w:font w:name="Microsoft YaHei">
    <w:panose1 w:val="020B0503020204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3"/>
      <w:jc w:val="center"/>
      <w:rPr>
        <w:sz w:val="28"/>
        <w:szCs w:val="28"/>
      </w:rPr>
    </w:pPr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0</w:t>
    </w:r>
    <w:r>
      <w:rPr>
        <w:sz w:val="28"/>
        <w:szCs w:val="28"/>
      </w:rPr>
      <w:fldChar w:fldCharType="end"/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0</w:t>
    </w:r>
    <w:r>
      <w:rPr>
        <w:sz w:val="28"/>
        <w:szCs w:val="28"/>
      </w:rPr>
      <w:fldChar w:fldCharType="end"/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3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700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567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Mangal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9" w:default="1">
    <w:name w:val="Normal"/>
    <w:qFormat/>
    <w:pPr>
      <w:widowControl w:val="off"/>
    </w:pPr>
    <w:rPr>
      <w:rFonts w:eastAsia="Times New Roman" w:cs="Times New Roman"/>
      <w:lang w:eastAsia="zh-CN"/>
    </w:rPr>
  </w:style>
  <w:style w:type="paragraph" w:styleId="700">
    <w:name w:val="Heading 1"/>
    <w:basedOn w:val="699"/>
    <w:uiPriority w:val="9"/>
    <w:qFormat/>
    <w:pPr>
      <w:numPr>
        <w:ilvl w:val="0"/>
        <w:numId w:val="1"/>
      </w:numPr>
      <w:jc w:val="center"/>
      <w:spacing w:before="108" w:after="108"/>
      <w:widowControl/>
      <w:outlineLvl w:val="0"/>
    </w:pPr>
    <w:rPr>
      <w:rFonts w:ascii="Arial" w:hAnsi="Arial" w:cs="Arial"/>
      <w:b/>
      <w:bCs/>
      <w:color w:val="26282f"/>
      <w:sz w:val="24"/>
      <w:szCs w:val="24"/>
      <w:lang w:val="en-US"/>
    </w:rPr>
  </w:style>
  <w:style w:type="paragraph" w:styleId="701">
    <w:name w:val="Heading 2"/>
    <w:basedOn w:val="699"/>
    <w:uiPriority w:val="9"/>
    <w:unhideWhenUsed/>
    <w:qFormat/>
    <w:pPr>
      <w:keepLines/>
      <w:keepNext/>
      <w:spacing w:before="360" w:after="200" w:line="276" w:lineRule="auto"/>
      <w:widowControl/>
      <w:outlineLvl w:val="1"/>
    </w:pPr>
    <w:rPr>
      <w:rFonts w:ascii="Arial" w:hAnsi="Arial" w:eastAsia="Arial" w:cs="Arial"/>
      <w:sz w:val="34"/>
      <w:szCs w:val="22"/>
    </w:rPr>
  </w:style>
  <w:style w:type="paragraph" w:styleId="702">
    <w:name w:val="Heading 3"/>
    <w:basedOn w:val="699"/>
    <w:uiPriority w:val="9"/>
    <w:unhideWhenUsed/>
    <w:qFormat/>
    <w:pPr>
      <w:keepLines/>
      <w:keepNext/>
      <w:spacing w:before="320" w:after="200" w:line="276" w:lineRule="auto"/>
      <w:widowControl/>
      <w:outlineLvl w:val="2"/>
    </w:pPr>
    <w:rPr>
      <w:rFonts w:ascii="Arial" w:hAnsi="Arial" w:eastAsia="Arial" w:cs="Arial"/>
      <w:sz w:val="30"/>
      <w:szCs w:val="30"/>
    </w:rPr>
  </w:style>
  <w:style w:type="paragraph" w:styleId="703">
    <w:name w:val="Heading 4"/>
    <w:basedOn w:val="699"/>
    <w:uiPriority w:val="9"/>
    <w:unhideWhenUsed/>
    <w:qFormat/>
    <w:pPr>
      <w:keepLines/>
      <w:keepNext/>
      <w:spacing w:before="320" w:after="200" w:line="276" w:lineRule="auto"/>
      <w:widowControl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4">
    <w:name w:val="Heading 5"/>
    <w:basedOn w:val="699"/>
    <w:uiPriority w:val="9"/>
    <w:unhideWhenUsed/>
    <w:qFormat/>
    <w:pPr>
      <w:keepLines/>
      <w:keepNext/>
      <w:spacing w:before="320" w:after="200" w:line="276" w:lineRule="auto"/>
      <w:widowControl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5">
    <w:name w:val="Heading 6"/>
    <w:basedOn w:val="699"/>
    <w:uiPriority w:val="9"/>
    <w:unhideWhenUsed/>
    <w:qFormat/>
    <w:pPr>
      <w:keepLines/>
      <w:keepNext/>
      <w:spacing w:before="320" w:after="200" w:line="276" w:lineRule="auto"/>
      <w:widowControl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06">
    <w:name w:val="Heading 7"/>
    <w:basedOn w:val="699"/>
    <w:uiPriority w:val="9"/>
    <w:unhideWhenUsed/>
    <w:qFormat/>
    <w:pPr>
      <w:keepLines/>
      <w:keepNext/>
      <w:spacing w:before="320" w:after="200" w:line="276" w:lineRule="auto"/>
      <w:widowControl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07">
    <w:name w:val="Heading 8"/>
    <w:basedOn w:val="699"/>
    <w:uiPriority w:val="9"/>
    <w:unhideWhenUsed/>
    <w:qFormat/>
    <w:pPr>
      <w:keepLines/>
      <w:keepNext/>
      <w:spacing w:before="320" w:after="200" w:line="276" w:lineRule="auto"/>
      <w:widowControl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699"/>
    <w:uiPriority w:val="9"/>
    <w:unhideWhenUsed/>
    <w:qFormat/>
    <w:pPr>
      <w:keepLines/>
      <w:keepNext/>
      <w:spacing w:before="320" w:after="200" w:line="276" w:lineRule="auto"/>
      <w:widowControl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 w:default="1">
    <w:name w:val="Default Paragraph Font"/>
    <w:uiPriority w:val="1"/>
    <w:semiHidden/>
    <w:unhideWhenUsed/>
  </w:style>
  <w:style w:type="table" w:styleId="71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1" w:default="1">
    <w:name w:val="No List"/>
    <w:uiPriority w:val="99"/>
    <w:semiHidden/>
    <w:unhideWhenUsed/>
  </w:style>
  <w:style w:type="character" w:styleId="712" w:customStyle="1">
    <w:name w:val="Quote Char"/>
    <w:uiPriority w:val="29"/>
    <w:qFormat/>
    <w:rPr>
      <w:i/>
    </w:rPr>
  </w:style>
  <w:style w:type="character" w:styleId="713" w:customStyle="1">
    <w:name w:val="Intense Quote Char"/>
    <w:uiPriority w:val="30"/>
    <w:qFormat/>
    <w:rPr>
      <w:i/>
    </w:rPr>
  </w:style>
  <w:style w:type="character" w:styleId="714" w:customStyle="1">
    <w:name w:val="Caption Char"/>
    <w:uiPriority w:val="99"/>
    <w:qFormat/>
  </w:style>
  <w:style w:type="character" w:styleId="715">
    <w:name w:val="Hyperlink"/>
    <w:uiPriority w:val="99"/>
    <w:unhideWhenUsed/>
    <w:rPr>
      <w:color w:val="0000ff"/>
      <w:u w:val="single"/>
    </w:rPr>
  </w:style>
  <w:style w:type="character" w:styleId="716" w:customStyle="1">
    <w:name w:val="Footnote Text Char"/>
    <w:uiPriority w:val="99"/>
    <w:qFormat/>
    <w:rPr>
      <w:sz w:val="18"/>
    </w:rPr>
  </w:style>
  <w:style w:type="character" w:styleId="717" w:customStyle="1">
    <w:name w:val="Символ сноски"/>
    <w:uiPriority w:val="99"/>
    <w:unhideWhenUsed/>
    <w:qFormat/>
    <w:rPr>
      <w:vertAlign w:val="superscript"/>
    </w:rPr>
  </w:style>
  <w:style w:type="character" w:styleId="718">
    <w:name w:val="footnote reference"/>
    <w:rPr>
      <w:vertAlign w:val="superscript"/>
    </w:rPr>
  </w:style>
  <w:style w:type="character" w:styleId="719" w:customStyle="1">
    <w:name w:val="Endnote Text Char"/>
    <w:uiPriority w:val="99"/>
    <w:qFormat/>
    <w:rPr>
      <w:sz w:val="20"/>
    </w:rPr>
  </w:style>
  <w:style w:type="character" w:styleId="720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721">
    <w:name w:val="endnote reference"/>
    <w:rPr>
      <w:vertAlign w:val="superscript"/>
    </w:rPr>
  </w:style>
  <w:style w:type="character" w:styleId="722" w:customStyle="1">
    <w:name w:val="WW8Num1z0"/>
    <w:qFormat/>
    <w:rPr>
      <w:color w:val="000000"/>
    </w:rPr>
  </w:style>
  <w:style w:type="character" w:styleId="723" w:customStyle="1">
    <w:name w:val="Основной шрифт абзаца1"/>
    <w:qFormat/>
  </w:style>
  <w:style w:type="character" w:styleId="724">
    <w:name w:val="page number"/>
    <w:basedOn w:val="723"/>
  </w:style>
  <w:style w:type="character" w:styleId="725" w:customStyle="1">
    <w:name w:val="Текст выноски Знак"/>
    <w:qFormat/>
    <w:rPr>
      <w:rFonts w:ascii="Tahoma" w:hAnsi="Tahoma" w:cs="Tahoma"/>
      <w:sz w:val="16"/>
      <w:szCs w:val="16"/>
    </w:rPr>
  </w:style>
  <w:style w:type="character" w:styleId="726" w:customStyle="1">
    <w:name w:val="Гипертекстовая ссылка"/>
    <w:qFormat/>
    <w:rPr>
      <w:b w:val="0"/>
      <w:bCs w:val="0"/>
      <w:color w:val="008000"/>
    </w:rPr>
  </w:style>
  <w:style w:type="character" w:styleId="727" w:customStyle="1">
    <w:name w:val="Заголовок 1 Знак"/>
    <w:qFormat/>
    <w:rPr>
      <w:rFonts w:ascii="Arial" w:hAnsi="Arial" w:cs="Arial"/>
      <w:b/>
      <w:bCs/>
      <w:color w:val="26282f"/>
      <w:sz w:val="24"/>
      <w:szCs w:val="24"/>
    </w:rPr>
  </w:style>
  <w:style w:type="character" w:styleId="728" w:customStyle="1">
    <w:name w:val="Основной текст_"/>
    <w:qFormat/>
    <w:rPr>
      <w:spacing w:val="7"/>
      <w:shd w:val="clear" w:color="auto" w:fill="ffffff"/>
    </w:rPr>
  </w:style>
  <w:style w:type="character" w:styleId="729" w:customStyle="1">
    <w:name w:val="Знак примечания1"/>
    <w:qFormat/>
    <w:rPr>
      <w:sz w:val="16"/>
      <w:szCs w:val="16"/>
    </w:rPr>
  </w:style>
  <w:style w:type="character" w:styleId="730" w:customStyle="1">
    <w:name w:val="Текст примечания Знак"/>
    <w:basedOn w:val="723"/>
    <w:qFormat/>
  </w:style>
  <w:style w:type="character" w:styleId="731" w:customStyle="1">
    <w:name w:val="Тема примечания Знак"/>
    <w:qFormat/>
    <w:rPr>
      <w:b/>
      <w:bCs/>
    </w:rPr>
  </w:style>
  <w:style w:type="character" w:styleId="732" w:customStyle="1">
    <w:name w:val="Верхний колонтитул Знак"/>
    <w:qFormat/>
  </w:style>
  <w:style w:type="character" w:styleId="733" w:customStyle="1">
    <w:name w:val="Заголовок 2 Знак"/>
    <w:qFormat/>
    <w:rPr>
      <w:rFonts w:ascii="Arial" w:hAnsi="Arial" w:eastAsia="Arial" w:cs="Arial"/>
      <w:sz w:val="34"/>
      <w:szCs w:val="22"/>
    </w:rPr>
  </w:style>
  <w:style w:type="character" w:styleId="734" w:customStyle="1">
    <w:name w:val="Заголовок 3 Знак"/>
    <w:qFormat/>
    <w:rPr>
      <w:rFonts w:ascii="Arial" w:hAnsi="Arial" w:eastAsia="Arial" w:cs="Arial"/>
      <w:sz w:val="30"/>
      <w:szCs w:val="30"/>
    </w:rPr>
  </w:style>
  <w:style w:type="character" w:styleId="735" w:customStyle="1">
    <w:name w:val="Заголовок 4 Знак"/>
    <w:qFormat/>
    <w:rPr>
      <w:rFonts w:ascii="Arial" w:hAnsi="Arial" w:eastAsia="Arial" w:cs="Arial"/>
      <w:b/>
      <w:bCs/>
      <w:sz w:val="26"/>
      <w:szCs w:val="26"/>
    </w:rPr>
  </w:style>
  <w:style w:type="character" w:styleId="736" w:customStyle="1">
    <w:name w:val="Heading 1 Char"/>
    <w:qFormat/>
    <w:rPr>
      <w:rFonts w:ascii="Arial" w:hAnsi="Arial" w:eastAsia="Arial" w:cs="Arial"/>
      <w:sz w:val="40"/>
      <w:szCs w:val="40"/>
    </w:rPr>
  </w:style>
  <w:style w:type="character" w:styleId="737" w:customStyle="1">
    <w:name w:val="Heading 2 Char"/>
    <w:qFormat/>
    <w:rPr>
      <w:rFonts w:ascii="Arial" w:hAnsi="Arial" w:eastAsia="Arial" w:cs="Arial"/>
      <w:sz w:val="34"/>
    </w:rPr>
  </w:style>
  <w:style w:type="character" w:styleId="738" w:customStyle="1">
    <w:name w:val="Heading 3 Char"/>
    <w:qFormat/>
    <w:rPr>
      <w:rFonts w:ascii="Arial" w:hAnsi="Arial" w:eastAsia="Arial" w:cs="Arial"/>
      <w:sz w:val="30"/>
      <w:szCs w:val="30"/>
    </w:rPr>
  </w:style>
  <w:style w:type="character" w:styleId="739" w:customStyle="1">
    <w:name w:val="Heading 4 Char"/>
    <w:qFormat/>
    <w:rPr>
      <w:rFonts w:ascii="Arial" w:hAnsi="Arial" w:eastAsia="Arial" w:cs="Arial"/>
      <w:b/>
      <w:bCs/>
      <w:sz w:val="26"/>
      <w:szCs w:val="26"/>
    </w:rPr>
  </w:style>
  <w:style w:type="character" w:styleId="740" w:customStyle="1">
    <w:name w:val="Heading 5 Char"/>
    <w:qFormat/>
    <w:rPr>
      <w:rFonts w:ascii="Arial" w:hAnsi="Arial" w:eastAsia="Arial" w:cs="Arial"/>
      <w:b/>
      <w:bCs/>
      <w:sz w:val="24"/>
      <w:szCs w:val="24"/>
    </w:rPr>
  </w:style>
  <w:style w:type="character" w:styleId="741" w:customStyle="1">
    <w:name w:val="Heading 6 Char"/>
    <w:qFormat/>
    <w:rPr>
      <w:rFonts w:ascii="Arial" w:hAnsi="Arial" w:eastAsia="Arial" w:cs="Arial"/>
      <w:b/>
      <w:bCs/>
      <w:sz w:val="22"/>
      <w:szCs w:val="22"/>
    </w:rPr>
  </w:style>
  <w:style w:type="character" w:styleId="742" w:customStyle="1">
    <w:name w:val="Heading 7 Char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43" w:customStyle="1">
    <w:name w:val="Heading 8 Char"/>
    <w:qFormat/>
    <w:rPr>
      <w:rFonts w:ascii="Arial" w:hAnsi="Arial" w:eastAsia="Arial" w:cs="Arial"/>
      <w:i/>
      <w:iCs/>
      <w:sz w:val="22"/>
      <w:szCs w:val="22"/>
    </w:rPr>
  </w:style>
  <w:style w:type="character" w:styleId="744" w:customStyle="1">
    <w:name w:val="Heading 9 Char"/>
    <w:qFormat/>
    <w:rPr>
      <w:rFonts w:ascii="Arial" w:hAnsi="Arial" w:eastAsia="Arial" w:cs="Arial"/>
      <w:i/>
      <w:iCs/>
      <w:sz w:val="21"/>
      <w:szCs w:val="21"/>
    </w:rPr>
  </w:style>
  <w:style w:type="character" w:styleId="745" w:customStyle="1">
    <w:name w:val="Title Char"/>
    <w:qFormat/>
    <w:rPr>
      <w:sz w:val="48"/>
      <w:szCs w:val="48"/>
    </w:rPr>
  </w:style>
  <w:style w:type="character" w:styleId="746" w:customStyle="1">
    <w:name w:val="Subtitle Char"/>
    <w:qFormat/>
    <w:rPr>
      <w:sz w:val="24"/>
      <w:szCs w:val="24"/>
    </w:rPr>
  </w:style>
  <w:style w:type="character" w:styleId="747" w:customStyle="1">
    <w:name w:val="Header Char"/>
    <w:qFormat/>
  </w:style>
  <w:style w:type="character" w:styleId="748" w:customStyle="1">
    <w:name w:val="Footer Char"/>
    <w:qFormat/>
  </w:style>
  <w:style w:type="character" w:styleId="749" w:customStyle="1">
    <w:name w:val="Нижний колонтитул Знак"/>
    <w:qFormat/>
  </w:style>
  <w:style w:type="character" w:styleId="750" w:customStyle="1">
    <w:name w:val="Заголовок Знак"/>
    <w:qFormat/>
    <w:rPr>
      <w:rFonts w:ascii="Calibri" w:hAnsi="Calibri" w:eastAsia="Calibri" w:cs="Calibri"/>
      <w:sz w:val="48"/>
      <w:szCs w:val="48"/>
    </w:rPr>
  </w:style>
  <w:style w:type="character" w:styleId="751" w:customStyle="1">
    <w:name w:val="Подзаголовок Знак"/>
    <w:qFormat/>
    <w:rPr>
      <w:rFonts w:ascii="Calibri" w:hAnsi="Calibri" w:eastAsia="Calibri" w:cs="Calibri"/>
      <w:sz w:val="24"/>
      <w:szCs w:val="24"/>
    </w:rPr>
  </w:style>
  <w:style w:type="character" w:styleId="752" w:customStyle="1">
    <w:name w:val="Цитата 2 Знак"/>
    <w:qFormat/>
    <w:rPr>
      <w:rFonts w:ascii="Calibri" w:hAnsi="Calibri" w:eastAsia="Calibri" w:cs="Calibri"/>
      <w:i/>
      <w:sz w:val="22"/>
      <w:szCs w:val="22"/>
    </w:rPr>
  </w:style>
  <w:style w:type="character" w:styleId="753" w:customStyle="1">
    <w:name w:val="Выделенная цитата Знак"/>
    <w:qFormat/>
    <w:rPr>
      <w:rFonts w:ascii="Calibri" w:hAnsi="Calibri" w:eastAsia="Calibri" w:cs="Calibri"/>
      <w:i/>
      <w:sz w:val="22"/>
      <w:szCs w:val="22"/>
      <w:shd w:val="clear" w:color="auto" w:fill="f2f2f2"/>
    </w:rPr>
  </w:style>
  <w:style w:type="character" w:styleId="754" w:customStyle="1">
    <w:name w:val="Текст сноски Знак"/>
    <w:qFormat/>
    <w:rPr>
      <w:rFonts w:ascii="Calibri" w:hAnsi="Calibri" w:eastAsia="Calibri" w:cs="Calibri"/>
      <w:sz w:val="18"/>
      <w:szCs w:val="22"/>
    </w:rPr>
  </w:style>
  <w:style w:type="character" w:styleId="755" w:customStyle="1">
    <w:name w:val="Текст концевой сноски Знак"/>
    <w:qFormat/>
    <w:rPr>
      <w:rFonts w:ascii="Calibri" w:hAnsi="Calibri" w:eastAsia="Calibri" w:cs="Calibri"/>
      <w:szCs w:val="22"/>
    </w:rPr>
  </w:style>
  <w:style w:type="character" w:styleId="756" w:customStyle="1">
    <w:name w:val="Текст примечания Знак1"/>
    <w:qFormat/>
    <w:rPr>
      <w:rFonts w:ascii="Calibri" w:hAnsi="Calibri" w:eastAsia="Calibri" w:cs="Calibri"/>
    </w:rPr>
  </w:style>
  <w:style w:type="paragraph" w:styleId="757">
    <w:name w:val="Title"/>
    <w:basedOn w:val="699"/>
    <w:next w:val="758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58">
    <w:name w:val="Body Text"/>
    <w:basedOn w:val="699"/>
    <w:pPr>
      <w:spacing w:after="140" w:line="276" w:lineRule="auto"/>
    </w:pPr>
  </w:style>
  <w:style w:type="paragraph" w:styleId="759">
    <w:name w:val="List"/>
    <w:basedOn w:val="758"/>
    <w:rPr>
      <w:rFonts w:ascii="PT Astra Serif" w:hAnsi="PT Astra Serif" w:cs="Mangal"/>
    </w:rPr>
  </w:style>
  <w:style w:type="paragraph" w:styleId="760">
    <w:name w:val="Caption"/>
    <w:basedOn w:val="699"/>
    <w:link w:val="714"/>
    <w:qFormat/>
    <w:pPr>
      <w:spacing w:before="120" w:after="120"/>
      <w:suppressLineNumbers/>
    </w:pPr>
    <w:rPr>
      <w:rFonts w:ascii="PT Astra Serif" w:hAnsi="PT Astra Serif" w:cs="Mangal"/>
      <w:i/>
      <w:iCs/>
      <w:sz w:val="24"/>
      <w:szCs w:val="24"/>
    </w:rPr>
  </w:style>
  <w:style w:type="paragraph" w:styleId="761">
    <w:name w:val="index heading"/>
    <w:basedOn w:val="757"/>
  </w:style>
  <w:style w:type="paragraph" w:styleId="762">
    <w:name w:val="toc 5"/>
    <w:basedOn w:val="699"/>
    <w:next w:val="699"/>
    <w:uiPriority w:val="39"/>
    <w:unhideWhenUsed/>
    <w:pPr>
      <w:ind w:left="1134"/>
      <w:spacing w:after="57"/>
    </w:pPr>
  </w:style>
  <w:style w:type="paragraph" w:styleId="763">
    <w:name w:val="toc 6"/>
    <w:basedOn w:val="699"/>
    <w:next w:val="699"/>
    <w:uiPriority w:val="39"/>
    <w:unhideWhenUsed/>
    <w:pPr>
      <w:ind w:left="1417"/>
      <w:spacing w:after="57"/>
    </w:pPr>
  </w:style>
  <w:style w:type="paragraph" w:styleId="764">
    <w:name w:val="toc 7"/>
    <w:basedOn w:val="699"/>
    <w:next w:val="699"/>
    <w:uiPriority w:val="39"/>
    <w:unhideWhenUsed/>
    <w:pPr>
      <w:ind w:left="1701"/>
      <w:spacing w:after="57"/>
    </w:pPr>
  </w:style>
  <w:style w:type="paragraph" w:styleId="765">
    <w:name w:val="toc 8"/>
    <w:basedOn w:val="699"/>
    <w:next w:val="699"/>
    <w:uiPriority w:val="39"/>
    <w:unhideWhenUsed/>
    <w:pPr>
      <w:ind w:left="1984"/>
      <w:spacing w:after="57"/>
    </w:pPr>
  </w:style>
  <w:style w:type="paragraph" w:styleId="766">
    <w:name w:val="toc 9"/>
    <w:basedOn w:val="699"/>
    <w:next w:val="699"/>
    <w:uiPriority w:val="39"/>
    <w:unhideWhenUsed/>
    <w:pPr>
      <w:ind w:left="2268"/>
      <w:spacing w:after="57"/>
    </w:pPr>
  </w:style>
  <w:style w:type="paragraph" w:styleId="767">
    <w:name w:val="List Paragraph"/>
    <w:basedOn w:val="699"/>
    <w:qFormat/>
    <w:pPr>
      <w:contextualSpacing/>
      <w:ind w:left="720"/>
      <w:widowControl/>
    </w:pPr>
    <w:rPr>
      <w:sz w:val="28"/>
      <w:szCs w:val="28"/>
    </w:rPr>
  </w:style>
  <w:style w:type="paragraph" w:styleId="768">
    <w:name w:val="No Spacing"/>
    <w:qFormat/>
    <w:rPr>
      <w:rFonts w:eastAsia="Calibri" w:cs="Times New Roman"/>
      <w:sz w:val="28"/>
      <w:szCs w:val="28"/>
      <w:lang w:eastAsia="zh-CN"/>
    </w:rPr>
  </w:style>
  <w:style w:type="paragraph" w:styleId="769">
    <w:name w:val="Subtitle"/>
    <w:basedOn w:val="699"/>
    <w:uiPriority w:val="11"/>
    <w:qFormat/>
    <w:pPr>
      <w:spacing w:before="200" w:after="200" w:line="276" w:lineRule="auto"/>
      <w:widowControl/>
    </w:pPr>
    <w:rPr>
      <w:rFonts w:ascii="Calibri" w:hAnsi="Calibri" w:eastAsia="Calibri" w:cs="Calibri"/>
      <w:sz w:val="24"/>
      <w:szCs w:val="24"/>
    </w:rPr>
  </w:style>
  <w:style w:type="paragraph" w:styleId="770">
    <w:name w:val="Quote"/>
    <w:basedOn w:val="699"/>
    <w:qFormat/>
    <w:pPr>
      <w:ind w:left="720" w:right="720"/>
      <w:spacing w:after="200" w:line="276" w:lineRule="auto"/>
      <w:widowControl/>
    </w:pPr>
    <w:rPr>
      <w:rFonts w:ascii="Calibri" w:hAnsi="Calibri" w:eastAsia="Calibri" w:cs="Calibri"/>
      <w:i/>
      <w:sz w:val="22"/>
      <w:szCs w:val="22"/>
    </w:rPr>
  </w:style>
  <w:style w:type="paragraph" w:styleId="771">
    <w:name w:val="Intense Quote"/>
    <w:basedOn w:val="699"/>
    <w:qFormat/>
    <w:pPr>
      <w:ind w:left="720" w:right="720"/>
      <w:spacing w:line="276" w:lineRule="auto"/>
      <w:shd w:val="clear" w:color="auto" w:fill="f2f2f2"/>
      <w:widowControl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rFonts w:ascii="Calibri" w:hAnsi="Calibri" w:eastAsia="Calibri" w:cs="Calibri"/>
      <w:i/>
      <w:sz w:val="22"/>
      <w:szCs w:val="22"/>
    </w:rPr>
  </w:style>
  <w:style w:type="paragraph" w:styleId="772" w:customStyle="1">
    <w:name w:val="Колонтитул"/>
    <w:basedOn w:val="699"/>
    <w:qFormat/>
    <w:pPr>
      <w:tabs>
        <w:tab w:val="center" w:pos="4819" w:leader="none"/>
        <w:tab w:val="right" w:pos="9638" w:leader="none"/>
      </w:tabs>
      <w:suppressLineNumbers/>
    </w:pPr>
  </w:style>
  <w:style w:type="paragraph" w:styleId="773">
    <w:name w:val="Header"/>
    <w:basedOn w:val="699"/>
    <w:uiPriority w:val="99"/>
    <w:unhideWhenUsed/>
  </w:style>
  <w:style w:type="paragraph" w:styleId="774">
    <w:name w:val="Footer"/>
    <w:basedOn w:val="699"/>
    <w:uiPriority w:val="99"/>
    <w:unhideWhenUsed/>
  </w:style>
  <w:style w:type="paragraph" w:styleId="775">
    <w:name w:val="footnote text"/>
    <w:basedOn w:val="699"/>
    <w:uiPriority w:val="99"/>
    <w:semiHidden/>
    <w:unhideWhenUsed/>
    <w:pPr>
      <w:spacing w:after="40"/>
      <w:widowControl/>
    </w:pPr>
    <w:rPr>
      <w:rFonts w:ascii="Calibri" w:hAnsi="Calibri" w:eastAsia="Calibri" w:cs="Calibri"/>
      <w:sz w:val="18"/>
      <w:szCs w:val="22"/>
    </w:rPr>
  </w:style>
  <w:style w:type="paragraph" w:styleId="776">
    <w:name w:val="endnote text"/>
    <w:basedOn w:val="699"/>
    <w:uiPriority w:val="99"/>
    <w:semiHidden/>
    <w:unhideWhenUsed/>
    <w:pPr>
      <w:widowControl/>
    </w:pPr>
    <w:rPr>
      <w:rFonts w:ascii="Calibri" w:hAnsi="Calibri" w:eastAsia="Calibri" w:cs="Calibri"/>
      <w:szCs w:val="22"/>
    </w:rPr>
  </w:style>
  <w:style w:type="paragraph" w:styleId="777">
    <w:name w:val="toc 1"/>
    <w:basedOn w:val="699"/>
    <w:uiPriority w:val="39"/>
    <w:unhideWhenUsed/>
    <w:pPr>
      <w:spacing w:after="57"/>
    </w:pPr>
  </w:style>
  <w:style w:type="paragraph" w:styleId="778">
    <w:name w:val="toc 2"/>
    <w:basedOn w:val="699"/>
    <w:uiPriority w:val="39"/>
    <w:unhideWhenUsed/>
    <w:pPr>
      <w:ind w:left="283"/>
      <w:spacing w:after="57"/>
    </w:pPr>
  </w:style>
  <w:style w:type="paragraph" w:styleId="779">
    <w:name w:val="toc 3"/>
    <w:basedOn w:val="699"/>
    <w:uiPriority w:val="39"/>
    <w:unhideWhenUsed/>
    <w:pPr>
      <w:ind w:left="567"/>
      <w:spacing w:after="57"/>
    </w:pPr>
  </w:style>
  <w:style w:type="paragraph" w:styleId="780">
    <w:name w:val="toc 4"/>
    <w:basedOn w:val="699"/>
    <w:uiPriority w:val="39"/>
    <w:unhideWhenUsed/>
    <w:pPr>
      <w:ind w:left="850"/>
      <w:spacing w:after="57"/>
    </w:pPr>
  </w:style>
  <w:style w:type="paragraph" w:styleId="781">
    <w:name w:val="TOC Heading"/>
    <w:uiPriority w:val="39"/>
    <w:unhideWhenUsed/>
    <w:rPr>
      <w:lang w:eastAsia="zh-CN" w:bidi="hi-IN"/>
    </w:rPr>
  </w:style>
  <w:style w:type="paragraph" w:styleId="782">
    <w:name w:val="table of figures"/>
    <w:basedOn w:val="699"/>
    <w:uiPriority w:val="99"/>
    <w:unhideWhenUsed/>
    <w:qFormat/>
  </w:style>
  <w:style w:type="paragraph" w:styleId="783" w:customStyle="1">
    <w:name w:val="Заголовок1"/>
    <w:basedOn w:val="699"/>
    <w:qFormat/>
    <w:pPr>
      <w:keepNext/>
      <w:spacing w:before="240" w:after="120"/>
    </w:pPr>
    <w:rPr>
      <w:rFonts w:ascii="PT Astra Serif" w:hAnsi="PT Astra Serif" w:eastAsia="Microsoft YaHei" w:cs="Mangal"/>
      <w:sz w:val="28"/>
      <w:szCs w:val="28"/>
    </w:rPr>
  </w:style>
  <w:style w:type="paragraph" w:styleId="784" w:customStyle="1">
    <w:name w:val="Указатель1"/>
    <w:basedOn w:val="699"/>
    <w:qFormat/>
    <w:pPr>
      <w:suppressLineNumbers/>
    </w:pPr>
    <w:rPr>
      <w:rFonts w:ascii="PT Astra Serif" w:hAnsi="PT Astra Serif" w:cs="Mangal"/>
    </w:rPr>
  </w:style>
  <w:style w:type="paragraph" w:styleId="785">
    <w:name w:val="Balloon Text"/>
    <w:basedOn w:val="699"/>
    <w:qFormat/>
    <w:rPr>
      <w:rFonts w:ascii="Tahoma" w:hAnsi="Tahoma" w:cs="Tahoma"/>
      <w:sz w:val="16"/>
      <w:szCs w:val="16"/>
      <w:lang w:val="en-US"/>
    </w:rPr>
  </w:style>
  <w:style w:type="paragraph" w:styleId="786" w:customStyle="1">
    <w:name w:val="Нормальный (таблица)"/>
    <w:basedOn w:val="699"/>
    <w:qFormat/>
    <w:pPr>
      <w:jc w:val="both"/>
    </w:pPr>
    <w:rPr>
      <w:rFonts w:ascii="Arial" w:hAnsi="Arial" w:cs="Arial"/>
      <w:sz w:val="24"/>
      <w:szCs w:val="24"/>
    </w:rPr>
  </w:style>
  <w:style w:type="paragraph" w:styleId="787" w:customStyle="1">
    <w:name w:val="Прижатый влево"/>
    <w:basedOn w:val="699"/>
    <w:qFormat/>
    <w:rPr>
      <w:rFonts w:ascii="Arial" w:hAnsi="Arial" w:cs="Arial"/>
      <w:sz w:val="24"/>
      <w:szCs w:val="24"/>
    </w:rPr>
  </w:style>
  <w:style w:type="paragraph" w:styleId="788" w:customStyle="1">
    <w:name w:val="Основной текст1"/>
    <w:basedOn w:val="699"/>
    <w:qFormat/>
    <w:pPr>
      <w:jc w:val="center"/>
      <w:spacing w:before="300" w:after="240" w:line="0" w:lineRule="atLeast"/>
      <w:shd w:val="clear" w:color="auto" w:fill="ffffff"/>
    </w:pPr>
    <w:rPr>
      <w:spacing w:val="7"/>
    </w:rPr>
  </w:style>
  <w:style w:type="paragraph" w:styleId="789" w:customStyle="1">
    <w:name w:val="Default"/>
    <w:qFormat/>
    <w:rPr>
      <w:rFonts w:eastAsia="Calibri" w:cs="Times New Roman"/>
      <w:color w:val="000000"/>
      <w:sz w:val="24"/>
      <w:szCs w:val="24"/>
      <w:lang w:eastAsia="zh-CN"/>
    </w:rPr>
  </w:style>
  <w:style w:type="paragraph" w:styleId="790" w:customStyle="1">
    <w:name w:val="ConsPlusTitle"/>
    <w:qFormat/>
    <w:pPr>
      <w:widowControl w:val="off"/>
    </w:pPr>
    <w:rPr>
      <w:rFonts w:ascii="Calibri" w:hAnsi="Calibri" w:eastAsia="Times New Roman" w:cs="Calibri"/>
      <w:b/>
      <w:sz w:val="22"/>
      <w:lang w:eastAsia="zh-CN"/>
    </w:rPr>
  </w:style>
  <w:style w:type="paragraph" w:styleId="791" w:customStyle="1">
    <w:name w:val="ConsPlusNormal"/>
    <w:qFormat/>
    <w:pPr>
      <w:widowControl w:val="off"/>
    </w:pPr>
    <w:rPr>
      <w:rFonts w:ascii="Calibri" w:hAnsi="Calibri" w:eastAsia="Times New Roman" w:cs="Calibri"/>
      <w:sz w:val="22"/>
      <w:lang w:eastAsia="zh-CN"/>
    </w:rPr>
  </w:style>
  <w:style w:type="paragraph" w:styleId="792" w:customStyle="1">
    <w:name w:val="Текст примечания1"/>
    <w:basedOn w:val="699"/>
    <w:qFormat/>
  </w:style>
  <w:style w:type="paragraph" w:styleId="793">
    <w:name w:val="annotation subject"/>
    <w:basedOn w:val="792"/>
    <w:qFormat/>
    <w:rPr>
      <w:b/>
      <w:bCs/>
    </w:rPr>
  </w:style>
  <w:style w:type="paragraph" w:styleId="794">
    <w:name w:val="Normal (Web)"/>
    <w:basedOn w:val="699"/>
    <w:qFormat/>
    <w:pPr>
      <w:spacing w:before="280" w:after="280"/>
      <w:widowControl/>
    </w:pPr>
    <w:rPr>
      <w:sz w:val="24"/>
      <w:szCs w:val="24"/>
    </w:rPr>
  </w:style>
  <w:style w:type="paragraph" w:styleId="795">
    <w:name w:val="annotation text"/>
    <w:basedOn w:val="699"/>
    <w:qFormat/>
    <w:pPr>
      <w:spacing w:after="200"/>
      <w:widowControl/>
    </w:pPr>
    <w:rPr>
      <w:rFonts w:ascii="Calibri" w:hAnsi="Calibri" w:eastAsia="Calibri" w:cs="Calibri"/>
    </w:rPr>
  </w:style>
  <w:style w:type="paragraph" w:styleId="796" w:customStyle="1">
    <w:name w:val="Содержимое таблицы"/>
    <w:basedOn w:val="699"/>
    <w:qFormat/>
    <w:pPr>
      <w:spacing w:after="200" w:line="276" w:lineRule="auto"/>
      <w:suppressLineNumbers/>
    </w:pPr>
    <w:rPr>
      <w:rFonts w:ascii="Calibri" w:hAnsi="Calibri" w:eastAsia="Calibri" w:cs="Calibri"/>
      <w:sz w:val="22"/>
      <w:szCs w:val="22"/>
    </w:rPr>
  </w:style>
  <w:style w:type="paragraph" w:styleId="797" w:customStyle="1">
    <w:name w:val="Заголовок таблицы"/>
    <w:basedOn w:val="796"/>
    <w:qFormat/>
    <w:pPr>
      <w:jc w:val="center"/>
    </w:pPr>
    <w:rPr>
      <w:b/>
      <w:bCs/>
    </w:rPr>
  </w:style>
  <w:style w:type="paragraph" w:styleId="798" w:customStyle="1">
    <w:name w:val="Список ГОСТ"/>
    <w:basedOn w:val="699"/>
    <w:qFormat/>
    <w:pPr>
      <w:jc w:val="both"/>
      <w:spacing w:line="360" w:lineRule="auto"/>
    </w:pPr>
    <w:rPr>
      <w:rFonts w:eastAsia="DejaVu Sans"/>
      <w:color w:val="000000"/>
      <w:sz w:val="28"/>
      <w:szCs w:val="28"/>
    </w:rPr>
  </w:style>
  <w:style w:type="paragraph" w:styleId="799" w:customStyle="1">
    <w:name w:val="ConsPlusNonformat"/>
    <w:qFormat/>
    <w:pPr>
      <w:widowControl w:val="off"/>
    </w:pPr>
    <w:rPr>
      <w:rFonts w:ascii="Courier New" w:hAnsi="Courier New" w:eastAsia="Times New Roman" w:cs="Courier New"/>
    </w:rPr>
  </w:style>
  <w:style w:type="table" w:styleId="800">
    <w:name w:val="Table Grid"/>
    <w:uiPriority w:val="59"/>
    <w:rPr>
      <w:lang w:eastAsia="zh-CN" w:bidi="hi-I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1" w:customStyle="1">
    <w:name w:val="Table Grid Light"/>
    <w:uiPriority w:val="59"/>
    <w:rPr>
      <w:lang w:eastAsia="zh-CN" w:bidi="hi-IN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2">
    <w:name w:val="Plain Table 1"/>
    <w:uiPriority w:val="59"/>
    <w:rPr>
      <w:lang w:eastAsia="zh-CN" w:bidi="hi-IN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3">
    <w:name w:val="Plain Table 2"/>
    <w:uiPriority w:val="59"/>
    <w:rPr>
      <w:lang w:eastAsia="zh-CN" w:bidi="hi-IN"/>
    </w:r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4">
    <w:name w:val="Plain Table 3"/>
    <w:uiPriority w:val="99"/>
    <w:rPr>
      <w:lang w:eastAsia="zh-CN" w:bidi="hi-I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805">
    <w:name w:val="Plain Table 4"/>
    <w:uiPriority w:val="99"/>
    <w:rPr>
      <w:lang w:eastAsia="zh-CN" w:bidi="hi-I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806">
    <w:name w:val="Plain Table 5"/>
    <w:uiPriority w:val="99"/>
    <w:rPr>
      <w:lang w:eastAsia="zh-CN" w:bidi="hi-I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807">
    <w:name w:val="Grid Table 1 Light"/>
    <w:uiPriority w:val="99"/>
    <w:rPr>
      <w:lang w:eastAsia="zh-CN" w:bidi="hi-IN"/>
    </w:r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Grid Table 1 Light - Accent 1"/>
    <w:uiPriority w:val="99"/>
    <w:rPr>
      <w:lang w:eastAsia="zh-CN" w:bidi="hi-IN"/>
    </w:r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Grid Table 1 Light - Accent 2"/>
    <w:uiPriority w:val="99"/>
    <w:rPr>
      <w:lang w:eastAsia="zh-CN" w:bidi="hi-IN"/>
    </w:r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Grid Table 1 Light - Accent 3"/>
    <w:uiPriority w:val="99"/>
    <w:rPr>
      <w:lang w:eastAsia="zh-CN" w:bidi="hi-IN"/>
    </w:r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Grid Table 1 Light - Accent 4"/>
    <w:uiPriority w:val="99"/>
    <w:rPr>
      <w:lang w:eastAsia="zh-CN" w:bidi="hi-IN"/>
    </w:r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Grid Table 1 Light - Accent 5"/>
    <w:uiPriority w:val="99"/>
    <w:rPr>
      <w:lang w:eastAsia="zh-CN" w:bidi="hi-IN"/>
    </w:r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Grid Table 1 Light - Accent 6"/>
    <w:uiPriority w:val="99"/>
    <w:rPr>
      <w:lang w:eastAsia="zh-CN" w:bidi="hi-IN"/>
    </w:r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>
    <w:name w:val="Grid Table 2"/>
    <w:uiPriority w:val="99"/>
    <w:rPr>
      <w:lang w:eastAsia="zh-CN" w:bidi="hi-IN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Grid Table 2 - Accent 1"/>
    <w:uiPriority w:val="99"/>
    <w:rPr>
      <w:lang w:eastAsia="zh-CN" w:bidi="hi-IN"/>
    </w:r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Grid Table 2 - Accent 2"/>
    <w:uiPriority w:val="99"/>
    <w:rPr>
      <w:lang w:eastAsia="zh-CN" w:bidi="hi-IN"/>
    </w:r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Grid Table 2 - Accent 3"/>
    <w:uiPriority w:val="99"/>
    <w:rPr>
      <w:lang w:eastAsia="zh-CN" w:bidi="hi-IN"/>
    </w:r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Grid Table 2 - Accent 4"/>
    <w:uiPriority w:val="99"/>
    <w:rPr>
      <w:lang w:eastAsia="zh-CN" w:bidi="hi-IN"/>
    </w:r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Grid Table 2 - Accent 5"/>
    <w:uiPriority w:val="99"/>
    <w:rPr>
      <w:lang w:eastAsia="zh-CN" w:bidi="hi-IN"/>
    </w:r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Grid Table 2 - Accent 6"/>
    <w:uiPriority w:val="99"/>
    <w:rPr>
      <w:lang w:eastAsia="zh-CN" w:bidi="hi-IN"/>
    </w:r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>
    <w:name w:val="Grid Table 3"/>
    <w:uiPriority w:val="99"/>
    <w:rPr>
      <w:lang w:eastAsia="zh-CN" w:bidi="hi-IN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Grid Table 3 - Accent 1"/>
    <w:uiPriority w:val="99"/>
    <w:rPr>
      <w:lang w:eastAsia="zh-CN" w:bidi="hi-IN"/>
    </w:r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Grid Table 3 - Accent 2"/>
    <w:uiPriority w:val="99"/>
    <w:rPr>
      <w:lang w:eastAsia="zh-CN" w:bidi="hi-IN"/>
    </w:r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Grid Table 3 - Accent 3"/>
    <w:uiPriority w:val="99"/>
    <w:rPr>
      <w:lang w:eastAsia="zh-CN" w:bidi="hi-IN"/>
    </w:r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Grid Table 3 - Accent 4"/>
    <w:uiPriority w:val="99"/>
    <w:rPr>
      <w:lang w:eastAsia="zh-CN" w:bidi="hi-IN"/>
    </w:r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Grid Table 3 - Accent 5"/>
    <w:uiPriority w:val="99"/>
    <w:rPr>
      <w:lang w:eastAsia="zh-CN" w:bidi="hi-IN"/>
    </w:r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Grid Table 3 - Accent 6"/>
    <w:uiPriority w:val="99"/>
    <w:rPr>
      <w:lang w:eastAsia="zh-CN" w:bidi="hi-IN"/>
    </w:r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>
    <w:name w:val="Grid Table 4"/>
    <w:uiPriority w:val="59"/>
    <w:rPr>
      <w:lang w:eastAsia="zh-CN" w:bidi="hi-IN"/>
    </w:r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Grid Table 4 - Accent 1"/>
    <w:uiPriority w:val="59"/>
    <w:rPr>
      <w:lang w:eastAsia="zh-CN" w:bidi="hi-IN"/>
    </w:r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Grid Table 4 - Accent 2"/>
    <w:uiPriority w:val="59"/>
    <w:rPr>
      <w:lang w:eastAsia="zh-CN" w:bidi="hi-IN"/>
    </w:r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Grid Table 4 - Accent 3"/>
    <w:uiPriority w:val="59"/>
    <w:rPr>
      <w:lang w:eastAsia="zh-CN" w:bidi="hi-IN"/>
    </w:r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Grid Table 4 - Accent 4"/>
    <w:uiPriority w:val="59"/>
    <w:rPr>
      <w:lang w:eastAsia="zh-CN" w:bidi="hi-IN"/>
    </w:r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Grid Table 4 - Accent 5"/>
    <w:uiPriority w:val="59"/>
    <w:rPr>
      <w:lang w:eastAsia="zh-CN" w:bidi="hi-IN"/>
    </w:r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Grid Table 4 - Accent 6"/>
    <w:uiPriority w:val="59"/>
    <w:rPr>
      <w:lang w:eastAsia="zh-CN" w:bidi="hi-IN"/>
    </w:r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>
    <w:name w:val="Grid Table 5 Dark"/>
    <w:uiPriority w:val="99"/>
    <w:rPr>
      <w:lang w:eastAsia="zh-CN" w:bidi="hi-I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Grid Table 5 Dark- Accent 1"/>
    <w:uiPriority w:val="99"/>
    <w:rPr>
      <w:lang w:eastAsia="zh-CN" w:bidi="hi-I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Grid Table 5 Dark - Accent 2"/>
    <w:uiPriority w:val="99"/>
    <w:rPr>
      <w:lang w:eastAsia="zh-CN" w:bidi="hi-I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Grid Table 5 Dark - Accent 3"/>
    <w:uiPriority w:val="99"/>
    <w:rPr>
      <w:lang w:eastAsia="zh-CN" w:bidi="hi-I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Grid Table 5 Dark- Accent 4"/>
    <w:uiPriority w:val="99"/>
    <w:rPr>
      <w:lang w:eastAsia="zh-CN" w:bidi="hi-I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Grid Table 5 Dark - Accent 5"/>
    <w:uiPriority w:val="99"/>
    <w:rPr>
      <w:lang w:eastAsia="zh-CN" w:bidi="hi-I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Grid Table 5 Dark - Accent 6"/>
    <w:uiPriority w:val="99"/>
    <w:rPr>
      <w:lang w:eastAsia="zh-CN" w:bidi="hi-I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>
    <w:name w:val="Grid Table 6 Colorful"/>
    <w:uiPriority w:val="99"/>
    <w:rPr>
      <w:lang w:eastAsia="zh-CN" w:bidi="hi-IN"/>
    </w:r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Grid Table 6 Colorful - Accent 1"/>
    <w:uiPriority w:val="99"/>
    <w:rPr>
      <w:lang w:eastAsia="zh-CN" w:bidi="hi-IN"/>
    </w:rPr>
    <w:tblPr>
      <w:tblStyleRowBandSize w:val="1"/>
      <w:tblStyleColBandSize w:val="1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Grid Table 6 Colorful - Accent 2"/>
    <w:uiPriority w:val="99"/>
    <w:rPr>
      <w:lang w:eastAsia="zh-CN" w:bidi="hi-IN"/>
    </w:r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Grid Table 6 Colorful - Accent 3"/>
    <w:uiPriority w:val="99"/>
    <w:rPr>
      <w:lang w:eastAsia="zh-CN" w:bidi="hi-IN"/>
    </w:rPr>
    <w:tblPr>
      <w:tblStyleRowBandSize w:val="1"/>
      <w:tblStyleColBandSize w:val="1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Grid Table 6 Colorful - Accent 4"/>
    <w:uiPriority w:val="99"/>
    <w:rPr>
      <w:lang w:eastAsia="zh-CN" w:bidi="hi-IN"/>
    </w:r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Grid Table 6 Colorful - Accent 5"/>
    <w:uiPriority w:val="99"/>
    <w:rPr>
      <w:lang w:eastAsia="zh-CN" w:bidi="hi-IN"/>
    </w:rPr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Grid Table 6 Colorful - Accent 6"/>
    <w:uiPriority w:val="99"/>
    <w:rPr>
      <w:lang w:eastAsia="zh-CN" w:bidi="hi-IN"/>
    </w:rPr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>
    <w:name w:val="Grid Table 7 Colorful"/>
    <w:uiPriority w:val="99"/>
    <w:rPr>
      <w:lang w:eastAsia="zh-CN" w:bidi="hi-IN"/>
    </w:r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Grid Table 7 Colorful - Accent 1"/>
    <w:uiPriority w:val="99"/>
    <w:rPr>
      <w:lang w:eastAsia="zh-CN" w:bidi="hi-IN"/>
    </w:rPr>
    <w:tblPr>
      <w:tblStyleRowBandSize w:val="1"/>
      <w:tblStyleColBandSize w:val="1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Grid Table 7 Colorful - Accent 2"/>
    <w:uiPriority w:val="99"/>
    <w:rPr>
      <w:lang w:eastAsia="zh-CN" w:bidi="hi-IN"/>
    </w:rPr>
    <w:tblPr>
      <w:tblStyleRowBandSize w:val="1"/>
      <w:tblStyleColBandSize w:val="1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Grid Table 7 Colorful - Accent 3"/>
    <w:uiPriority w:val="99"/>
    <w:rPr>
      <w:lang w:eastAsia="zh-CN" w:bidi="hi-IN"/>
    </w:rPr>
    <w:tblPr>
      <w:tblStyleRowBandSize w:val="1"/>
      <w:tblStyleColBandSize w:val="1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Grid Table 7 Colorful - Accent 4"/>
    <w:uiPriority w:val="99"/>
    <w:rPr>
      <w:lang w:eastAsia="zh-CN" w:bidi="hi-IN"/>
    </w:rPr>
    <w:tblPr>
      <w:tblStyleRowBandSize w:val="1"/>
      <w:tblStyleColBandSize w:val="1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Grid Table 7 Colorful - Accent 5"/>
    <w:uiPriority w:val="99"/>
    <w:rPr>
      <w:lang w:eastAsia="zh-CN" w:bidi="hi-IN"/>
    </w:rPr>
    <w:tblPr>
      <w:tblStyleRowBandSize w:val="1"/>
      <w:tblStyleColBandSize w:val="1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Grid Table 7 Colorful - Accent 6"/>
    <w:uiPriority w:val="99"/>
    <w:rPr>
      <w:lang w:eastAsia="zh-CN" w:bidi="hi-IN"/>
    </w:rPr>
    <w:tblPr>
      <w:tblStyleRowBandSize w:val="1"/>
      <w:tblStyleColBandSize w:val="1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>
    <w:name w:val="List Table 1 Light"/>
    <w:uiPriority w:val="99"/>
    <w:rPr>
      <w:lang w:eastAsia="zh-CN" w:bidi="hi-I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st Table 1 Light - Accent 1"/>
    <w:uiPriority w:val="99"/>
    <w:rPr>
      <w:lang w:eastAsia="zh-CN" w:bidi="hi-I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st Table 1 Light - Accent 2"/>
    <w:uiPriority w:val="99"/>
    <w:rPr>
      <w:lang w:eastAsia="zh-CN" w:bidi="hi-I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List Table 1 Light - Accent 3"/>
    <w:uiPriority w:val="99"/>
    <w:rPr>
      <w:lang w:eastAsia="zh-CN" w:bidi="hi-I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List Table 1 Light - Accent 4"/>
    <w:uiPriority w:val="99"/>
    <w:rPr>
      <w:lang w:eastAsia="zh-CN" w:bidi="hi-I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List Table 1 Light - Accent 5"/>
    <w:uiPriority w:val="99"/>
    <w:rPr>
      <w:lang w:eastAsia="zh-CN" w:bidi="hi-I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st Table 1 Light - Accent 6"/>
    <w:uiPriority w:val="99"/>
    <w:rPr>
      <w:lang w:eastAsia="zh-CN" w:bidi="hi-I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863">
    <w:name w:val="List Table 2"/>
    <w:uiPriority w:val="99"/>
    <w:rPr>
      <w:lang w:eastAsia="zh-CN" w:bidi="hi-IN"/>
    </w:r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List Table 2 - Accent 1"/>
    <w:uiPriority w:val="99"/>
    <w:rPr>
      <w:lang w:eastAsia="zh-CN" w:bidi="hi-IN"/>
    </w:rPr>
    <w:tblPr>
      <w:tblStyleRowBandSize w:val="1"/>
      <w:tblStyleColBandSize w:val="1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List Table 2 - Accent 2"/>
    <w:uiPriority w:val="99"/>
    <w:rPr>
      <w:lang w:eastAsia="zh-CN" w:bidi="hi-IN"/>
    </w:rPr>
    <w:tblPr>
      <w:tblStyleRowBandSize w:val="1"/>
      <w:tblStyleColBandSize w:val="1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List Table 2 - Accent 3"/>
    <w:uiPriority w:val="99"/>
    <w:rPr>
      <w:lang w:eastAsia="zh-CN" w:bidi="hi-IN"/>
    </w:rPr>
    <w:tblPr>
      <w:tblStyleRowBandSize w:val="1"/>
      <w:tblStyleColBandSize w:val="1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List Table 2 - Accent 4"/>
    <w:uiPriority w:val="99"/>
    <w:rPr>
      <w:lang w:eastAsia="zh-CN" w:bidi="hi-IN"/>
    </w:rPr>
    <w:tblPr>
      <w:tblStyleRowBandSize w:val="1"/>
      <w:tblStyleColBandSize w:val="1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List Table 2 - Accent 5"/>
    <w:uiPriority w:val="99"/>
    <w:rPr>
      <w:lang w:eastAsia="zh-CN" w:bidi="hi-IN"/>
    </w:rPr>
    <w:tblPr>
      <w:tblStyleRowBandSize w:val="1"/>
      <w:tblStyleColBandSize w:val="1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List Table 2 - Accent 6"/>
    <w:uiPriority w:val="99"/>
    <w:rPr>
      <w:lang w:eastAsia="zh-CN" w:bidi="hi-IN"/>
    </w:rPr>
    <w:tblPr>
      <w:tblStyleRowBandSize w:val="1"/>
      <w:tblStyleColBandSize w:val="1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0">
    <w:name w:val="List Table 3"/>
    <w:uiPriority w:val="99"/>
    <w:rPr>
      <w:lang w:eastAsia="zh-CN" w:bidi="hi-IN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List Table 3 - Accent 1"/>
    <w:uiPriority w:val="99"/>
    <w:rPr>
      <w:lang w:eastAsia="zh-CN" w:bidi="hi-IN"/>
    </w:rPr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List Table 3 - Accent 2"/>
    <w:uiPriority w:val="99"/>
    <w:rPr>
      <w:lang w:eastAsia="zh-CN" w:bidi="hi-IN"/>
    </w:r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List Table 3 - Accent 3"/>
    <w:uiPriority w:val="99"/>
    <w:rPr>
      <w:lang w:eastAsia="zh-CN" w:bidi="hi-IN"/>
    </w:rPr>
    <w:tblPr>
      <w:tblStyleRowBandSize w:val="1"/>
      <w:tblStyleColBandSize w:val="1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List Table 3 - Accent 4"/>
    <w:uiPriority w:val="99"/>
    <w:rPr>
      <w:lang w:eastAsia="zh-CN" w:bidi="hi-IN"/>
    </w:r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List Table 3 - Accent 5"/>
    <w:uiPriority w:val="99"/>
    <w:rPr>
      <w:lang w:eastAsia="zh-CN" w:bidi="hi-IN"/>
    </w:rPr>
    <w:tblPr>
      <w:tblStyleRowBandSize w:val="1"/>
      <w:tblStyleColBandSize w:val="1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List Table 3 - Accent 6"/>
    <w:uiPriority w:val="99"/>
    <w:rPr>
      <w:lang w:eastAsia="zh-CN" w:bidi="hi-IN"/>
    </w:rPr>
    <w:tblPr>
      <w:tblStyleRowBandSize w:val="1"/>
      <w:tblStyleColBandSize w:val="1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7">
    <w:name w:val="List Table 4"/>
    <w:uiPriority w:val="99"/>
    <w:rPr>
      <w:lang w:eastAsia="zh-CN" w:bidi="hi-IN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List Table 4 - Accent 1"/>
    <w:uiPriority w:val="99"/>
    <w:rPr>
      <w:lang w:eastAsia="zh-CN" w:bidi="hi-IN"/>
    </w:r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List Table 4 - Accent 2"/>
    <w:uiPriority w:val="99"/>
    <w:rPr>
      <w:lang w:eastAsia="zh-CN" w:bidi="hi-IN"/>
    </w:r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List Table 4 - Accent 3"/>
    <w:uiPriority w:val="99"/>
    <w:rPr>
      <w:lang w:eastAsia="zh-CN" w:bidi="hi-IN"/>
    </w:r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1" w:customStyle="1">
    <w:name w:val="List Table 4 - Accent 4"/>
    <w:uiPriority w:val="99"/>
    <w:rPr>
      <w:lang w:eastAsia="zh-CN" w:bidi="hi-IN"/>
    </w:r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2" w:customStyle="1">
    <w:name w:val="List Table 4 - Accent 5"/>
    <w:uiPriority w:val="99"/>
    <w:rPr>
      <w:lang w:eastAsia="zh-CN" w:bidi="hi-IN"/>
    </w:r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3" w:customStyle="1">
    <w:name w:val="List Table 4 - Accent 6"/>
    <w:uiPriority w:val="99"/>
    <w:rPr>
      <w:lang w:eastAsia="zh-CN" w:bidi="hi-IN"/>
    </w:r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4">
    <w:name w:val="List Table 5 Dark"/>
    <w:uiPriority w:val="99"/>
    <w:rPr>
      <w:lang w:eastAsia="zh-CN" w:bidi="hi-IN"/>
    </w:r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5" w:customStyle="1">
    <w:name w:val="List Table 5 Dark - Accent 1"/>
    <w:uiPriority w:val="99"/>
    <w:rPr>
      <w:lang w:eastAsia="zh-CN" w:bidi="hi-IN"/>
    </w:rPr>
    <w:tblPr>
      <w:tblStyleRowBandSize w:val="1"/>
      <w:tblStyleColBandSize w:val="1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6" w:customStyle="1">
    <w:name w:val="List Table 5 Dark - Accent 2"/>
    <w:uiPriority w:val="99"/>
    <w:rPr>
      <w:lang w:eastAsia="zh-CN" w:bidi="hi-IN"/>
    </w:rPr>
    <w:tblPr>
      <w:tblStyleRowBandSize w:val="1"/>
      <w:tblStyleColBandSize w:val="1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7" w:customStyle="1">
    <w:name w:val="List Table 5 Dark - Accent 3"/>
    <w:uiPriority w:val="99"/>
    <w:rPr>
      <w:lang w:eastAsia="zh-CN" w:bidi="hi-IN"/>
    </w:rPr>
    <w:tblPr>
      <w:tblStyleRowBandSize w:val="1"/>
      <w:tblStyleColBandSize w:val="1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8" w:customStyle="1">
    <w:name w:val="List Table 5 Dark - Accent 4"/>
    <w:uiPriority w:val="99"/>
    <w:rPr>
      <w:lang w:eastAsia="zh-CN" w:bidi="hi-IN"/>
    </w:rPr>
    <w:tblPr>
      <w:tblStyleRowBandSize w:val="1"/>
      <w:tblStyleColBandSize w:val="1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9" w:customStyle="1">
    <w:name w:val="List Table 5 Dark - Accent 5"/>
    <w:uiPriority w:val="99"/>
    <w:rPr>
      <w:lang w:eastAsia="zh-CN" w:bidi="hi-IN"/>
    </w:rPr>
    <w:tblPr>
      <w:tblStyleRowBandSize w:val="1"/>
      <w:tblStyleColBandSize w:val="1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0" w:customStyle="1">
    <w:name w:val="List Table 5 Dark - Accent 6"/>
    <w:uiPriority w:val="99"/>
    <w:rPr>
      <w:lang w:eastAsia="zh-CN" w:bidi="hi-IN"/>
    </w:rPr>
    <w:tblPr>
      <w:tblStyleRowBandSize w:val="1"/>
      <w:tblStyleColBandSize w:val="1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1">
    <w:name w:val="List Table 6 Colorful"/>
    <w:uiPriority w:val="99"/>
    <w:rPr>
      <w:lang w:eastAsia="zh-CN" w:bidi="hi-IN"/>
    </w:r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2" w:customStyle="1">
    <w:name w:val="List Table 6 Colorful - Accent 1"/>
    <w:uiPriority w:val="99"/>
    <w:rPr>
      <w:lang w:eastAsia="zh-CN" w:bidi="hi-IN"/>
    </w:rPr>
    <w:tblPr>
      <w:tblStyleRowBandSize w:val="1"/>
      <w:tblStyleColBandSize w:val="1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3" w:customStyle="1">
    <w:name w:val="List Table 6 Colorful - Accent 2"/>
    <w:uiPriority w:val="99"/>
    <w:rPr>
      <w:lang w:eastAsia="zh-CN" w:bidi="hi-IN"/>
    </w:rPr>
    <w:tblPr>
      <w:tblStyleRowBandSize w:val="1"/>
      <w:tblStyleColBandSize w:val="1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4" w:customStyle="1">
    <w:name w:val="List Table 6 Colorful - Accent 3"/>
    <w:uiPriority w:val="99"/>
    <w:rPr>
      <w:lang w:eastAsia="zh-CN" w:bidi="hi-IN"/>
    </w:rPr>
    <w:tblPr>
      <w:tblStyleRowBandSize w:val="1"/>
      <w:tblStyleColBandSize w:val="1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5" w:customStyle="1">
    <w:name w:val="List Table 6 Colorful - Accent 4"/>
    <w:uiPriority w:val="99"/>
    <w:rPr>
      <w:lang w:eastAsia="zh-CN" w:bidi="hi-IN"/>
    </w:rPr>
    <w:tblPr>
      <w:tblStyleRowBandSize w:val="1"/>
      <w:tblStyleColBandSize w:val="1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6" w:customStyle="1">
    <w:name w:val="List Table 6 Colorful - Accent 5"/>
    <w:uiPriority w:val="99"/>
    <w:rPr>
      <w:lang w:eastAsia="zh-CN" w:bidi="hi-IN"/>
    </w:rPr>
    <w:tblPr>
      <w:tblStyleRowBandSize w:val="1"/>
      <w:tblStyleColBandSize w:val="1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7" w:customStyle="1">
    <w:name w:val="List Table 6 Colorful - Accent 6"/>
    <w:uiPriority w:val="99"/>
    <w:rPr>
      <w:lang w:eastAsia="zh-CN" w:bidi="hi-IN"/>
    </w:rPr>
    <w:tblPr>
      <w:tblStyleRowBandSize w:val="1"/>
      <w:tblStyleColBandSize w:val="1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8">
    <w:name w:val="List Table 7 Colorful"/>
    <w:uiPriority w:val="99"/>
    <w:rPr>
      <w:lang w:eastAsia="zh-CN" w:bidi="hi-IN"/>
    </w:rPr>
    <w:tblPr>
      <w:tblStyleRowBandSize w:val="1"/>
      <w:tblStyleColBandSize w:val="1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9" w:customStyle="1">
    <w:name w:val="List Table 7 Colorful - Accent 1"/>
    <w:uiPriority w:val="99"/>
    <w:rPr>
      <w:lang w:eastAsia="zh-CN" w:bidi="hi-IN"/>
    </w:rPr>
    <w:tblPr>
      <w:tblStyleRowBandSize w:val="1"/>
      <w:tblStyleColBandSize w:val="1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0" w:customStyle="1">
    <w:name w:val="List Table 7 Colorful - Accent 2"/>
    <w:uiPriority w:val="99"/>
    <w:rPr>
      <w:lang w:eastAsia="zh-CN" w:bidi="hi-IN"/>
    </w:rPr>
    <w:tblPr>
      <w:tblStyleRowBandSize w:val="1"/>
      <w:tblStyleColBandSize w:val="1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1" w:customStyle="1">
    <w:name w:val="List Table 7 Colorful - Accent 3"/>
    <w:uiPriority w:val="99"/>
    <w:rPr>
      <w:lang w:eastAsia="zh-CN" w:bidi="hi-IN"/>
    </w:rPr>
    <w:tblPr>
      <w:tblStyleRowBandSize w:val="1"/>
      <w:tblStyleColBandSize w:val="1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2" w:customStyle="1">
    <w:name w:val="List Table 7 Colorful - Accent 4"/>
    <w:uiPriority w:val="99"/>
    <w:rPr>
      <w:lang w:eastAsia="zh-CN" w:bidi="hi-IN"/>
    </w:rPr>
    <w:tblPr>
      <w:tblStyleRowBandSize w:val="1"/>
      <w:tblStyleColBandSize w:val="1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3" w:customStyle="1">
    <w:name w:val="List Table 7 Colorful - Accent 5"/>
    <w:uiPriority w:val="99"/>
    <w:rPr>
      <w:lang w:eastAsia="zh-CN" w:bidi="hi-IN"/>
    </w:rPr>
    <w:tblPr>
      <w:tblStyleRowBandSize w:val="1"/>
      <w:tblStyleColBandSize w:val="1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4" w:customStyle="1">
    <w:name w:val="List Table 7 Colorful - Accent 6"/>
    <w:uiPriority w:val="99"/>
    <w:rPr>
      <w:lang w:eastAsia="zh-CN" w:bidi="hi-IN"/>
    </w:rPr>
    <w:tblPr>
      <w:tblStyleRowBandSize w:val="1"/>
      <w:tblStyleColBandSize w:val="1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5" w:customStyle="1">
    <w:name w:val="Lined - Accent"/>
    <w:uiPriority w:val="99"/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906" w:customStyle="1">
    <w:name w:val="Lined - Accent 1"/>
    <w:uiPriority w:val="99"/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907" w:customStyle="1">
    <w:name w:val="Lined - Accent 2"/>
    <w:uiPriority w:val="99"/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908" w:customStyle="1">
    <w:name w:val="Lined - Accent 3"/>
    <w:uiPriority w:val="99"/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909" w:customStyle="1">
    <w:name w:val="Lined - Accent 4"/>
    <w:uiPriority w:val="99"/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910" w:customStyle="1">
    <w:name w:val="Lined - Accent 5"/>
    <w:uiPriority w:val="99"/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911" w:customStyle="1">
    <w:name w:val="Lined - Accent 6"/>
    <w:uiPriority w:val="99"/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</w:style>
  <w:style w:type="table" w:styleId="912" w:customStyle="1">
    <w:name w:val="Bordered &amp; Lined - Accent"/>
    <w:uiPriority w:val="99"/>
    <w:rPr>
      <w:color w:val="404040"/>
    </w:rPr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3" w:customStyle="1">
    <w:name w:val="Bordered &amp; Lined - Accent 1"/>
    <w:uiPriority w:val="99"/>
    <w:rPr>
      <w:color w:val="404040"/>
    </w:rPr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  <w:insideH w:val="single" w:color="4F81BD" w:sz="4" w:space="0"/>
        <w:insideV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4" w:customStyle="1">
    <w:name w:val="Bordered &amp; Lined - Accent 2"/>
    <w:uiPriority w:val="99"/>
    <w:rPr>
      <w:color w:val="404040"/>
    </w:rPr>
    <w:tblPr>
      <w:tblStyleRowBandSize w:val="1"/>
      <w:tblStyleColBandSize w:val="1"/>
      <w:tblBorders>
        <w:top w:val="single" w:color="C0504D" w:sz="4" w:space="0"/>
        <w:left w:val="single" w:color="C0504D" w:sz="4" w:space="0"/>
        <w:bottom w:val="single" w:color="C0504D" w:sz="4" w:space="0"/>
        <w:right w:val="single" w:color="C0504D" w:sz="4" w:space="0"/>
        <w:insideH w:val="single" w:color="C0504D" w:sz="4" w:space="0"/>
        <w:insideV w:val="single" w:color="C0504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5" w:customStyle="1">
    <w:name w:val="Bordered &amp; Lined - Accent 3"/>
    <w:uiPriority w:val="99"/>
    <w:rPr>
      <w:color w:val="404040"/>
    </w:rPr>
    <w:tblPr>
      <w:tblStyleRowBandSize w:val="1"/>
      <w:tblStyleColBandSize w:val="1"/>
      <w:tblBorders>
        <w:top w:val="single" w:color="9BBB59" w:sz="4" w:space="0"/>
        <w:left w:val="single" w:color="9BBB59" w:sz="4" w:space="0"/>
        <w:bottom w:val="single" w:color="9BBB59" w:sz="4" w:space="0"/>
        <w:right w:val="single" w:color="9BBB59" w:sz="4" w:space="0"/>
        <w:insideH w:val="single" w:color="9BBB59" w:sz="4" w:space="0"/>
        <w:insideV w:val="single" w:color="9B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6" w:customStyle="1">
    <w:name w:val="Bordered &amp; Lined - Accent 4"/>
    <w:uiPriority w:val="99"/>
    <w:rPr>
      <w:color w:val="404040"/>
    </w:rPr>
    <w:tblPr>
      <w:tblStyleRowBandSize w:val="1"/>
      <w:tblStyleColBandSize w:val="1"/>
      <w:tblBorders>
        <w:top w:val="single" w:color="8064A2" w:sz="4" w:space="0"/>
        <w:left w:val="single" w:color="8064A2" w:sz="4" w:space="0"/>
        <w:bottom w:val="single" w:color="8064A2" w:sz="4" w:space="0"/>
        <w:right w:val="single" w:color="8064A2" w:sz="4" w:space="0"/>
        <w:insideH w:val="single" w:color="8064A2" w:sz="4" w:space="0"/>
        <w:insideV w:val="single" w:color="8064A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7" w:customStyle="1">
    <w:name w:val="Bordered &amp; Lined - Accent 5"/>
    <w:uiPriority w:val="99"/>
    <w:rPr>
      <w:color w:val="404040"/>
    </w:rPr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8" w:customStyle="1">
    <w:name w:val="Bordered &amp; Lined - Accent 6"/>
    <w:uiPriority w:val="99"/>
    <w:rPr>
      <w:color w:val="404040"/>
    </w:rPr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9" w:customStyle="1">
    <w:name w:val="Bordered"/>
    <w:uiPriority w:val="99"/>
    <w:rPr>
      <w:lang w:eastAsia="zh-CN" w:bidi="hi-IN"/>
    </w:r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0" w:customStyle="1">
    <w:name w:val="Bordered - Accent 1"/>
    <w:uiPriority w:val="99"/>
    <w:rPr>
      <w:lang w:eastAsia="zh-CN" w:bidi="hi-IN"/>
    </w:r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1" w:customStyle="1">
    <w:name w:val="Bordered - Accent 2"/>
    <w:uiPriority w:val="99"/>
    <w:rPr>
      <w:lang w:eastAsia="zh-CN" w:bidi="hi-IN"/>
    </w:r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2" w:customStyle="1">
    <w:name w:val="Bordered - Accent 3"/>
    <w:uiPriority w:val="99"/>
    <w:rPr>
      <w:lang w:eastAsia="zh-CN" w:bidi="hi-IN"/>
    </w:r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3" w:customStyle="1">
    <w:name w:val="Bordered - Accent 4"/>
    <w:uiPriority w:val="99"/>
    <w:rPr>
      <w:lang w:eastAsia="zh-CN" w:bidi="hi-IN"/>
    </w:r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4" w:customStyle="1">
    <w:name w:val="Bordered - Accent 5"/>
    <w:uiPriority w:val="99"/>
    <w:rPr>
      <w:lang w:eastAsia="zh-CN" w:bidi="hi-IN"/>
    </w:r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5" w:customStyle="1">
    <w:name w:val="Bordered - Accent 6"/>
    <w:uiPriority w:val="99"/>
    <w:rPr>
      <w:lang w:eastAsia="zh-CN" w:bidi="hi-IN"/>
    </w:r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Дарьина Э.А.</dc:creator>
  <dc:description/>
  <dc:language>ru-RU</dc:language>
  <cp:revision>301</cp:revision>
  <dcterms:created xsi:type="dcterms:W3CDTF">2025-03-25T08:48:00Z</dcterms:created>
  <dcterms:modified xsi:type="dcterms:W3CDTF">2026-08-24T06:03:44Z</dcterms:modified>
</cp:coreProperties>
</file>