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00C" w:rsidRDefault="0048448B">
      <w:pPr>
        <w:widowControl w:val="0"/>
        <w:spacing w:after="0" w:line="240" w:lineRule="auto"/>
        <w:ind w:left="9072"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1700C" w:rsidRDefault="0061700C">
      <w:pPr>
        <w:widowControl w:val="0"/>
        <w:spacing w:after="0" w:line="240" w:lineRule="auto"/>
        <w:ind w:right="55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00C" w:rsidRDefault="0061700C">
      <w:pPr>
        <w:widowControl w:val="0"/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1700C" w:rsidRDefault="0061700C">
      <w:pPr>
        <w:widowControl w:val="0"/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1700C" w:rsidRDefault="0048448B">
      <w:pPr>
        <w:widowControl w:val="0"/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Министерство здравоохранения Республики Татарстан</w:t>
      </w:r>
    </w:p>
    <w:p w:rsidR="0061700C" w:rsidRDefault="0061700C">
      <w:pPr>
        <w:widowControl w:val="0"/>
        <w:spacing w:after="0" w:line="240" w:lineRule="auto"/>
        <w:ind w:right="55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00C" w:rsidRDefault="0061700C">
      <w:pPr>
        <w:widowControl w:val="0"/>
        <w:spacing w:after="0" w:line="240" w:lineRule="auto"/>
        <w:ind w:right="55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00C" w:rsidRDefault="0061700C">
      <w:pPr>
        <w:widowControl w:val="0"/>
        <w:spacing w:after="0" w:line="240" w:lineRule="auto"/>
        <w:ind w:right="55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00C" w:rsidRDefault="0061700C">
      <w:pPr>
        <w:widowControl w:val="0"/>
        <w:spacing w:after="0" w:line="240" w:lineRule="auto"/>
        <w:ind w:right="55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00C" w:rsidRDefault="0061700C">
      <w:pPr>
        <w:widowControl w:val="0"/>
        <w:spacing w:after="0" w:line="240" w:lineRule="auto"/>
        <w:ind w:right="55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00C" w:rsidRDefault="0048448B">
      <w:pPr>
        <w:widowControl w:val="0"/>
        <w:spacing w:after="0" w:line="240" w:lineRule="auto"/>
        <w:ind w:right="55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организации медико-биологического обеспечения спортсменов спортивных сборных команд Республики Татарстан, включая спортсменов, занимающихся адаптивным спортом</w:t>
      </w:r>
    </w:p>
    <w:p w:rsidR="0061700C" w:rsidRDefault="0061700C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00C" w:rsidRDefault="0061700C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00C" w:rsidRDefault="0048448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статьи 5 Закона Республики Татарстан от 22 декабря 2012 года № 87-ЗРТ «О регулировании отдельных вопросов в сфере охраны здоровья граждан в Республике Татарстан» (в редакции Закона Республики Татарстан от 21 февраля 2026 г. № </w:t>
      </w:r>
      <w:r>
        <w:rPr>
          <w:rFonts w:ascii="Times New Roman" w:hAnsi="Times New Roman" w:cs="Times New Roman"/>
          <w:sz w:val="28"/>
          <w:szCs w:val="28"/>
        </w:rPr>
        <w:t>10-ЗРТ «О внесении изменений в статьи 4 и 5 Закона Республики Татарстан «О регулировании отдельных вопросов в сфере охраны здоровья граждан в Республике Татарстан») и в соответствии с Методическими указаниями по организации медико-биологического обеспечени</w:t>
      </w:r>
      <w:r>
        <w:rPr>
          <w:rFonts w:ascii="Times New Roman" w:hAnsi="Times New Roman" w:cs="Times New Roman"/>
          <w:sz w:val="28"/>
          <w:szCs w:val="28"/>
        </w:rPr>
        <w:t xml:space="preserve">я спортсменов спортивных сборных команд субъектов Российской Федерации (включая спортсменов, занимающихся адаптивным спортом), утверждёнными приказом Федерального медико-биологического агентства от 23 марта 2026 г. № 47, </w:t>
      </w:r>
      <w:r>
        <w:rPr>
          <w:rFonts w:ascii="Times New Roman" w:hAnsi="Times New Roman" w:cs="Times New Roman"/>
          <w:spacing w:val="40"/>
          <w:sz w:val="28"/>
          <w:szCs w:val="28"/>
        </w:rPr>
        <w:t>приказываю:</w:t>
      </w:r>
    </w:p>
    <w:p w:rsidR="0061700C" w:rsidRDefault="0061700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700C" w:rsidRDefault="0048448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</w:t>
      </w:r>
      <w:r>
        <w:rPr>
          <w:rFonts w:ascii="Times New Roman" w:hAnsi="Times New Roman" w:cs="Times New Roman"/>
          <w:sz w:val="28"/>
          <w:szCs w:val="28"/>
        </w:rPr>
        <w:t>ый Порядок организации медико-биологического обеспечения спортсменов спортивных сборных команд Республики Татарстан, включая спортсменов, занимающихся адаптивным спортом.</w:t>
      </w:r>
    </w:p>
    <w:p w:rsidR="0061700C" w:rsidRDefault="0048448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приказ Министерства здравоохранения Республики Татарстан </w:t>
      </w:r>
      <w:r>
        <w:rPr>
          <w:rFonts w:ascii="Times New Roman" w:hAnsi="Times New Roman" w:cs="Times New Roman"/>
          <w:sz w:val="28"/>
          <w:szCs w:val="28"/>
        </w:rPr>
        <w:t>от 7 июня 2019 г. № 1167 «Об утверждении Порядка организации медико-биологического обеспечения спортсменов спортивных сборных команд Республики Татарстан»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изменениями, внесёнными приказами Министерства здравоохранения Республики Татарстан от 16.03.2021 </w:t>
      </w:r>
      <w:r>
        <w:rPr>
          <w:rFonts w:ascii="Times New Roman" w:hAnsi="Times New Roman" w:cs="Times New Roman"/>
          <w:sz w:val="28"/>
          <w:szCs w:val="28"/>
        </w:rPr>
        <w:t xml:space="preserve">№ 439, от 26.02.2024 № 458). </w:t>
      </w:r>
    </w:p>
    <w:p w:rsidR="0061700C" w:rsidRDefault="0048448B">
      <w:pPr>
        <w:spacing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Контроль исполнения настоящего приказа возложить на первого заместителя министра здравоохранения Республики Татарстан Е.В.Демьянову.</w:t>
      </w:r>
    </w:p>
    <w:p w:rsidR="0061700C" w:rsidRDefault="0048448B">
      <w:pPr>
        <w:spacing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Настоящий приказ вступает в силу со дня его официального опубликования.</w:t>
      </w:r>
    </w:p>
    <w:p w:rsidR="0061700C" w:rsidRDefault="0061700C">
      <w:pPr>
        <w:spacing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7B8" w:rsidRDefault="00E167B8">
      <w:pPr>
        <w:spacing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0C" w:rsidRDefault="0048448B">
      <w:pPr>
        <w:spacing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E16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А.Р.Абашев</w:t>
      </w:r>
      <w:r>
        <w:br w:type="page"/>
      </w:r>
    </w:p>
    <w:p w:rsidR="0061700C" w:rsidRDefault="0048448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61700C" w:rsidRDefault="0048448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Минздрава </w:t>
      </w:r>
    </w:p>
    <w:p w:rsidR="0061700C" w:rsidRDefault="0048448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Татарстан</w:t>
      </w:r>
    </w:p>
    <w:p w:rsidR="0061700C" w:rsidRDefault="0048448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 №  _______</w:t>
      </w:r>
    </w:p>
    <w:p w:rsidR="0061700C" w:rsidRDefault="0061700C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1700C" w:rsidRDefault="0061700C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1700C" w:rsidRDefault="0061700C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1700C" w:rsidRDefault="004844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организации медик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о-биологического обеспечения спортсменов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спортивных сборных команд Республики Татарстан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(включая спортсменов, занимающихся адаптивным спортом)</w:t>
      </w:r>
    </w:p>
    <w:p w:rsidR="0061700C" w:rsidRDefault="0061700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1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медико-биологического обеспечения спортсменов спортивных сборных команд Республики Татарс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 устанавливает правила медико-биологического обеспечения спортсменов – членов спортивных сборных команд Республики Татарстан (включая спортсменов, занимающихся адаптивным спортом) (далее – спортсмены).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01_Копия_1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Медико-биологическое обеспечение спортсменов –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омплекс мероприятий, направленный на восстановление работоспособности и здоровья спортсменов, включающий медицинские вмешательства, мероприятия психологического характера, систематический контроль состояния здоровья спортсменов, обеспечение спортсменов лек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арственными препаратами, медицинскими изделиями и специализированными пищевыми продуктами для питания спортсменов, проведение научных исследований в области спортивной медицины.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Медико-биологическое обеспечение спортсменов осуществляется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Всемирным антидопинговым кодексом, антидопинговыми правилами, утверждёнными международными антидопинговыми организациями, и разработанными с их учётом Общероссийскими антидопинговыми правилами, утверждёнными Ассоциацией «Российское антидопинговое агентс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тво «РУСАДА», а также с обязательным соблюдением требований к оформлению разрешений на терапевтическое использование запрещённых в спорте субстанций и (или) методов.</w:t>
      </w:r>
    </w:p>
    <w:p w:rsidR="00E167B8" w:rsidRDefault="00E167B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7B8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Организацией, ответственной за координацию медико-биологического обеспечения спортсменов спортивных сборных команд Республики Татарстан, является Государственное автономное учреждение «Центр спортивной подготовки» Министерства спорт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Республики Татарстан</w:t>
      </w:r>
      <w:r w:rsidRPr="00E167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bookmarkStart w:id="3" w:name="sub_103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Медицинская помощь спортсменам оказывается в форме экстренной,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отложной, плановой помощи в следующих условиях: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вне медицинской организации (непосредственно в месте проведения спортивных мероприятий, в том числе на объекте спорта, на спортивной дистанции, трассе, в месте пребывания спортсменов, на территории, специал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 подготовленной для проведения официального спортивного соревнования, в транспортном средстве при медицинской эвакуации);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амбулаторно (в условиях, не предусматривающих круглосуточное медицинское наблюдение и лечение); 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в дневном стационаре (в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условиях, предусматривающих медицинское наблюдение и лечение в дневное время, не предусматривающих круглосуточного медицинского наблюдения и лечения);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стационарно (в условиях, обеспечивающих круглосуточное медицинское наблюдение и лечение).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5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Комплекс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ероприятий, направленных на восстановление работоспособности и здоровья спортсменов, включающий медицинские вмешательства, систематический контроль состояния здоровья спортсменов, осуществляется в рамках оказания следующих видов медицинской помощи: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перви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чной медико-санитарной помощи;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специализированной, в том числе высокотехнологичной медицинской помощи;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скорой, в том числе скорой специализированной, медицинской помощи.</w:t>
      </w:r>
      <w:bookmarkEnd w:id="4"/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виды медицинской помощи оказываются спортсменам с учетом состояния здоровья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порядками оказания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дицинской помощи по отдельным 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профилям, заболеваниям или состояниям (группам заболеваний) на основ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клинических рекомендаций с уче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стандартов медицинской помощи.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Медицинская помощь спортсменам оказывается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основании информированного добровольного согласия на медицинское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вмешательство по форме, утвержде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приказом Министерства здравоохранения Российской Федерации от 12 ноября 2021 г. № 1051н, которое оформляется спортсменом или его законным представителем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письменной форме на бумажном носителе; положение о необходимости оформления информированного добровольного согласия на медицинское обследование (рекомендуемый образец приведен в приложении к Порядку) перед прохождением УМО.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Оказание медицинской помощи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спортсменам возможно с применением телемедицинских технологий в соответствии с Порядком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2025г. № 193н.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Врач по спортивной медицине (старший врач по спортивной медицине) спортивной сборной команды Республики Татарстан: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согласованию с лечащим врачом и (или) руководством медицинской организации, осуществляющей оказание медицинской пом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ощи спортсмену, может привлекаться к участию в лечебном процессе, обсуждению плана обследования, схемы лечения и должен контролировать выполнение спортсменом назначений, рекомендаций с оформлением соответствующей медицинской документации;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рамках оказа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спортсмену медицинской помощи в период пребывания в медицинской организации с согласия спортсмена вправе взаимодействовать с уполномоченным представителем спортивной сборной команды субъекта Республики Татарстан по вопросам предоставления информации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состоянии здоровья спортсмена и корректировки учебно-тренировочного процесса;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после оказания медицинской помощи спортсмену (выписки спортсмена):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проводит осмотр спортсмена;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осуществляет планирование дальнейшего наблюдения в связи с перенесенным забо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леванием и (или) травмой;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дает разъяснения спортсмену по назначенному лечению и рекомендациям;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формирует рекомендации по корректировке учебно-тренировочного процесса;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составляет программу реабилитационно-восстановительных мероприятий (при необходимос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ти);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оказывает содействие спортсмену в оформлении запроса на терапевтическое использование запрещенной субстанции и (или) запрещенного метода в соответствии с Международной конвенцией о борьбе с допингом в спорте (при необходимости);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участвует в принят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решения о допуске спортсмена к учебно-тренировочной и соревновательной деятельности.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 Для медико-биологического обеспечения спортсменов в период проведения учебно-тренировочных мероприятий и спортивных соревнований рекомендуется предусмотреть нормати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количества медицинских работников из расчета: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1 врач по спортивной медицине на 100 спортсменов;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1 медицинская сестра по массажу (медицинский брат по массажу) на 50 спортсменов;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1 медицинский (клинический) психолог/врач-психотерапевт/психолог на 200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спортсменов.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 Мероприятия психологического характера осуществляются специалистами медицинских организаций, уполномоченных на осуществление медико-биологического обеспечения спортсменов: медицинский (клинический) психолог, врач-психотерапевт, психолог;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в период проведения углубленного медицинского обследования медицинский психолог проводит клинико-психологическое обследование состояния познавательных функций, эмоционально-личностной сферы и адаптации спортсмена с целью выявления риска развития или приз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наков психических расстройств и нарушений адаптации;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психологическое сопровождение спортсменов осуществляется во время учебно-тренировочных сборов и спортивных соревнований;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в период лечения патологических состояний, реабилитации и восстановления 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перенесенных заболеваний и травм мероприятия психологического характера осуществляются в виде клинико-психологической помощи.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 Систематический контроль состояния здоровья спортсменов осуществляется путем проведения предварительных и периодических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медицинских осмотров, в том числе по программе углубленных медицинских обследований (далее - УМО), этапных и текущих медицинских обследований, врачебно-педагогических наблюдений, осуществляемых в соответствии с Порядком организации оказания медицинской пом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ощи.</w:t>
      </w:r>
    </w:p>
    <w:p w:rsidR="006B1858" w:rsidRDefault="006B1858" w:rsidP="006B185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B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Определить перечень медицинских организаций, уполномоченных на проведение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</w:t>
      </w:r>
      <w:r w:rsidRPr="006B18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B1858" w:rsidRDefault="006B1858" w:rsidP="006B185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8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автономное учреждение здравоохранения «Республиканский центр общественного здоровья и медицинской профилактики»;</w:t>
      </w:r>
    </w:p>
    <w:p w:rsidR="006B1858" w:rsidRDefault="006B1858" w:rsidP="006B185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8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Медико-санитарная часть Научно-исследовательского института физической культуры и спорта Федерального государственного бюджетного образовательного учреждения высшего образования «Поволжский государственный университет физической культуры, спорта и туризма»;</w:t>
      </w:r>
    </w:p>
    <w:p w:rsidR="006B1858" w:rsidRDefault="006B1858" w:rsidP="006B185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8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Медико-санитарная часть Государственного бюджетного профессионального образовательного учреждения «Казанское училище олимпийского резерва».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 Медицинские организации,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осуществляющие УМО, создают врачебные комиссии в соответствии с порядком создания и деятельности врачебной комиссии медицинской организации, утвержденным приказом Министерства здравоохранения Российской Федерации от 10 апреля 2025 г. № 180н.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 УМО спорт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сменам проводятся на основании предварительных заявок организаций физической культуры и спорта, ответственных за осуществление спортивной подготовки спортсменов.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заявок уполномоченная медицинская организация формирует годовой график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 спортсменов по согласованию с организацией физической культуры и спорта, ответственной за осуществление спортивной подготовки спортсменов, с учетом годового плана спортивной подготовки по виду спортивной подготовки, календарного плана официальных физк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ультурных мероприятий и спортивных мероприятий субъекта Российской Федерации, специфики вида спорта, спортивной дисциплины, состава возрастной группы и планируемого количества спортсменов.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Спортсмены, впервые проходящие УМО на базе медицинской организации,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ответственной за проведение УМО, предоставляют медицинской организации информацию о состоянии своего здоровья и сведения об оказанной им ранее медицинской помощи.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 по спортивной медицине (старший врач по спортивной медицине) спортивной сборной команды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Татарстан осуществляет координацию и контролирует сроки проведения УМО, информирует спортсменов о целях и задачах УМО, этапности проведения консультаций и диагностических исследований, проводит анализ результатов УМО, участвует в назначении доп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олнительных диагностических, лечебных и восстановительных мероприятий, содействует выполнению спортсменами рекомендаций по результатам УМО.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8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УМО медицинской организацией оформляется медицинское заключение о допуске к участию в физкульту</w:t>
      </w:r>
      <w:r w:rsidRPr="006B1858">
        <w:rPr>
          <w:rFonts w:ascii="Times New Roman" w:eastAsia="Times New Roman" w:hAnsi="Times New Roman" w:cs="Times New Roman"/>
          <w:sz w:val="28"/>
          <w:szCs w:val="28"/>
          <w:lang w:eastAsia="ru-RU"/>
        </w:rPr>
        <w:t>рных и спортивных мероприятиях (учебно-тренировочных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 по форме, утве</w:t>
      </w:r>
      <w:r w:rsidRPr="006B1858">
        <w:rPr>
          <w:rFonts w:ascii="Times New Roman" w:eastAsia="Times New Roman" w:hAnsi="Times New Roman" w:cs="Times New Roman"/>
          <w:sz w:val="28"/>
          <w:szCs w:val="28"/>
          <w:lang w:eastAsia="ru-RU"/>
        </w:rPr>
        <w:t>ржденной приказом Министерства здравоохранения Российской Федерации от 23 октября 2020 г. № 1144н, а с 1 сентября 2026 года – по форме, утвержденной приказом Министерства здравоохранения Российской Федерации от 19 мая 2026 г. № 484н (далее – медицинское за</w:t>
      </w:r>
      <w:r w:rsidRPr="006B18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ключение о допуске), а также сводное заключение о состоянии здоровья и функциональном состоянии спортсмена.</w:t>
      </w:r>
      <w:bookmarkStart w:id="6" w:name="_GoBack"/>
      <w:bookmarkEnd w:id="6"/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 Действие медицинского заключения о допуске спортсмена распространяется на участие спортсмена в учебно-тренировочных мероприятиях и спортивных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ревнованиях по виду спорта на любом уровне на всей территории Российской Федерации в период установленного срока его действия, а также при занятиях физической культурой и выполнении нормативов испытаний (тестов) ГТО.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заключение о допуске спортс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мена оформляется на бумажном носителе или в форме электронного документа (при наличии технической возможности) в срок не более 10 рабочих дней со дня проведения УМО, заверяется печатью медицинской организации и подписывается ответственным лицом (врачом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спортивной медицине (старшим врачом по спортивной медицине) медицинской организации, осуществляющей УМО, в том числе с использованием усиленной квалифицированной электронной подписи при оформлении заключения в электронной форме.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заключение о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пуске спортсмена выдается спортсмену для предъявления по месту требования.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 Медицинская организация, ответственная за проведение УМО, вправе передавать сводные заключения о состоянии здоровья и функциональном состоянии спортсменов врачу по спортивной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дицине (старшему врачу по спортивной медицине) спортивной сборной команды Республики Татарстан по виду спорта (спортивной дисциплине), который информирует о результатах УМО спортсменов руководство и (или) тренерский состав спортивной сборной команды Респуб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лики Татарстан по виду спорта (спортивной дисциплине), а также участвует в реализации рекомендованных диагностических, лечебно-восстановительных и профилактических мероприятий, дает рекомендации спортсмену и тренеру по виду спорта (спортивной дисциплине)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коррекции учебно-тренировочного процесса и соревновательной деятельности с учетом показателей состояния здоровья и функционального состояния спортсмена.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 Уполномоченная медицинская организация по проведению медико-биологического обеспечения спортсмено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определяет нормы расходов на обеспечение спортсменов лекарственными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препаратами, медицинскими изделиями, специализированной пищевой продукцией, биологически активными добавками к пище, косметическими и гигиеническими средствами в соответствии с текущи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законодательством и клиническими и иными рекомендациями,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планирует годовую потребность с учетом специфики вида спорта (спортивной дисциплины) и плана годичного цикла спортивной подготовки;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спортсменов лекарственными препаратами, медицинс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кими изделиями, специализированной пищевой продукцией, биологически активными добавками к пище, косметическими и гигиеническими средствами в рамках годичного цикла спортивной подготовки;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выдает, учитывает и контролирует расходование медицинскими работник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ами, психологами, участвующими в медико-биологическом обеспечении спортсменов, указанных средств и препаратов;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обосновывает годовую потребность в лекарственных препаратах, медицинских изделиях, специализированной пищевой продукции, биологически активных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добавках к пище, косметических и гигиенических средствах основываясь на анализе следующих данных: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количество, возраст, пол спортсменов;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сроки проведения спортивных мероприятий;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сведения об особенностях соревновательной и тренировочной деятельности;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сведения о состоянии здоровья спортсменов по результатам последнего углубленного медицинского обследования;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показателях заболеваемости в период проведения спортивных мероприятий не менее чем за предшествующий год.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 Для медико-биологического обеспече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спортсменов в период проведения спортивных мероприятий формируется уполномоченной медицинской организацией резервный запас лекарственных препаратов, медицинских изделий, специализированной пищевой продукции, биологически активных добавок к пище, космет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ических и гигиенических средств с целью непрерывного снабжения спортсменов с учетом круглогодичных циклов спортивной подготовки.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Медицинские работники, ответственные за обеспечение спортсменов лекарственными препаратами, медицинскими изделиями,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специализированной пищевой продукцией, биологически активными добавками к пище, косметическими и гигиеническими средствами: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 спортсмену полную информации о средствах, применяемых в процессе спортивной подготовки и лечения, в том числе наимен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ование, цель использования, показания и противопоказания к применению, срок годности;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выдают спортсмену необходимые лекарственные препараты, медицинские изделия, специализированную пищевую продукцию, биологически активные добавки к пище, косметические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гигиенические средства;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ведут учет, контроль расходования и хранение лекарственных препаратов, медицинских изделий, специализированной пищевой продукции, биологически активных добавок к пище, косметических и гигиенических средств.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Медицинские и иные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организации, ответственные за проведение медико-биологического обеспечения спортсменов в соответствии с установленными законодательством о физической культуре и спорте должны руководствоваться требованиями о предотвращении допинга в спорте и борьбе с ним,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Всемирным антидопинговым кодексом, антидопинговыми правилами, утвержденными международными антидопинговыми организациями, и разработанными с учетом указанных кодекса и правил общероссийскими антидопинговыми правилами.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 работники, участвующие в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едико-биологическом обеспечении спортсменов, должны информировать об общероссийских антидопинговых правилах, ответственности за нарушение антидопинговых правил и возможных последствиях допинга в спорте для здоровья спортсменов, а также оказывать содействие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спортсмену в оформлении запроса на терапевтическое использование запрещенной субстанции и (или) запрещенного метода.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 Для предупреждения и снижения рисков нарушений антидопинговых правил специалисты, участвующие в реализации мероприятий по медико-биоло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гическому обеспечению спортсменов должны: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совершенствовать уровень антидопинговых знаний (прохождение специализированных образовательных программ и курсов повышения квалификации);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анализировать и контролировать применяемых медицинской организацией лека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рственных препаратов, медицинских изделий, специализированной пищевой продукции, биологически активных добавок к пище, косметических и гигиенических средств, в том числе с использованием программ для проверки антидопингового статуса субстанций и методов;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контролировать деятельность спортсменов в части самостоятельного применения лекарственных препаратов, медицинских изделий, специализированной пищевой продукции, биологически активных добавок к пище, косметических и гигиенических средств, в том числе в свя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 с оказанием медицинской помощи в иных медицинских организациях.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 Медицинские и иные организации, реализующие функции и полномочия по медико-биологическому обеспечению спортсменов, могут осуществлять научно-исследовательскую деятельность в области спо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ртивной медицины в целях повышения качества, эффективности и безопасности медико-биологического обеспечения спортсменов.</w:t>
      </w:r>
      <w:r>
        <w:br w:type="page"/>
      </w:r>
    </w:p>
    <w:p w:rsidR="0061700C" w:rsidRDefault="0048448B">
      <w:pPr>
        <w:widowControl w:val="0"/>
        <w:spacing w:after="0" w:line="240" w:lineRule="auto"/>
        <w:ind w:left="5529"/>
        <w:contextualSpacing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Приложение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к порядку медико-биологического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обеспечения спортсменов спортивных сборных команд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Республики Татарстан (включая спортсменов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,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занимающихся адаптивным спортом)</w:t>
      </w:r>
    </w:p>
    <w:p w:rsidR="0061700C" w:rsidRDefault="0061700C">
      <w:pPr>
        <w:widowControl w:val="0"/>
        <w:spacing w:after="0" w:line="240" w:lineRule="auto"/>
        <w:ind w:firstLine="72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1700C" w:rsidRDefault="0061700C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1700C" w:rsidRDefault="0061700C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1700C" w:rsidRDefault="0048448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Информированное добровольное согласие на медицинское обследование спортсмена спортивной сборной команды Республики Татарстан</w:t>
      </w:r>
    </w:p>
    <w:p w:rsidR="0061700C" w:rsidRDefault="0048448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___________________________________________________________________</w:t>
      </w:r>
    </w:p>
    <w:p w:rsidR="0061700C" w:rsidRDefault="0048448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8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18"/>
          <w:szCs w:val="24"/>
          <w:lang w:eastAsia="ru-RU"/>
        </w:rPr>
        <w:t xml:space="preserve">(название спортивной </w:t>
      </w:r>
      <w:r>
        <w:rPr>
          <w:rFonts w:ascii="Times New Roman CYR" w:eastAsia="Times New Roman" w:hAnsi="Times New Roman CYR" w:cs="Times New Roman CYR"/>
          <w:sz w:val="18"/>
          <w:szCs w:val="24"/>
          <w:lang w:eastAsia="ru-RU"/>
        </w:rPr>
        <w:t>команды, название федерации)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Я, _____________________________________________________________________,</w:t>
      </w:r>
    </w:p>
    <w:p w:rsidR="0061700C" w:rsidRDefault="0048448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8"/>
          <w:szCs w:val="18"/>
          <w:lang w:eastAsia="ru-RU"/>
        </w:rPr>
      </w:pPr>
      <w:r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>(фамилия, имя, отчество (при наличии), год рождения)</w:t>
      </w:r>
    </w:p>
    <w:p w:rsidR="0061700C" w:rsidRDefault="0048448B">
      <w:pPr>
        <w:widowControl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зарегистрированный (зарегистрированная) по адресу: _______________________________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  <w:t>_________________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____________________________________________________________,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  <w:t>документ, удостоверяющий личность, ____ серия ____ номер ____ выдан ______________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  <w:t>_____________________________________________________________________________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  <w:t>_________________________________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</w:t>
      </w:r>
    </w:p>
    <w:p w:rsidR="0061700C" w:rsidRDefault="0048448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8"/>
          <w:szCs w:val="18"/>
          <w:lang w:eastAsia="ru-RU"/>
        </w:rPr>
      </w:pPr>
      <w:r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>(дата выдачи и название выдавшего органа, код подразделения)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Я, _____________________________________________________________________,</w:t>
      </w:r>
    </w:p>
    <w:p w:rsidR="0061700C" w:rsidRDefault="0048448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8"/>
          <w:szCs w:val="18"/>
          <w:lang w:eastAsia="ru-RU"/>
        </w:rPr>
      </w:pPr>
      <w:r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>(фамилия, имя, отчество (при наличии), год рождения)</w:t>
      </w:r>
    </w:p>
    <w:p w:rsidR="0061700C" w:rsidRDefault="0048448B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паспорт ___________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выдан _____________________________________________________,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  <w:t>являюсь законным представителем (мать, отец, усыновитель, опекун, попечитель) спортсмена, не достигшего возраста 15 лет, или недееспособного спортсмена, __________________________________________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</w:t>
      </w:r>
    </w:p>
    <w:p w:rsidR="0061700C" w:rsidRDefault="0048448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8"/>
          <w:szCs w:val="18"/>
          <w:lang w:eastAsia="ru-RU"/>
        </w:rPr>
      </w:pPr>
      <w:r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>(фамилия, имя, отчество (при наличии), год рождения)</w:t>
      </w:r>
    </w:p>
    <w:p w:rsidR="0061700C" w:rsidRDefault="0048448B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основании ___________________________________________________________.</w:t>
      </w:r>
    </w:p>
    <w:p w:rsidR="0061700C" w:rsidRDefault="0048448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8"/>
          <w:szCs w:val="16"/>
          <w:lang w:eastAsia="ru-RU"/>
        </w:rPr>
      </w:pPr>
      <w:r>
        <w:rPr>
          <w:rFonts w:ascii="Times New Roman CYR" w:eastAsia="Times New Roman" w:hAnsi="Times New Roman CYR" w:cs="Times New Roman CYR"/>
          <w:sz w:val="18"/>
          <w:szCs w:val="16"/>
          <w:lang w:eastAsia="ru-RU"/>
        </w:rPr>
        <w:t>(реквизиты документа, подтверждающего полномочия представителя)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основании Федерального зак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она от 21 ноября 2011 г. № 323-ФЗ "Об охране здоровья граждан в Российской Федерации" и Федерального закона от 27 июля 2006 г. № 152-ФЗ "О персональных данных":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 получил (получила) полные и всесторонние разъяснения о целях и задачах предстоящего медицинск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ого обследования в следующих объемах: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антропометрия, тест биоимпедансного анализа тела;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лабораторные методы диагностики - анализы крови: клинический, биохимический, гормональный, коагулологический, серологический (включая исследования на наличие вируса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иммунодефицита человека, вирусных гепатитов); клинический анализ мочи;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инструментальные неинвазивные методы диагностики: ЭКГ, ЭхоКГ, суточное мониторирование ЭКГ, компьютерная спирография, нагрузочное тестирование, рентгенография легких (с 15 лет), УЗИ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внутренних органов;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осмотры профильными специалистами (врач по спортивной медицине, врач-акушер-гинеколог, врач-дерматовенеролог, врач-кардиолог, медицинский психолог/психотерапевт, врач-невролог, врач-оториноларинголог, врач-офтальмолог,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врач-стоматолог, врач-терапевт/врач-педиатр (по возрасту), врач-травматолог-ортопед, врач-хирург, врач-уролог);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исследование психоэмоционального статуса (в рамках осмотра медицинского психолога/психотерапевта);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скрининг на наличие сердечно-сосудистых з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аболеваний (опросники и протоколы);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оценка наследственных факторов риска с помощью опросников.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Необходимость других методов обследования и консультаций врачей-специалистов по медицинским показаниям будет мне разъяснена дополнительно.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 поставил (поставил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 в известность врача обо всех проблемах, связанных со здоровьем, в том числе об аллергических проявлениях или непереносимости лекарственных препаратов, о перенесенных мною (представляемым) и известных мне травмах, операциях, заболеваниях, о принимаемых 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екарственных средствах. Я сообщил (сообщила) правдивые сведения о наследственности, а также об употреблении алкоголя, наркотических и токсических средств.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 согласен (согласна) на осмотр другими медицинскими работниками в медицинских, научных или обучающих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целях с учетом сохранения врачебной тайны. Я ознакомлен (ознакомлена) со всеми пунктами настоящего документа, положения которого мне разъяснены, мною поняты, и добровольно ДАЮ СВОЕ СОГЛАСИЕ на обследование в предложенном объеме.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Персональные данные, инфор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мацию о состоянии здоровья, результаты методов исследований и другую информацию, полученную в результате данного медицинского обследования, необходимую для оценки состояния здоровья, корректировки учебно-тренировочного процесса и составления индивидуальной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программы спортивной подготовки, проведения научных исследований в области спортивной медицины, РАЗРЕШАЮ ПЕРЕДАВАТЬ И ОБРАБАТЫВАТЬ, без последующего запроса на использование и уведомление сторон: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тренерскому составу и руководству физкультурно-спортивной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организации;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уполномоченной медицинской организации, осуществляющей медицинское и медико-биологическое обеспечение спортивной сборной команды;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медицинским организациям, подведомственным ФМБА России, в том числе федеральному государственному бюджетному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учреждению "Национальный центр спортивной медицины Федерального медико-биологического агентства".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Дополнительно информирую, что я: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44"/>
          <w:szCs w:val="24"/>
          <w:lang w:eastAsia="ru-RU"/>
        </w:rPr>
        <w:t>□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согласен (согласна)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44"/>
          <w:szCs w:val="24"/>
          <w:lang w:eastAsia="ru-RU"/>
        </w:rPr>
        <w:t>□</w:t>
      </w:r>
      <w:r>
        <w:rPr>
          <w:rFonts w:ascii="Times New Roman CYR" w:eastAsia="Times New Roman" w:hAnsi="Times New Roman CYR" w:cs="Times New Roman CYR"/>
          <w:sz w:val="4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 согласен (согласна)</w:t>
      </w:r>
    </w:p>
    <w:p w:rsidR="0061700C" w:rsidRDefault="0048448B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 передачу персональных данных, информации о состоянии здоровья и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функциональных возможностях организма, другой информации, полученной в результате данного медицинского обследования, в спортивные клубы или иные физкультурно-спортивные организации по командным видам спорта, с которыми заключен трудовой договор, а также вы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бранном (выбранных) мною лице (лицах), в том числе после смерти:</w:t>
      </w:r>
    </w:p>
    <w:p w:rsidR="0061700C" w:rsidRDefault="0048448B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_____________________________________________________________________________</w:t>
      </w:r>
    </w:p>
    <w:p w:rsidR="0061700C" w:rsidRDefault="0048448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6"/>
          <w:szCs w:val="16"/>
          <w:lang w:eastAsia="ru-RU"/>
        </w:rPr>
      </w:pPr>
      <w:r>
        <w:rPr>
          <w:rFonts w:ascii="Times New Roman CYR" w:eastAsia="Times New Roman" w:hAnsi="Times New Roman CYR" w:cs="Times New Roman CYR"/>
          <w:sz w:val="16"/>
          <w:szCs w:val="16"/>
          <w:lang w:eastAsia="ru-RU"/>
        </w:rPr>
        <w:t>(фамилия, имя, отчество (при наличии) гражданина, контактный телефон)</w:t>
      </w:r>
    </w:p>
    <w:p w:rsidR="0061700C" w:rsidRDefault="0048448B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_____________________________________________________________________________</w:t>
      </w:r>
    </w:p>
    <w:p w:rsidR="0061700C" w:rsidRDefault="0048448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6"/>
          <w:szCs w:val="16"/>
          <w:lang w:eastAsia="ru-RU"/>
        </w:rPr>
      </w:pPr>
      <w:r>
        <w:rPr>
          <w:rFonts w:ascii="Times New Roman CYR" w:eastAsia="Times New Roman" w:hAnsi="Times New Roman CYR" w:cs="Times New Roman CYR"/>
          <w:sz w:val="16"/>
          <w:szCs w:val="16"/>
          <w:lang w:eastAsia="ru-RU"/>
        </w:rPr>
        <w:t>(фамилия, имя, отчество (при наличии) гражданина, контактный телефон)</w:t>
      </w:r>
    </w:p>
    <w:p w:rsidR="0061700C" w:rsidRDefault="0061700C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1700C" w:rsidRDefault="0061700C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1700C" w:rsidRDefault="0048448B">
      <w:pPr>
        <w:widowControl w:val="0"/>
        <w:tabs>
          <w:tab w:val="right" w:pos="9355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"___" ___________ 20___ года.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Подпись __________</w:t>
      </w:r>
    </w:p>
    <w:p w:rsidR="0061700C" w:rsidRDefault="0061700C">
      <w:pPr>
        <w:widowControl w:val="0"/>
        <w:tabs>
          <w:tab w:val="left" w:pos="5529"/>
        </w:tabs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1700C" w:rsidRDefault="0048448B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Расписался в моем присутствии</w:t>
      </w:r>
    </w:p>
    <w:p w:rsidR="0061700C" w:rsidRDefault="0048448B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Фамилия, имя, отчество (пр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наличии) и должность врача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(подпись)</w:t>
      </w:r>
    </w:p>
    <w:p w:rsidR="0061700C" w:rsidRDefault="0061700C">
      <w:pPr>
        <w:contextualSpacing/>
        <w:rPr>
          <w:rFonts w:ascii="Times New Roman" w:hAnsi="Times New Roman"/>
        </w:rPr>
      </w:pPr>
    </w:p>
    <w:sectPr w:rsidR="0061700C" w:rsidSect="00E167B8">
      <w:headerReference w:type="even" r:id="rId6"/>
      <w:headerReference w:type="default" r:id="rId7"/>
      <w:headerReference w:type="first" r:id="rId8"/>
      <w:pgSz w:w="11906" w:h="16838"/>
      <w:pgMar w:top="1134" w:right="567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48B" w:rsidRDefault="0048448B">
      <w:pPr>
        <w:spacing w:after="0" w:line="240" w:lineRule="auto"/>
      </w:pPr>
      <w:r>
        <w:separator/>
      </w:r>
    </w:p>
  </w:endnote>
  <w:endnote w:type="continuationSeparator" w:id="0">
    <w:p w:rsidR="0048448B" w:rsidRDefault="00484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</w:font>
  <w:font w:name="Times New Roman CYR">
    <w:panose1 w:val="020206030504050203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48B" w:rsidRDefault="0048448B">
      <w:pPr>
        <w:spacing w:after="0" w:line="240" w:lineRule="auto"/>
      </w:pPr>
      <w:r>
        <w:separator/>
      </w:r>
    </w:p>
  </w:footnote>
  <w:footnote w:type="continuationSeparator" w:id="0">
    <w:p w:rsidR="0048448B" w:rsidRDefault="00484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00C" w:rsidRDefault="0061700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8036082"/>
      <w:docPartObj>
        <w:docPartGallery w:val="Page Numbers (Top of Page)"/>
        <w:docPartUnique/>
      </w:docPartObj>
    </w:sdtPr>
    <w:sdtEndPr/>
    <w:sdtContent>
      <w:p w:rsidR="0061700C" w:rsidRDefault="0048448B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B1858">
          <w:rPr>
            <w:noProof/>
          </w:rPr>
          <w:t>10</w:t>
        </w:r>
        <w:r>
          <w:fldChar w:fldCharType="end"/>
        </w:r>
      </w:p>
    </w:sdtContent>
  </w:sdt>
  <w:p w:rsidR="0061700C" w:rsidRDefault="0061700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00C" w:rsidRDefault="0061700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00C"/>
    <w:rsid w:val="0048448B"/>
    <w:rsid w:val="0061700C"/>
    <w:rsid w:val="006B1858"/>
    <w:rsid w:val="00E1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534F"/>
  <w15:docId w15:val="{CED2A1A1-AA64-48C3-B92D-A23B76EC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DF6"/>
    <w:pPr>
      <w:spacing w:after="200" w:line="276" w:lineRule="auto"/>
    </w:pPr>
    <w:rPr>
      <w:rFonts w:asciiTheme="minorHAnsi" w:eastAsia="Calibr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666544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666544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707548"/>
    <w:rPr>
      <w:rFonts w:ascii="Segoe UI" w:hAnsi="Segoe UI" w:cs="Segoe UI"/>
      <w:sz w:val="18"/>
      <w:szCs w:val="18"/>
      <w:lang w:eastAsia="en-US"/>
    </w:rPr>
  </w:style>
  <w:style w:type="character" w:customStyle="1" w:styleId="InternetLink">
    <w:name w:val="Internet Link"/>
    <w:basedOn w:val="a0"/>
    <w:uiPriority w:val="99"/>
    <w:semiHidden/>
    <w:unhideWhenUsed/>
    <w:qFormat/>
    <w:rsid w:val="00876354"/>
    <w:rPr>
      <w:color w:val="0000FF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400388"/>
    <w:rPr>
      <w:rFonts w:ascii="Times New Roman CYR" w:eastAsia="Times New Roman" w:hAnsi="Times New Roman CYR" w:cs="Times New Roman CYR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basedOn w:val="a0"/>
    <w:uiPriority w:val="99"/>
    <w:semiHidden/>
    <w:unhideWhenUsed/>
    <w:qFormat/>
    <w:rsid w:val="00400388"/>
    <w:rPr>
      <w:vertAlign w:val="superscript"/>
    </w:rPr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666544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6654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70754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9"/>
    <w:uiPriority w:val="99"/>
    <w:semiHidden/>
    <w:unhideWhenUsed/>
    <w:rsid w:val="00400388"/>
    <w:pPr>
      <w:widowControl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FD1CC6"/>
    <w:pPr>
      <w:ind w:left="720"/>
      <w:contextualSpacing/>
    </w:pPr>
  </w:style>
  <w:style w:type="numbering" w:customStyle="1" w:styleId="af2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10</Pages>
  <Words>3748</Words>
  <Characters>21369</Characters>
  <Application>Microsoft Office Word</Application>
  <DocSecurity>0</DocSecurity>
  <Lines>178</Lines>
  <Paragraphs>50</Paragraphs>
  <ScaleCrop>false</ScaleCrop>
  <Company/>
  <LinksUpToDate>false</LinksUpToDate>
  <CharactersWithSpaces>25067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Никитина</dc:creator>
  <dc:description/>
  <cp:lastModifiedBy>Елена В. Никитина</cp:lastModifiedBy>
  <cp:revision>22</cp:revision>
  <cp:lastPrinted>2024-02-20T05:17:00Z</cp:lastPrinted>
  <dcterms:created xsi:type="dcterms:W3CDTF">2026-05-13T05:54:00Z</dcterms:created>
  <dcterms:modified xsi:type="dcterms:W3CDTF">2026-07-02T10:27:00Z</dcterms:modified>
  <dc:language>ru-RU</dc:language>
</cp:coreProperties>
</file>