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04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«____» ________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  <w:tab/>
        <w:tab/>
        <w:tab/>
        <w:tab/>
        <w:tab/>
        <w:tab/>
        <w:tab/>
        <w:t xml:space="preserve">№_____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 w:right="50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нормативных затрат и планируемой численно</w:t>
      </w:r>
      <w:r>
        <w:rPr>
          <w:sz w:val="28"/>
          <w:szCs w:val="28"/>
        </w:rPr>
        <w:t xml:space="preserve">сти обучающихся </w:t>
      </w:r>
      <w:r>
        <w:rPr>
          <w:sz w:val="28"/>
          <w:szCs w:val="28"/>
        </w:rPr>
        <w:t xml:space="preserve">из числа осужденных, освобождающихся из мест лишения свободы</w:t>
      </w:r>
      <w:r>
        <w:rPr>
          <w:sz w:val="28"/>
          <w:szCs w:val="28"/>
          <w:lang w:val="ru-RU"/>
        </w:rPr>
        <w:t xml:space="preserve">,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highlight w:val="white"/>
        </w:rPr>
        <w:t xml:space="preserve">по программам профессиональной подготовки по профессиям рабочих, должностям служащих</w:t>
      </w:r>
      <w:r>
        <w:rPr>
          <w:sz w:val="28"/>
          <w:szCs w:val="28"/>
          <w:highlight w:val="white"/>
        </w:rPr>
        <w:t xml:space="preserve"> за </w:t>
      </w:r>
      <w:r>
        <w:rPr>
          <w:sz w:val="28"/>
          <w:szCs w:val="28"/>
        </w:rPr>
        <w:t xml:space="preserve">счет средств бюджета Республики Татарстан на </w:t>
      </w:r>
      <w:r>
        <w:rPr>
          <w:sz w:val="28"/>
          <w:szCs w:val="28"/>
        </w:rPr>
        <w:t xml:space="preserve">2027/2028, 2028/2029</w:t>
      </w:r>
      <w:r>
        <w:rPr>
          <w:sz w:val="28"/>
          <w:szCs w:val="28"/>
        </w:rPr>
        <w:t xml:space="preserve">, 202</w:t>
      </w:r>
      <w:r>
        <w:rPr>
          <w:sz w:val="28"/>
          <w:szCs w:val="28"/>
        </w:rPr>
        <w:t xml:space="preserve">9/20</w:t>
      </w:r>
      <w:r>
        <w:rPr>
          <w:sz w:val="28"/>
          <w:szCs w:val="28"/>
        </w:rPr>
        <w:t xml:space="preserve">30 учебные годы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 w:right="503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 w:line="264" w:lineRule="auto"/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Кабинет </w:t>
      </w:r>
      <w:r>
        <w:rPr>
          <w:sz w:val="28"/>
          <w:szCs w:val="28"/>
        </w:rPr>
        <w:t xml:space="preserve">Министров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Республики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Татарстан </w:t>
      </w:r>
      <w:r>
        <w:rPr>
          <w:sz w:val="28"/>
          <w:szCs w:val="28"/>
        </w:rPr>
        <w:t xml:space="preserve">ПОСТАНОВЛЯЕ</w:t>
      </w:r>
      <w:r>
        <w:rPr>
          <w:sz w:val="28"/>
          <w:szCs w:val="28"/>
        </w:rPr>
        <w:t xml:space="preserve">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 w:line="264" w:lineRule="auto"/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numPr>
          <w:ilvl w:val="0"/>
          <w:numId w:val="1"/>
        </w:numPr>
        <w:pBdr/>
        <w:tabs>
          <w:tab w:val="num" w:leader="none" w:pos="720"/>
          <w:tab w:val="clear" w:leader="none" w:pos="1080"/>
        </w:tabs>
        <w:spacing w:line="264" w:lineRule="auto"/>
        <w:ind w:right="-5"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прилагаемые: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2D40BE2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64" w:lineRule="auto"/>
        <w:ind w:right="-5"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нормативные </w:t>
      </w:r>
      <w:hyperlink r:id="rId16" w:tooltip="https://login.consultant.ru/link/?req=doc&amp;base=RLAW363&amp;n=192835&amp;dst=100012&amp;field=134&amp;date=06.08.2026" w:history="1">
        <w:r>
          <w:rPr>
            <w:sz w:val="28"/>
            <w:szCs w:val="28"/>
          </w:rPr>
          <w:t xml:space="preserve">затраты</w:t>
        </w:r>
      </w:hyperlink>
      <w:r>
        <w:rPr>
          <w:sz w:val="28"/>
          <w:szCs w:val="28"/>
        </w:rPr>
        <w:t xml:space="preserve"> на реализацию программ профессиональной подготовки по профессиям рабочих, должностям служащих для обучающихся из числа осужденных, освобождающихся из мест лишения свободы, за счет средств бюджета Республики Татарстан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2027/2028, 2028/2029</w:t>
      </w:r>
      <w:r>
        <w:rPr>
          <w:sz w:val="28"/>
          <w:szCs w:val="28"/>
        </w:rPr>
        <w:t xml:space="preserve">, 202</w:t>
      </w:r>
      <w:r>
        <w:rPr>
          <w:sz w:val="28"/>
          <w:szCs w:val="28"/>
        </w:rPr>
        <w:t xml:space="preserve">9/20</w:t>
      </w:r>
      <w:r>
        <w:rPr>
          <w:sz w:val="28"/>
          <w:szCs w:val="28"/>
        </w:rPr>
        <w:t xml:space="preserve">30 учебные годы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09A40CE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64" w:lineRule="auto"/>
        <w:ind w:right="-5"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планируемую </w:t>
      </w:r>
      <w:hyperlink r:id="rId17" w:tooltip="https://login.consultant.ru/link/?req=doc&amp;base=RLAW363&amp;n=192835&amp;dst=100037&amp;field=134&amp;date=06.08.2026" w:history="1">
        <w:r>
          <w:rPr>
            <w:sz w:val="28"/>
            <w:szCs w:val="28"/>
          </w:rPr>
          <w:t xml:space="preserve">численность</w:t>
        </w:r>
      </w:hyperlink>
      <w:r>
        <w:rPr>
          <w:sz w:val="28"/>
          <w:szCs w:val="28"/>
        </w:rPr>
        <w:t xml:space="preserve"> обучающихся из числа осужденных, освобождающихся из мест лишения свободы, по программам профессиональной подготовки по профессиям рабочих, должностям служащих за счет средств бюджета Республики Татарстан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2027/2028, 2028/2029</w:t>
      </w:r>
      <w:r>
        <w:rPr>
          <w:sz w:val="28"/>
          <w:szCs w:val="28"/>
        </w:rPr>
        <w:t xml:space="preserve">, 202</w:t>
      </w:r>
      <w:r>
        <w:rPr>
          <w:sz w:val="28"/>
          <w:szCs w:val="28"/>
        </w:rPr>
        <w:t xml:space="preserve">9/20</w:t>
      </w:r>
      <w:r>
        <w:rPr>
          <w:sz w:val="28"/>
          <w:szCs w:val="28"/>
        </w:rPr>
        <w:t xml:space="preserve">30 учебные годы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6FF7116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64" w:lineRule="auto"/>
        <w:ind w:right="-5"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:lang w:val="en-US"/>
        </w:rPr>
        <w:t xml:space="preserve">2. </w:t>
      </w:r>
      <w:r>
        <w:rPr>
          <w:sz w:val="28"/>
          <w:szCs w:val="28"/>
          <w:lang w:val="en-US" w:eastAsia="en-US"/>
        </w:rPr>
        <w:t xml:space="preserve">Признать утратившим силу постановление Кабинета Министров Республики Татарстан </w:t>
      </w:r>
      <w:bookmarkStart w:id="1" w:name="_Hlk47955928"/>
      <w:r>
        <w:rPr>
          <w:sz w:val="28"/>
          <w:szCs w:val="28"/>
          <w:lang w:val="en-US" w:eastAsia="en-US"/>
        </w:rPr>
        <w:t xml:space="preserve">от </w:t>
      </w:r>
      <w:r>
        <w:rPr>
          <w:sz w:val="28"/>
          <w:szCs w:val="28"/>
          <w:lang w:val="ru-RU"/>
        </w:rPr>
        <w:t xml:space="preserve">2</w:t>
      </w:r>
      <w:r>
        <w:rPr>
          <w:sz w:val="28"/>
          <w:szCs w:val="28"/>
          <w:lang w:val="en-US"/>
        </w:rPr>
        <w:t xml:space="preserve">6</w:t>
      </w:r>
      <w:r>
        <w:rPr>
          <w:sz w:val="28"/>
          <w:szCs w:val="28"/>
          <w:lang w:eastAsia="en-US"/>
        </w:rPr>
        <w:t xml:space="preserve">.09.202</w:t>
      </w:r>
      <w:r>
        <w:rPr>
          <w:sz w:val="28"/>
          <w:szCs w:val="28"/>
          <w:lang w:eastAsia="en-US"/>
        </w:rPr>
        <w:t xml:space="preserve">5 № </w:t>
      </w:r>
      <w:r>
        <w:rPr>
          <w:sz w:val="28"/>
          <w:szCs w:val="28"/>
          <w:lang w:eastAsia="en-US"/>
        </w:rPr>
        <w:t xml:space="preserve">762 </w:t>
      </w:r>
      <w:r>
        <w:rPr>
          <w:sz w:val="28"/>
          <w:szCs w:val="28"/>
          <w:lang w:eastAsia="en-US"/>
        </w:rPr>
        <w:t xml:space="preserve">«</w:t>
      </w:r>
      <w:r>
        <w:rPr>
          <w:sz w:val="28"/>
          <w:szCs w:val="28"/>
        </w:rPr>
        <w:t xml:space="preserve">Об утверждении нормативных затрат и планируемой численности обучающихся из числа осужденных, освобождающихся из мест лишения свободы, по программам профессиональной подготовки по профессиям рабочих, должностям служащих за счет средств бюджета Республики Та</w:t>
      </w:r>
      <w:r>
        <w:rPr>
          <w:sz w:val="28"/>
          <w:szCs w:val="28"/>
        </w:rPr>
        <w:t xml:space="preserve">тарстан на 2026/2027, 2027/2028, 2028/2029 учебные годы</w:t>
      </w:r>
      <w:r>
        <w:rPr>
          <w:sz w:val="28"/>
          <w:szCs w:val="28"/>
          <w:lang w:eastAsia="en-US"/>
        </w:rPr>
        <w:t xml:space="preserve">»</w:t>
      </w:r>
      <w:bookmarkEnd w:id="1"/>
      <w:r>
        <w:rPr>
          <w:sz w:val="28"/>
          <w:szCs w:val="28"/>
          <w:lang w:eastAsia="en-US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 w14:paraId="7D610E5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64" w:lineRule="auto"/>
        <w:ind w:right="-5"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:lang w:val="en-US"/>
        </w:rPr>
        <w:t xml:space="preserve">3. </w:t>
      </w:r>
      <w:r>
        <w:rPr>
          <w:sz w:val="28"/>
          <w:szCs w:val="28"/>
        </w:rPr>
        <w:t xml:space="preserve">Установить, что настоящее постановление вступает в силу с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сентября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7 года.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1041"/>
        <w:pBdr/>
        <w:spacing w:line="264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false"/>
        <w:pBdr/>
        <w:spacing w:after="0" w:line="288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Премьер-министр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widowControl w:val="false"/>
        <w:pBdr/>
        <w:spacing w:after="0" w:line="288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headerReference w:type="default" r:id="rId9"/>
          <w:headerReference w:type="even" r:id="rId10"/>
          <w:footerReference w:type="default" r:id="rId12"/>
          <w:footerReference w:type="even" r:id="rId13"/>
          <w:footnotePr/>
          <w:endnotePr/>
          <w:type w:val="nextPage"/>
          <w:pgSz w:h="16838" w:orient="portrait" w:w="11906"/>
          <w:pgMar w:top="1134" w:right="850" w:bottom="709" w:left="1701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Республики Татарстан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en-US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А.В.Песошин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1041"/>
        <w:pBdr/>
        <w:spacing/>
        <w:ind w:right="-5" w:left="73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«__» ______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№ 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tabs>
          <w:tab w:val="left" w:leader="none" w:pos="3570"/>
        </w:tabs>
        <w:spacing/>
        <w:ind w:right="-5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1041"/>
        <w:pBdr/>
        <w:spacing/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ормативные затраты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на реализацию программ профессиональной подготовки по профессиям рабочих, должностям служащих для обучающихся из числа осужденных, освобождающихся из мест лишения свободы, за счет средств бюджета Республики Татарстан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2027/2028, 2028/2029</w:t>
      </w:r>
      <w:r>
        <w:rPr>
          <w:sz w:val="28"/>
          <w:szCs w:val="28"/>
        </w:rPr>
        <w:t xml:space="preserve">, 202</w:t>
      </w:r>
      <w:r>
        <w:rPr>
          <w:sz w:val="28"/>
          <w:szCs w:val="28"/>
        </w:rPr>
        <w:t xml:space="preserve">9/20</w:t>
      </w:r>
      <w:r>
        <w:rPr>
          <w:sz w:val="28"/>
          <w:szCs w:val="28"/>
        </w:rPr>
        <w:t xml:space="preserve">30 учебные годы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Ind w:w="108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976"/>
        <w:gridCol w:w="1417"/>
        <w:gridCol w:w="1559"/>
        <w:gridCol w:w="1559"/>
        <w:gridCol w:w="1559"/>
        <w:gridCol w:w="1559"/>
        <w:gridCol w:w="1559"/>
        <w:gridCol w:w="1559"/>
      </w:tblGrid>
      <w:tr>
        <w:trPr>
          <w:tblHeader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8" w:type="dxa"/>
            <w:vAlign w:val="top"/>
            <w:vMerge w:val="restart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Профессия рабочего/должность служащего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4" w:type="dxa"/>
            <w:vAlign w:val="top"/>
            <w:textDirection w:val="lrTb"/>
            <w:noWrap w:val="false"/>
          </w:tcPr>
          <w:p>
            <w:pPr>
              <w:pStyle w:val="1041"/>
              <w:suppressLineNumbers w:val="false"/>
              <w:pBdr/>
              <w:spacing/>
              <w:ind w:right="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Нормативные затраты, рублей на одного </w:t>
            </w:r>
            <w:r>
              <w:rPr>
                <w:sz w:val="28"/>
                <w:szCs w:val="28"/>
              </w:rPr>
              <w:t xml:space="preserve">обучающегося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481"/>
          <w:tblHeader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8" w:type="dxa"/>
            <w:vAlign w:val="top"/>
            <w:vMerge w:val="continue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top"/>
            <w:textDirection w:val="lrTb"/>
            <w:noWrap w:val="false"/>
          </w:tcPr>
          <w:p>
            <w:pPr>
              <w:pStyle w:val="1041"/>
              <w:suppressLineNumbers w:val="false"/>
              <w:pBdr/>
              <w:spacing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2027/2028</w:t>
            </w:r>
            <w:r>
              <w:rPr>
                <w:sz w:val="28"/>
                <w:szCs w:val="28"/>
              </w:rPr>
              <w:t xml:space="preserve"> учебный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top"/>
            <w:textDirection w:val="lrTb"/>
            <w:noWrap w:val="false"/>
          </w:tcPr>
          <w:p>
            <w:pPr>
              <w:pStyle w:val="1041"/>
              <w:suppressLineNumbers w:val="false"/>
              <w:pBdr/>
              <w:spacing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2028/2029</w:t>
            </w:r>
            <w:r>
              <w:rPr>
                <w:sz w:val="28"/>
                <w:szCs w:val="28"/>
              </w:rPr>
              <w:t xml:space="preserve"> учебный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8" w:type="dxa"/>
            <w:vAlign w:val="top"/>
            <w:textDirection w:val="lrTb"/>
            <w:noWrap w:val="false"/>
          </w:tcPr>
          <w:p>
            <w:pPr>
              <w:pStyle w:val="1041"/>
              <w:suppressLineNumbers w:val="false"/>
              <w:pBdr/>
              <w:spacing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</w:rPr>
              <w:t xml:space="preserve">9/20</w:t>
            </w:r>
            <w:r>
              <w:rPr>
                <w:sz w:val="28"/>
                <w:szCs w:val="28"/>
              </w:rPr>
              <w:t xml:space="preserve">30</w:t>
            </w:r>
            <w:r>
              <w:rPr>
                <w:sz w:val="28"/>
                <w:szCs w:val="28"/>
              </w:rPr>
              <w:t xml:space="preserve"> учебный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профессии/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должности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профессии рабочего/должности служащего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 обучения, месяцев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19205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Тракторист-машинист сельскохозяйственного производства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  <w:lang w:val="en-US"/>
              </w:rPr>
              <w:t xml:space="preserve">31 275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  <w:lang w:val="en-US"/>
              </w:rPr>
              <w:t xml:space="preserve">32 405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7BDA7A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  <w:lang w:val="en-US"/>
              </w:rPr>
              <w:t xml:space="preserve">31 275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32D374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  <w:lang w:val="en-US"/>
              </w:rPr>
              <w:t xml:space="preserve">32 405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7BDA7A46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  <w:lang w:val="en-US"/>
              </w:rPr>
              <w:t xml:space="preserve">31 275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 w14:paraId="32D37413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  <w:lang w:val="en-US"/>
              </w:rPr>
              <w:t xml:space="preserve">32 405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1041"/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 w:right="-5"/>
        <w:jc w:val="both"/>
        <w:rPr>
          <w:sz w:val="28"/>
          <w:szCs w:val="28"/>
        </w:rPr>
        <w:sectPr>
          <w:headerReference w:type="default" r:id="rId11"/>
          <w:footerReference w:type="default" r:id="rId14"/>
          <w:footnotePr/>
          <w:endnotePr/>
          <w:type w:val="nextPage"/>
          <w:pgSz w:h="11906" w:orient="landscape" w:w="16838"/>
          <w:pgMar w:top="851" w:right="680" w:bottom="851" w:left="567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 w:right="-5" w:left="73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«__» ______ 202</w:t>
      </w:r>
      <w:r>
        <w:rPr>
          <w:sz w:val="28"/>
          <w:szCs w:val="28"/>
        </w:rPr>
        <w:t xml:space="preserve">6 № 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 w:firstLine="540"/>
        <w:jc w:val="both"/>
        <w:rPr/>
      </w:pPr>
      <w:r/>
      <w:r/>
    </w:p>
    <w:p>
      <w:pPr>
        <w:pStyle w:val="1041"/>
        <w:pBdr/>
        <w:spacing/>
        <w:ind/>
        <w:jc w:val="both"/>
        <w:rPr/>
      </w:pPr>
      <w:r/>
      <w:r/>
    </w:p>
    <w:p>
      <w:pPr>
        <w:pStyle w:val="1041"/>
        <w:pBdr/>
        <w:spacing/>
        <w:ind w:right="-5"/>
        <w:jc w:val="center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ланируемая численность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обучающихся </w:t>
      </w:r>
      <w:r>
        <w:rPr>
          <w:sz w:val="28"/>
          <w:szCs w:val="28"/>
          <w:highlight w:val="white"/>
        </w:rPr>
        <w:t xml:space="preserve">из числа осужденных, освобождающихся из мест лишения свободы</w:t>
      </w:r>
      <w:r>
        <w:rPr>
          <w:sz w:val="28"/>
          <w:szCs w:val="28"/>
          <w:highlight w:val="white"/>
        </w:rPr>
        <w:t xml:space="preserve">, по программам профессиональной подготовки по профессиям рабочих, должностям служащих </w:t>
      </w:r>
      <w:r>
        <w:rPr>
          <w:sz w:val="28"/>
          <w:szCs w:val="28"/>
          <w:highlight w:val="white"/>
        </w:rPr>
        <w:t xml:space="preserve">за счет средств бюджета Республики Татарстан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2027/2028, 2028/2029</w:t>
      </w:r>
      <w:r>
        <w:rPr>
          <w:sz w:val="28"/>
          <w:szCs w:val="28"/>
        </w:rPr>
        <w:t xml:space="preserve">, 202</w:t>
      </w:r>
      <w:r>
        <w:rPr>
          <w:sz w:val="28"/>
          <w:szCs w:val="28"/>
        </w:rPr>
        <w:t xml:space="preserve">9/20</w:t>
      </w:r>
      <w:r>
        <w:rPr>
          <w:sz w:val="28"/>
          <w:szCs w:val="28"/>
        </w:rPr>
        <w:t xml:space="preserve">30</w:t>
      </w:r>
      <w:r>
        <w:rPr>
          <w:sz w:val="28"/>
          <w:szCs w:val="28"/>
          <w:highlight w:val="white"/>
        </w:rPr>
        <w:t xml:space="preserve"> учебные годы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1041"/>
        <w:pBdr/>
        <w:spacing/>
        <w:ind w:right="-5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tbl>
      <w:tblPr>
        <w:tblInd w:w="358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76"/>
        <w:gridCol w:w="3544"/>
        <w:gridCol w:w="3651"/>
      </w:tblGrid>
      <w:tr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профессии/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должности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профессии рабочего/должности служащего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1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</w:t>
            </w:r>
            <w:r>
              <w:rPr>
                <w:sz w:val="28"/>
                <w:szCs w:val="28"/>
              </w:rPr>
              <w:t xml:space="preserve">ланируемая численность обучающихся, человек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1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автономное профессиональное образовательное учреждение «Мамадышский политехнический колледж»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19205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Тракторист-машинист сельскохозяйственного производства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51" w:type="dxa"/>
            <w:vAlign w:val="top"/>
            <w:textDirection w:val="lrTb"/>
            <w:noWrap w:val="false"/>
          </w:tcPr>
          <w:p>
            <w:pPr>
              <w:pStyle w:val="1041"/>
              <w:pBdr/>
              <w:spacing/>
              <w:ind w:right="-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  <w:lang w:val="en-US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1041"/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/>
        <w:ind w:right="-5"/>
        <w:jc w:val="both"/>
        <w:rPr>
          <w:sz w:val="28"/>
          <w:szCs w:val="28"/>
        </w:rPr>
        <w:sectPr>
          <w:footnotePr/>
          <w:endnotePr/>
          <w:type w:val="nextPage"/>
          <w:pgSz w:h="16838" w:orient="portrait" w:w="11906"/>
          <w:pgMar w:top="680" w:right="851" w:bottom="567" w:left="851" w:header="709" w:footer="709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41"/>
        <w:pBdr/>
        <w:spacing w:line="264" w:lineRule="auto"/>
        <w:ind/>
        <w:contextualSpacing w:val="true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ПОЯСНИТЕЛЬНАЯ ЗАПИСКА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 w14:paraId="4E1B6531">
      <w:pPr>
        <w:pBdr/>
        <w:spacing w:line="288" w:lineRule="auto"/>
        <w:ind w:firstLine="851"/>
        <w:jc w:val="center"/>
        <w:rPr>
          <w:rFonts w:eastAsia="Calibri"/>
          <w:b/>
          <w:bCs/>
          <w:sz w:val="28"/>
          <w:szCs w:val="28"/>
          <w14:ligatures w14:val="none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к проекту постановления Кабинета Министров Республики Татарстан </w:t>
      </w:r>
      <w:r>
        <w:rPr>
          <w:rFonts w:eastAsia="Calibri"/>
          <w:b/>
          <w:bCs/>
          <w:sz w:val="28"/>
          <w:szCs w:val="28"/>
          <w:lang w:eastAsia="en-US"/>
        </w:rPr>
        <w:t xml:space="preserve">«</w:t>
      </w:r>
      <w:r>
        <w:rPr>
          <w:rFonts w:eastAsia="Calibri"/>
          <w:b/>
          <w:bCs/>
          <w:sz w:val="28"/>
          <w:szCs w:val="28"/>
        </w:rPr>
        <w:t xml:space="preserve">Об утверждении нормативных затрат и планируемой численно</w:t>
      </w:r>
      <w:r>
        <w:rPr>
          <w:rFonts w:eastAsia="Calibri"/>
          <w:b/>
          <w:bCs/>
          <w:sz w:val="28"/>
          <w:szCs w:val="28"/>
        </w:rPr>
        <w:t xml:space="preserve">сти обучающихся </w:t>
      </w:r>
      <w:r>
        <w:rPr>
          <w:rFonts w:eastAsia="Calibri"/>
          <w:b/>
          <w:bCs/>
          <w:sz w:val="28"/>
          <w:szCs w:val="28"/>
        </w:rPr>
        <w:t xml:space="preserve">из числа осужденных, освобождающихся из мест лишения свободы</w:t>
      </w:r>
      <w:r>
        <w:rPr>
          <w:rFonts w:eastAsia="Calibri"/>
          <w:b/>
          <w:bCs/>
          <w:sz w:val="28"/>
          <w:szCs w:val="28"/>
        </w:rPr>
        <w:t xml:space="preserve">,</w:t>
      </w:r>
      <w:r>
        <w:rPr>
          <w:rFonts w:eastAsia="Calibri"/>
          <w:b/>
          <w:bCs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</w:rPr>
        <w:t xml:space="preserve">по программам профессиональной подготовки по профессиям рабочих, должностям служащих</w:t>
      </w:r>
      <w:r>
        <w:rPr>
          <w:rFonts w:eastAsia="Calibri"/>
          <w:b/>
          <w:bCs/>
          <w:sz w:val="28"/>
          <w:szCs w:val="28"/>
        </w:rPr>
        <w:t xml:space="preserve"> за </w:t>
      </w:r>
      <w:r>
        <w:rPr>
          <w:rFonts w:eastAsia="Calibri"/>
          <w:b/>
          <w:bCs/>
          <w:sz w:val="28"/>
          <w:szCs w:val="28"/>
        </w:rPr>
        <w:t xml:space="preserve">счет средств бюджета Республики Татарстан на </w:t>
      </w:r>
      <w:r>
        <w:rPr>
          <w:rFonts w:eastAsia="Calibri"/>
          <w:b/>
          <w:bCs/>
          <w:sz w:val="28"/>
          <w:szCs w:val="28"/>
        </w:rPr>
        <w:t xml:space="preserve">2027/2028, 2028/2029</w:t>
      </w:r>
      <w:r>
        <w:rPr>
          <w:rFonts w:eastAsia="Calibri"/>
          <w:b/>
          <w:bCs/>
          <w:sz w:val="28"/>
          <w:szCs w:val="28"/>
        </w:rPr>
        <w:t xml:space="preserve">, 202</w:t>
      </w:r>
      <w:r>
        <w:rPr>
          <w:rFonts w:eastAsia="Calibri"/>
          <w:b/>
          <w:bCs/>
          <w:sz w:val="28"/>
          <w:szCs w:val="28"/>
        </w:rPr>
        <w:t xml:space="preserve">9/20</w:t>
      </w:r>
      <w:r>
        <w:rPr>
          <w:rFonts w:eastAsia="Calibri"/>
          <w:b/>
          <w:bCs/>
          <w:sz w:val="28"/>
          <w:szCs w:val="28"/>
        </w:rPr>
        <w:t xml:space="preserve">30 учебные годы</w:t>
      </w:r>
      <w:r>
        <w:rPr>
          <w:rFonts w:eastAsia="Calibri"/>
          <w:b/>
          <w:bCs/>
          <w:sz w:val="28"/>
          <w:szCs w:val="28"/>
          <w:lang w:eastAsia="en-US"/>
        </w:rPr>
        <w:t xml:space="preserve">»</w:t>
      </w:r>
      <w:r>
        <w:rPr>
          <w:rFonts w:eastAsia="Calibri"/>
          <w:b/>
          <w:bCs/>
          <w:sz w:val="28"/>
          <w:szCs w:val="28"/>
          <w14:ligatures w14:val="none"/>
        </w:rPr>
      </w:r>
      <w:r>
        <w:rPr>
          <w:rFonts w:eastAsia="Calibri"/>
          <w:b/>
          <w:bCs/>
          <w:sz w:val="28"/>
          <w:szCs w:val="28"/>
          <w14:ligatures w14:val="none"/>
        </w:rPr>
      </w:r>
    </w:p>
    <w:p>
      <w:pPr>
        <w:pBdr/>
        <w:spacing w:line="288" w:lineRule="auto"/>
        <w:ind w:right="0" w:firstLine="709" w:left="0"/>
        <w:jc w:val="center"/>
        <w:rPr>
          <w:rFonts w:eastAsia="Calibri"/>
          <w:b/>
          <w:bCs/>
          <w:sz w:val="28"/>
          <w:szCs w:val="28"/>
          <w14:ligatures w14:val="none"/>
        </w:rPr>
      </w:pP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14:ligatures w14:val="none"/>
        </w:rPr>
      </w:r>
      <w:r>
        <w:rPr>
          <w:rFonts w:eastAsia="Calibri"/>
          <w:b/>
          <w:bCs/>
          <w:sz w:val="28"/>
          <w:szCs w:val="28"/>
          <w14:ligatures w14:val="none"/>
        </w:rPr>
      </w:r>
    </w:p>
    <w:p w14:paraId="4E1B6531">
      <w:pPr>
        <w:pBdr/>
        <w:spacing w:line="288" w:lineRule="auto"/>
        <w:ind w:right="0" w:firstLine="709" w:left="0"/>
        <w:jc w:val="both"/>
        <w:rPr>
          <w:rFonts w:eastAsia="Calibri"/>
          <w:sz w:val="28"/>
          <w:szCs w:val="28"/>
          <w:lang w:eastAsia="en-US"/>
          <w14:ligatures w14:val="none"/>
        </w:rPr>
      </w:pPr>
      <w:r>
        <w:rPr>
          <w:rFonts w:eastAsia="Calibri"/>
          <w:sz w:val="28"/>
          <w:szCs w:val="28"/>
          <w:lang w:eastAsia="en-US"/>
        </w:rPr>
        <w:t xml:space="preserve">Проект постановления Кабинета Министров Республики Татарстан  «</w:t>
      </w:r>
      <w:r>
        <w:rPr>
          <w:rFonts w:eastAsia="Calibri"/>
          <w:sz w:val="28"/>
          <w:szCs w:val="28"/>
        </w:rPr>
        <w:t xml:space="preserve">Об утверждении нормативных затрат и планируемой численно</w:t>
      </w:r>
      <w:r>
        <w:rPr>
          <w:rFonts w:eastAsia="Calibri"/>
          <w:sz w:val="28"/>
          <w:szCs w:val="28"/>
        </w:rPr>
        <w:t xml:space="preserve">сти обучающихся </w:t>
      </w:r>
      <w:r>
        <w:rPr>
          <w:rFonts w:eastAsia="Calibri"/>
          <w:sz w:val="28"/>
          <w:szCs w:val="28"/>
        </w:rPr>
        <w:t xml:space="preserve">из числа осужденных, освобождающихся из мест лишения свободы</w:t>
      </w:r>
      <w:r>
        <w:rPr>
          <w:rFonts w:eastAsia="Calibri"/>
          <w:sz w:val="28"/>
          <w:szCs w:val="28"/>
        </w:rPr>
        <w:t xml:space="preserve">,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по программам профессиональной подготовки по профессиям рабочих, должностям служащих</w:t>
      </w:r>
      <w:r>
        <w:rPr>
          <w:rFonts w:eastAsia="Calibri"/>
          <w:sz w:val="28"/>
          <w:szCs w:val="28"/>
        </w:rPr>
        <w:t xml:space="preserve"> за </w:t>
      </w:r>
      <w:r>
        <w:rPr>
          <w:rFonts w:eastAsia="Calibri"/>
          <w:sz w:val="28"/>
          <w:szCs w:val="28"/>
        </w:rPr>
        <w:t xml:space="preserve">счет средств бюджета Республики Татарстан на </w:t>
      </w:r>
      <w:r>
        <w:rPr>
          <w:rFonts w:eastAsia="Calibri"/>
          <w:sz w:val="28"/>
          <w:szCs w:val="28"/>
        </w:rPr>
        <w:t xml:space="preserve">2027/2028, 2028/2029</w:t>
      </w:r>
      <w:r>
        <w:rPr>
          <w:rFonts w:eastAsia="Calibri"/>
          <w:sz w:val="28"/>
          <w:szCs w:val="28"/>
        </w:rPr>
        <w:t xml:space="preserve">, 202</w:t>
      </w:r>
      <w:r>
        <w:rPr>
          <w:rFonts w:eastAsia="Calibri"/>
          <w:sz w:val="28"/>
          <w:szCs w:val="28"/>
        </w:rPr>
        <w:t xml:space="preserve">9/20</w:t>
      </w:r>
      <w:r>
        <w:rPr>
          <w:rFonts w:eastAsia="Calibri"/>
          <w:sz w:val="28"/>
          <w:szCs w:val="28"/>
        </w:rPr>
        <w:t xml:space="preserve">30 учебные годы</w:t>
      </w:r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rFonts w:eastAsia="Calibri"/>
          <w:sz w:val="28"/>
          <w:szCs w:val="28"/>
        </w:rPr>
        <w:t xml:space="preserve">разработан государственным бюджетным учреждением «Центр экономических и социальных исследований Республики Татарстан при Кабинете Министров Республики Татарстан» во исполнение распоряжения Кабинета Министров Республики Татарстан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от 25.06.2026 № 1300-р</w:t>
      </w:r>
      <w:r>
        <w:rPr>
          <w:rFonts w:eastAsia="Calibri"/>
          <w:sz w:val="28"/>
          <w:szCs w:val="28"/>
        </w:rPr>
        <w:t xml:space="preserve">.</w:t>
      </w:r>
      <w:r>
        <w:rPr>
          <w:rFonts w:eastAsia="Calibri"/>
          <w:sz w:val="28"/>
          <w:szCs w:val="28"/>
          <w:lang w:eastAsia="en-US"/>
          <w14:ligatures w14:val="none"/>
        </w:rPr>
      </w:r>
      <w:r>
        <w:rPr>
          <w:rFonts w:eastAsia="Calibri"/>
          <w:sz w:val="28"/>
          <w:szCs w:val="28"/>
          <w:lang w:eastAsia="en-US"/>
          <w14:ligatures w14:val="none"/>
        </w:rPr>
      </w:r>
    </w:p>
    <w:p>
      <w:pPr>
        <w:pBdr/>
        <w:spacing w:line="288" w:lineRule="auto"/>
        <w:ind w:right="0" w:firstLine="709" w:left="0"/>
        <w:jc w:val="both"/>
        <w:rPr>
          <w:rFonts w:eastAsia="Calibri"/>
          <w:sz w:val="28"/>
          <w:szCs w:val="28"/>
          <w14:ligatures w14:val="none"/>
        </w:rPr>
      </w:pPr>
      <w:r>
        <w:rPr>
          <w:rFonts w:eastAsia="Calibri"/>
          <w:sz w:val="28"/>
          <w:szCs w:val="28"/>
          <w:lang w:eastAsia="en-US"/>
        </w:rPr>
        <w:t xml:space="preserve">Проектом постановления Кабинета Министров </w:t>
      </w:r>
      <w:r>
        <w:rPr>
          <w:rFonts w:eastAsia="Calibri"/>
          <w:sz w:val="28"/>
          <w:szCs w:val="28"/>
          <w:lang w:eastAsia="en-US"/>
        </w:rPr>
        <w:t xml:space="preserve">Республики Татарстан утверждаются и вводятся в действие с 1 сентября 202</w:t>
      </w:r>
      <w:r>
        <w:rPr>
          <w:rFonts w:eastAsia="Calibri"/>
          <w:sz w:val="28"/>
          <w:szCs w:val="28"/>
          <w:lang w:val="ru-RU"/>
        </w:rPr>
        <w:t xml:space="preserve">7</w:t>
      </w:r>
      <w:r>
        <w:rPr>
          <w:rFonts w:eastAsia="Calibri"/>
          <w:sz w:val="28"/>
          <w:szCs w:val="28"/>
          <w:lang w:eastAsia="en-US"/>
        </w:rPr>
        <w:t xml:space="preserve"> года:</w:t>
      </w:r>
      <w:r>
        <w:rPr>
          <w:rFonts w:eastAsia="Calibri"/>
          <w:sz w:val="28"/>
          <w:szCs w:val="28"/>
          <w14:ligatures w14:val="none"/>
        </w:rPr>
      </w:r>
      <w:r>
        <w:rPr>
          <w:rFonts w:eastAsia="Calibri"/>
          <w:sz w:val="28"/>
          <w:szCs w:val="28"/>
          <w14:ligatures w14:val="none"/>
        </w:rPr>
      </w:r>
    </w:p>
    <w:p w14:paraId="6A0CF74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8" w:lineRule="auto"/>
        <w:ind w:right="0" w:firstLine="709" w:left="0"/>
        <w:jc w:val="both"/>
        <w:rPr>
          <w:rFonts w:eastAsia="Calibri"/>
          <w:sz w:val="28"/>
          <w:szCs w:val="28"/>
          <w14:ligatures w14:val="none"/>
        </w:rPr>
      </w:pPr>
      <w:r>
        <w:rPr>
          <w:rFonts w:eastAsia="Calibri"/>
          <w:sz w:val="28"/>
          <w:szCs w:val="28"/>
        </w:rPr>
        <w:t xml:space="preserve">нормативные </w:t>
      </w:r>
      <w:hyperlink r:id="rId18" w:tooltip="https://login.consultant.ru/link/?req=doc&amp;base=RLAW363&amp;n=192835&amp;dst=100012&amp;field=134&amp;date=06.08.2026" w:history="1">
        <w:r>
          <w:rPr>
            <w:rFonts w:eastAsia="Calibri"/>
            <w:sz w:val="28"/>
            <w:szCs w:val="28"/>
          </w:rPr>
          <w:t xml:space="preserve">затраты</w:t>
        </w:r>
      </w:hyperlink>
      <w:r>
        <w:rPr>
          <w:rFonts w:eastAsia="Calibri"/>
          <w:sz w:val="28"/>
          <w:szCs w:val="28"/>
        </w:rPr>
        <w:t xml:space="preserve"> на реализацию программ профессиональной подготовки по профессиям рабочих, должностям служащих для обучающихся из числа осужденных, освобождающихся из мест лишения свободы, за счет средств бюджета Республики Татарстан </w:t>
      </w:r>
      <w:r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 xml:space="preserve">2027/2028, 2028/2029</w:t>
      </w:r>
      <w:r>
        <w:rPr>
          <w:rFonts w:eastAsia="Calibri"/>
          <w:sz w:val="28"/>
          <w:szCs w:val="28"/>
        </w:rPr>
        <w:t xml:space="preserve">, 202</w:t>
      </w:r>
      <w:r>
        <w:rPr>
          <w:rFonts w:eastAsia="Calibri"/>
          <w:sz w:val="28"/>
          <w:szCs w:val="28"/>
        </w:rPr>
        <w:t xml:space="preserve">9/20</w:t>
      </w:r>
      <w:r>
        <w:rPr>
          <w:rFonts w:eastAsia="Calibri"/>
          <w:sz w:val="28"/>
          <w:szCs w:val="28"/>
        </w:rPr>
        <w:t xml:space="preserve">30 учебные годы</w:t>
      </w:r>
      <w:r>
        <w:rPr>
          <w:rFonts w:eastAsia="Calibri"/>
          <w:sz w:val="28"/>
          <w:szCs w:val="28"/>
        </w:rPr>
        <w:t xml:space="preserve">;</w:t>
      </w:r>
      <w:r>
        <w:rPr>
          <w:rFonts w:eastAsia="Calibri"/>
          <w:sz w:val="28"/>
          <w:szCs w:val="28"/>
          <w14:ligatures w14:val="none"/>
        </w:rPr>
      </w:r>
      <w:r>
        <w:rPr>
          <w:rFonts w:eastAsia="Calibri"/>
          <w:sz w:val="28"/>
          <w:szCs w:val="28"/>
          <w14:ligatures w14:val="none"/>
        </w:rPr>
      </w:r>
    </w:p>
    <w:p w14:paraId="6DCBE99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8" w:lineRule="auto"/>
        <w:ind w:right="0" w:firstLine="709" w:left="0"/>
        <w:jc w:val="both"/>
        <w:rPr>
          <w:rFonts w:eastAsia="Calibri"/>
          <w:sz w:val="28"/>
          <w:szCs w:val="28"/>
          <w14:ligatures w14:val="none"/>
        </w:rPr>
      </w:pPr>
      <w:r>
        <w:rPr>
          <w:rFonts w:eastAsia="Calibri"/>
          <w:sz w:val="28"/>
          <w:szCs w:val="28"/>
        </w:rPr>
        <w:t xml:space="preserve">планируемую </w:t>
      </w:r>
      <w:hyperlink r:id="rId19" w:tooltip="https://login.consultant.ru/link/?req=doc&amp;base=RLAW363&amp;n=192835&amp;dst=100037&amp;field=134&amp;date=06.08.2026" w:history="1">
        <w:r>
          <w:rPr>
            <w:rFonts w:eastAsia="Calibri"/>
            <w:sz w:val="28"/>
            <w:szCs w:val="28"/>
          </w:rPr>
          <w:t xml:space="preserve">численность</w:t>
        </w:r>
      </w:hyperlink>
      <w:r>
        <w:rPr>
          <w:rFonts w:eastAsia="Calibri"/>
          <w:sz w:val="28"/>
          <w:szCs w:val="28"/>
        </w:rPr>
        <w:t xml:space="preserve"> обучающихся из числа осужденных, освобождающихся из мест лишения свободы, по программам профессиональной подготовки по профессиям рабочих, должностям служащих за счет средств бюджета Республики Татарстан </w:t>
      </w:r>
      <w:r>
        <w:rPr>
          <w:rFonts w:eastAsia="Calibri"/>
          <w:sz w:val="28"/>
          <w:szCs w:val="28"/>
        </w:rPr>
        <w:t xml:space="preserve">на </w:t>
      </w:r>
      <w:r>
        <w:rPr>
          <w:rFonts w:eastAsia="Calibri"/>
          <w:sz w:val="28"/>
          <w:szCs w:val="28"/>
        </w:rPr>
        <w:t xml:space="preserve">2027/2028, 2028/2029</w:t>
      </w:r>
      <w:r>
        <w:rPr>
          <w:rFonts w:eastAsia="Calibri"/>
          <w:sz w:val="28"/>
          <w:szCs w:val="28"/>
        </w:rPr>
        <w:t xml:space="preserve">, 202</w:t>
      </w:r>
      <w:r>
        <w:rPr>
          <w:rFonts w:eastAsia="Calibri"/>
          <w:sz w:val="28"/>
          <w:szCs w:val="28"/>
        </w:rPr>
        <w:t xml:space="preserve">9/20</w:t>
      </w:r>
      <w:r>
        <w:rPr>
          <w:rFonts w:eastAsia="Calibri"/>
          <w:sz w:val="28"/>
          <w:szCs w:val="28"/>
        </w:rPr>
        <w:t xml:space="preserve">30 учебные годы</w:t>
      </w:r>
      <w:r>
        <w:rPr>
          <w:rFonts w:eastAsia="Calibri"/>
          <w:sz w:val="28"/>
          <w:szCs w:val="28"/>
        </w:rPr>
        <w:t xml:space="preserve">.</w:t>
      </w:r>
      <w:r>
        <w:rPr>
          <w:rFonts w:eastAsia="Calibri"/>
          <w:sz w:val="28"/>
          <w:szCs w:val="28"/>
          <w14:ligatures w14:val="none"/>
        </w:rPr>
      </w:r>
      <w:r>
        <w:rPr>
          <w:rFonts w:eastAsia="Calibri"/>
          <w:sz w:val="28"/>
          <w:szCs w:val="28"/>
          <w14:ligatures w14:val="none"/>
        </w:rPr>
      </w:r>
    </w:p>
    <w:p>
      <w:pPr>
        <w:pBdr/>
        <w:spacing w:line="288" w:lineRule="auto"/>
        <w:ind w:right="0" w:firstLine="709" w:left="0"/>
        <w:jc w:val="both"/>
        <w:rPr>
          <w:rFonts w:eastAsia="Calibri"/>
          <w:sz w:val="28"/>
          <w:szCs w:val="28"/>
          <w:highlight w:val="none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</w:rPr>
        <w:t xml:space="preserve">Нормат</w:t>
      </w:r>
      <w:r>
        <w:rPr>
          <w:rFonts w:eastAsia="Calibri"/>
          <w:sz w:val="28"/>
          <w:szCs w:val="28"/>
        </w:rPr>
        <w:t xml:space="preserve">ивные затраты </w:t>
      </w:r>
      <w:r>
        <w:rPr>
          <w:rFonts w:eastAsia="Calibri"/>
          <w:sz w:val="28"/>
          <w:szCs w:val="28"/>
          <w:lang w:eastAsia="en-US"/>
        </w:rPr>
        <w:t xml:space="preserve">по программам профессиональной подготовки по профессиям рабочих, должностям служащих из</w:t>
      </w:r>
      <w:r>
        <w:rPr>
          <w:rFonts w:eastAsia="Calibri"/>
          <w:sz w:val="28"/>
          <w:szCs w:val="28"/>
          <w:lang w:eastAsia="en-US"/>
        </w:rPr>
        <w:t xml:space="preserve"> числа осужденных, освобождающихся из мест лишения свободы</w:t>
      </w:r>
      <w:r>
        <w:rPr>
          <w:sz w:val="28"/>
          <w:szCs w:val="28"/>
        </w:rPr>
        <w:t xml:space="preserve"> сформированы </w:t>
      </w:r>
      <w:r>
        <w:rPr>
          <w:sz w:val="28"/>
          <w:szCs w:val="28"/>
        </w:rPr>
        <w:t xml:space="preserve">с применением индексов-дефляторов на 2027-2029 годы для формирования расходов бюджета </w:t>
      </w:r>
      <w:r>
        <w:rPr>
          <w:sz w:val="28"/>
          <w:szCs w:val="28"/>
        </w:rPr>
        <w:t xml:space="preserve">(медикаменты – на 4,0 процента, мягкий инвентарь и прочие расходы – на уровне 2026 года, фонд оплаты труда с учетом повышения минимального размера оплаты труда), а также с учетом изменения срока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обучения, учебной нагрузки.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pStyle w:val="1041"/>
        <w:pBdr/>
        <w:spacing w:line="288" w:lineRule="auto"/>
        <w:ind w:right="0" w:firstLine="709" w:left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Реализация проекта постановления Кабинета Министров Республики Татарстан будет осуществляться в пределах средств, предусмотренных в проекте </w:t>
      </w:r>
      <w:r>
        <w:rPr>
          <w:sz w:val="28"/>
          <w:szCs w:val="28"/>
        </w:rPr>
        <w:t xml:space="preserve">бюджета Республики Татарстан на 202</w:t>
      </w:r>
      <w:r>
        <w:rPr>
          <w:sz w:val="28"/>
          <w:szCs w:val="28"/>
        </w:rPr>
        <w:t xml:space="preserve">7 год и на плановый период 202</w:t>
      </w:r>
      <w:r>
        <w:rPr>
          <w:sz w:val="28"/>
          <w:szCs w:val="28"/>
        </w:rPr>
        <w:t xml:space="preserve">8 и 202</w:t>
      </w:r>
      <w:r>
        <w:rPr>
          <w:sz w:val="28"/>
          <w:szCs w:val="28"/>
        </w:rPr>
        <w:t xml:space="preserve">9 годов по ведомству «Министерство образования и науки Республики Татарстан», на финансовое обеспечение выполнения государственных заданий профессиональных образовательных организаций.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Bdr/>
        <w:spacing w:line="288" w:lineRule="auto"/>
        <w:ind w:right="0" w:firstLine="709" w:left="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</w:r>
      <w:r>
        <w:rPr>
          <w:sz w:val="28"/>
          <w:szCs w:val="28"/>
          <w:lang w:eastAsia="ru-RU"/>
        </w:rPr>
        <w:t xml:space="preserve">Отсутствует необходимость</w:t>
      </w:r>
      <w:r>
        <w:rPr>
          <w:sz w:val="28"/>
          <w:szCs w:val="28"/>
          <w:lang w:eastAsia="ru-RU"/>
        </w:rPr>
        <w:t xml:space="preserve"> в проведении оценки регулирующего воздействия</w:t>
      </w:r>
      <w:r>
        <w:rPr>
          <w:sz w:val="28"/>
          <w:szCs w:val="28"/>
          <w:lang w:eastAsia="ru-RU"/>
        </w:rPr>
        <w:t xml:space="preserve"> проекта постановления </w:t>
      </w:r>
      <w:r>
        <w:rPr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sz w:val="28"/>
          <w:szCs w:val="28"/>
          <w:lang w:eastAsia="ru-RU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Bdr/>
        <w:spacing w:line="288" w:lineRule="auto"/>
        <w:ind w:right="0" w:firstLine="709" w:left="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  <w:t xml:space="preserve">По итогам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независимой антикоррупционной экспертизы</w:t>
      </w:r>
      <w:r>
        <w:rPr>
          <w:sz w:val="28"/>
          <w:szCs w:val="28"/>
          <w:lang w:eastAsia="ru-RU"/>
        </w:rPr>
        <w:t xml:space="preserve"> проекта </w:t>
      </w:r>
      <w:r>
        <w:rPr>
          <w:sz w:val="28"/>
          <w:szCs w:val="28"/>
          <w:lang w:eastAsia="ru-RU"/>
        </w:rPr>
        <w:t xml:space="preserve">постановления </w:t>
      </w:r>
      <w:r>
        <w:rPr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sz w:val="28"/>
          <w:szCs w:val="28"/>
          <w:lang w:eastAsia="ru-RU"/>
        </w:rPr>
        <w:t xml:space="preserve"> заключений не поступало.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1041"/>
        <w:pBdr/>
        <w:spacing w:line="288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erReference w:type="first" r:id="rId15"/>
      <w:footnotePr/>
      <w:endnotePr/>
      <w:type w:val="nextPage"/>
      <w:pgSz w:h="16838" w:orient="portrait" w:w="11906"/>
      <w:pgMar w:top="1134" w:right="850" w:bottom="1134" w:left="1701" w:header="708" w:footer="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Symbol">
    <w:panose1 w:val="05050102010706020507"/>
  </w:font>
  <w:font w:name="Verdana">
    <w:panose1 w:val="020B06040305040402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1"/>
      <w:pBdr/>
      <w:tabs>
        <w:tab w:val="center" w:leader="none" w:pos="4677"/>
        <w:tab w:val="right" w:leader="none" w:pos="9355"/>
      </w:tabs>
      <w:spacing/>
      <w:ind/>
      <w:rPr>
        <w:rFonts w:ascii="Calibri" w:hAnsi="Calibri" w:eastAsia="Calibri"/>
        <w:sz w:val="22"/>
        <w:szCs w:val="22"/>
        <w:lang w:eastAsia="en-US"/>
      </w:rPr>
    </w:pPr>
    <w:r>
      <w:rPr>
        <w:rFonts w:ascii="Calibri" w:hAnsi="Calibri" w:eastAsia="Calibri"/>
        <w:sz w:val="22"/>
        <w:szCs w:val="22"/>
        <w:lang w:eastAsia="en-US"/>
      </w:rPr>
    </w:r>
    <w:r>
      <w:rPr>
        <w:rFonts w:ascii="Calibri" w:hAnsi="Calibri" w:eastAsia="Calibri"/>
        <w:sz w:val="22"/>
        <w:szCs w:val="22"/>
        <w:lang w:eastAsia="en-US"/>
      </w:rPr>
    </w:r>
    <w:r>
      <w:rPr>
        <w:rFonts w:ascii="Calibri" w:hAnsi="Calibri" w:eastAsia="Calibri"/>
        <w:sz w:val="22"/>
        <w:szCs w:val="22"/>
        <w:lang w:eastAsia="en-US"/>
      </w:rPr>
    </w:r>
  </w:p>
  <w:p>
    <w:pPr>
      <w:pStyle w:val="1041"/>
      <w:widowControl w:val="false"/>
      <w:pBdr/>
      <w:tabs>
        <w:tab w:val="center" w:leader="none" w:pos="4677"/>
        <w:tab w:val="right" w:leader="none" w:pos="9355"/>
      </w:tabs>
      <w:spacing w:line="360" w:lineRule="atLeast"/>
      <w:ind/>
      <w:jc w:val="both"/>
      <w:rPr>
        <w:lang w:eastAsia="en-US"/>
      </w:rPr>
    </w:pPr>
    <w:r>
      <w:rPr>
        <w:lang w:eastAsia="en-US"/>
      </w:rPr>
    </w:r>
    <w:r>
      <w:rPr>
        <w:lang w:eastAsia="en-US"/>
      </w:rPr>
    </w:r>
    <w:r>
      <w:rPr>
        <w:lang w:eastAsia="en-US"/>
      </w:rPr>
    </w:r>
  </w:p>
  <w:p>
    <w:pPr>
      <w:pStyle w:val="1049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9"/>
      <w:framePr w:hAnchor="margin" w:vAnchor="text" w:wrap="around" w:xAlign="right" w:y="1"/>
      <w:pBdr/>
      <w:spacing/>
      <w:ind/>
      <w:rPr>
        <w:rStyle w:val="1047"/>
      </w:rPr>
    </w:pPr>
    <w:r>
      <w:rPr>
        <w:rStyle w:val="1047"/>
      </w:rPr>
      <w:fldChar w:fldCharType="begin"/>
    </w:r>
    <w:r>
      <w:rPr>
        <w:rStyle w:val="1047"/>
      </w:rPr>
      <w:instrText xml:space="preserve">PAGE  </w:instrText>
    </w:r>
    <w:r>
      <w:rPr>
        <w:rStyle w:val="1047"/>
      </w:rPr>
      <w:fldChar w:fldCharType="end"/>
    </w:r>
    <w:r>
      <w:rPr>
        <w:rStyle w:val="1047"/>
      </w:rPr>
    </w:r>
    <w:r>
      <w:rPr>
        <w:rStyle w:val="1047"/>
      </w:rPr>
    </w:r>
  </w:p>
  <w:p>
    <w:pPr>
      <w:pStyle w:val="1049"/>
      <w:pBdr/>
      <w:spacing/>
      <w:ind w:right="360"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1"/>
      <w:pBdr/>
      <w:tabs>
        <w:tab w:val="center" w:leader="none" w:pos="4677"/>
        <w:tab w:val="right" w:leader="none" w:pos="9355"/>
      </w:tabs>
      <w:spacing/>
      <w:ind/>
      <w:jc w:val="right"/>
      <w:rPr/>
    </w:pPr>
    <w:r/>
    <w:r/>
  </w:p>
  <w:p>
    <w:pPr>
      <w:pStyle w:val="1041"/>
      <w:widowControl w:val="false"/>
      <w:pBdr/>
      <w:tabs>
        <w:tab w:val="center" w:leader="none" w:pos="4677"/>
        <w:tab w:val="right" w:leader="none" w:pos="9355"/>
      </w:tabs>
      <w:spacing w:line="360" w:lineRule="atLeast"/>
      <w:ind/>
      <w:jc w:val="both"/>
      <w:rPr>
        <w:lang w:eastAsia="en-US"/>
      </w:rPr>
    </w:pPr>
    <w:r>
      <w:rPr>
        <w:lang w:eastAsia="en-US"/>
      </w:rPr>
    </w:r>
    <w:r>
      <w:rPr>
        <w:lang w:eastAsia="en-US"/>
      </w:rPr>
    </w:r>
    <w:r>
      <w:rPr>
        <w:lang w:eastAsia="en-US"/>
      </w:rPr>
    </w:r>
  </w:p>
  <w:p>
    <w:pPr>
      <w:pStyle w:val="1049"/>
      <w:pBdr/>
      <w:spacing/>
      <w:ind/>
      <w:rPr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1"/>
      <w:pBdr/>
      <w:tabs>
        <w:tab w:val="center" w:leader="none" w:pos="4677"/>
        <w:tab w:val="right" w:leader="none" w:pos="9355"/>
      </w:tabs>
      <w:spacing/>
      <w:ind/>
      <w:jc w:val="right"/>
      <w:rPr>
        <w:sz w:val="20"/>
      </w:rPr>
    </w:pPr>
    <w:r>
      <w:rPr>
        <w:sz w:val="20"/>
      </w:rPr>
    </w:r>
    <w:r>
      <w:rPr>
        <w:sz w:val="20"/>
      </w:rPr>
    </w:r>
    <w:r>
      <w:rPr>
        <w:sz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8"/>
      <w:pBdr/>
      <w:spacing/>
      <w:ind/>
      <w:jc w:val="center"/>
      <w:rPr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ru-RU"/>
      </w:rPr>
      <w:t xml:space="preserve">2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8"/>
      <w:framePr w:hAnchor="margin" w:vAnchor="text" w:wrap="around" w:xAlign="center" w:y="1"/>
      <w:pBdr/>
      <w:spacing/>
      <w:ind/>
      <w:rPr>
        <w:rStyle w:val="1047"/>
      </w:rPr>
    </w:pPr>
    <w:r>
      <w:rPr>
        <w:rStyle w:val="1047"/>
      </w:rPr>
      <w:fldChar w:fldCharType="begin"/>
    </w:r>
    <w:r>
      <w:rPr>
        <w:rStyle w:val="1047"/>
      </w:rPr>
      <w:instrText xml:space="preserve">PAGE  </w:instrText>
    </w:r>
    <w:r>
      <w:rPr>
        <w:rStyle w:val="1047"/>
      </w:rPr>
      <w:fldChar w:fldCharType="end"/>
    </w:r>
    <w:r>
      <w:rPr>
        <w:rStyle w:val="1047"/>
      </w:rPr>
    </w:r>
    <w:r>
      <w:rPr>
        <w:rStyle w:val="1047"/>
      </w:rPr>
    </w:r>
  </w:p>
  <w:p>
    <w:pPr>
      <w:pStyle w:val="1048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8"/>
      <w:pBdr/>
      <w:spacing/>
      <w:ind/>
      <w:jc w:val="center"/>
      <w:rPr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92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color w:val="000000"/>
      </w:rPr>
      <w:start w:val="1"/>
      <w:suff w:val="tab"/>
    </w:lvl>
    <w:lvl w:ilvl="1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1275" w:left="212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28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00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2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4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6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8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60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2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47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tabs>
          <w:tab w:val="num" w:leader="none" w:pos="170"/>
        </w:tabs>
        <w:spacing/>
        <w:ind w:firstLine="0" w:left="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tabs>
          <w:tab w:val="num" w:leader="none" w:pos="644"/>
        </w:tabs>
        <w:spacing/>
        <w:ind w:hanging="360" w:left="644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930" w:left="147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28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00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2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4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6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8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60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2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47"/>
      </w:pPr>
      <w:rPr/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color w:val="000000"/>
      </w:rPr>
      <w:start w:val="1"/>
      <w:suff w:val="tab"/>
    </w:lvl>
    <w:lvl w:ilvl="1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tabs>
          <w:tab w:val="num" w:leader="none" w:pos="-338"/>
        </w:tabs>
        <w:spacing/>
        <w:ind/>
      </w:pPr>
      <w:rPr/>
      <w:start w:val="0"/>
      <w:suff w:val="tab"/>
    </w:lvl>
  </w:abstractNum>
  <w:abstractNum w:abstractNumId="12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tabs>
          <w:tab w:val="num" w:leader="none" w:pos="1070"/>
        </w:tabs>
        <w:spacing/>
        <w:ind w:hanging="360" w:left="107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tabs>
          <w:tab w:val="num" w:leader="none" w:pos="1070"/>
        </w:tabs>
        <w:spacing/>
        <w:ind w:hanging="360" w:left="107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num w:numId="1">
    <w:abstractNumId w:val="11"/>
  </w:num>
  <w:num w:numId="2">
    <w:abstractNumId w:val="3"/>
  </w:num>
  <w:num w:numId="3">
    <w:abstractNumId w:val="1"/>
  </w:num>
  <w:num w:numId="4">
    <w:abstractNumId w:val="13"/>
  </w:num>
  <w:num w:numId="5">
    <w:abstractNumId w:val="15"/>
  </w:num>
  <w:num w:numId="6">
    <w:abstractNumId w:val="5"/>
  </w:num>
  <w:num w:numId="7">
    <w:abstractNumId w:val="1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8"/>
  </w:num>
  <w:num w:numId="11">
    <w:abstractNumId w:val="6"/>
  </w:num>
  <w:num w:numId="12">
    <w:abstractNumId w:val="12"/>
  </w:num>
  <w:num w:numId="13">
    <w:abstractNumId w:val="4"/>
  </w:num>
  <w:num w:numId="14">
    <w:abstractNumId w:val="14"/>
  </w:num>
  <w:num w:numId="15">
    <w:abstractNumId w:val="9"/>
  </w:num>
  <w:num w:numId="16">
    <w:abstractNumId w:val="0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5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Table Grid"/>
    <w:basedOn w:val="85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Table Grid Light"/>
    <w:basedOn w:val="85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Plain Table 1"/>
    <w:basedOn w:val="85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Plain Table 2"/>
    <w:basedOn w:val="85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Plain Table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Plain Table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Plain Table 5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1 Light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1 Light - Accent 1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1 Light - Accent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1 Light - Accent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1 Light - Accent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1 Light - Accent 5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1 Light - Accent 6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2 - Accent 1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2 - Accent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2 - Accent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2 - Accent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2 - Accent 5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2 - Accent 6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3 - Accent 1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3 - Accent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3 - Accent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3 - Accent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3 - Accent 5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3 - Accent 6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4"/>
    <w:basedOn w:val="8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4 - Accent 1"/>
    <w:basedOn w:val="8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4 - Accent 2"/>
    <w:basedOn w:val="8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4 - Accent 3"/>
    <w:basedOn w:val="8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4 - Accent 4"/>
    <w:basedOn w:val="8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4 - Accent 5"/>
    <w:basedOn w:val="8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4 - Accent 6"/>
    <w:basedOn w:val="8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5 Dark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5 Dark- Accent 1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5 Dark - Accent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5 Dark - Accent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5 Dark- Accent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5 Dark - Accent 5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5 Dark - Accent 6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6 Colorful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6 Colorful - Accent 1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6 Colorful - Accent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6 Colorful - Accent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6 Colorful - Accent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6 Colorful - Accent 5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6 Colorful - Accent 6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7 Colorful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7 Colorful - Accent 1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7 Colorful - Accent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7 Colorful - Accent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7 Colorful - Accent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7 Colorful - Accent 5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7 Colorful - Accent 6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1 Light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1 Light - Accent 1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1 Light - Accent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1 Light - Accent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1 Light - Accent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1 Light - Accent 5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1 Light - Accent 6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2 - Accent 1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2 - Accent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2 - Accent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2 - Accent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2 - Accent 5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2 - Accent 6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3 - Accent 1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3 - Accent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3 - Accent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3 - Accent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3 - Accent 5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3 - Accent 6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4 - Accent 1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4 - Accent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4 - Accent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4 - Accent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4 - Accent 5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4 - Accent 6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5 Dark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5 Dark - Accent 1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5 Dark - Accent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5 Dark - Accent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5 Dark - Accent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5 Dark - Accent 5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5 Dark - Accent 6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6 Colorful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6 Colorful - Accent 1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6 Colorful - Accent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st Table 6 Colorful - Accent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6 Colorful - Accent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st Table 6 Colorful - Accent 5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st Table 6 Colorful - Accent 6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st Table 7 Colorful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7 Colorful - Accent 1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7 Colorful - Accent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st Table 7 Colorful - Accent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st Table 7 Colorful - Accent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st Table 7 Colorful - Accent 5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st Table 7 Colorful - Accent 6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ned - Accent"/>
    <w:basedOn w:val="8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ned - Accent 1"/>
    <w:basedOn w:val="8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ned - Accent 2"/>
    <w:basedOn w:val="8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ned - Accent 3"/>
    <w:basedOn w:val="8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ned - Accent 4"/>
    <w:basedOn w:val="8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ned - Accent 5"/>
    <w:basedOn w:val="8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ned - Accent 6"/>
    <w:basedOn w:val="8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Bordered &amp; Lined - Accent"/>
    <w:basedOn w:val="8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Bordered &amp; Lined - Accent 1"/>
    <w:basedOn w:val="8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Bordered &amp; Lined - Accent 2"/>
    <w:basedOn w:val="8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Bordered &amp; Lined - Accent 3"/>
    <w:basedOn w:val="8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Bordered &amp; Lined - Accent 4"/>
    <w:basedOn w:val="8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Bordered &amp; Lined - Accent 5"/>
    <w:basedOn w:val="8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Bordered &amp; Lined - Accent 6"/>
    <w:basedOn w:val="8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Bordered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Bordered - Accent 1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Bordered - Accent 2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Bordered - Accent 3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Bordered - Accent 4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Bordered - Accent 5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Bordered - Accent 6"/>
    <w:basedOn w:val="8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79">
    <w:name w:val="Heading 1"/>
    <w:basedOn w:val="1041"/>
    <w:next w:val="1041"/>
    <w:link w:val="99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80">
    <w:name w:val="Heading 2"/>
    <w:basedOn w:val="1041"/>
    <w:next w:val="1041"/>
    <w:link w:val="99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81">
    <w:name w:val="Heading 3"/>
    <w:basedOn w:val="1041"/>
    <w:next w:val="1041"/>
    <w:link w:val="99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82">
    <w:name w:val="Heading 4"/>
    <w:basedOn w:val="1041"/>
    <w:next w:val="1041"/>
    <w:link w:val="99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83">
    <w:name w:val="Heading 5"/>
    <w:basedOn w:val="1041"/>
    <w:next w:val="1041"/>
    <w:link w:val="99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84">
    <w:name w:val="Heading 6"/>
    <w:basedOn w:val="1041"/>
    <w:next w:val="1041"/>
    <w:link w:val="99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85">
    <w:name w:val="Heading 7"/>
    <w:basedOn w:val="1041"/>
    <w:next w:val="1041"/>
    <w:link w:val="99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86">
    <w:name w:val="Heading 8"/>
    <w:basedOn w:val="1041"/>
    <w:next w:val="1041"/>
    <w:link w:val="99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87">
    <w:name w:val="Heading 9"/>
    <w:basedOn w:val="1041"/>
    <w:next w:val="1041"/>
    <w:link w:val="99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88" w:default="1">
    <w:name w:val="Default Paragraph Font"/>
    <w:uiPriority w:val="1"/>
    <w:semiHidden/>
    <w:unhideWhenUsed/>
    <w:pPr>
      <w:pBdr/>
      <w:spacing/>
      <w:ind/>
    </w:pPr>
  </w:style>
  <w:style w:type="numbering" w:styleId="989" w:default="1">
    <w:name w:val="No List"/>
    <w:uiPriority w:val="99"/>
    <w:semiHidden/>
    <w:unhideWhenUsed/>
    <w:pPr>
      <w:pBdr/>
      <w:spacing/>
      <w:ind/>
    </w:pPr>
  </w:style>
  <w:style w:type="character" w:styleId="990">
    <w:name w:val="Heading 1 Char"/>
    <w:basedOn w:val="988"/>
    <w:link w:val="97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91">
    <w:name w:val="Heading 2 Char"/>
    <w:basedOn w:val="988"/>
    <w:link w:val="98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92">
    <w:name w:val="Heading 3 Char"/>
    <w:basedOn w:val="988"/>
    <w:link w:val="98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93">
    <w:name w:val="Heading 4 Char"/>
    <w:basedOn w:val="988"/>
    <w:link w:val="98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94">
    <w:name w:val="Heading 5 Char"/>
    <w:basedOn w:val="988"/>
    <w:link w:val="9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95">
    <w:name w:val="Heading 6 Char"/>
    <w:basedOn w:val="988"/>
    <w:link w:val="98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96">
    <w:name w:val="Heading 7 Char"/>
    <w:basedOn w:val="988"/>
    <w:link w:val="98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97">
    <w:name w:val="Heading 8 Char"/>
    <w:basedOn w:val="988"/>
    <w:link w:val="98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98">
    <w:name w:val="Heading 9 Char"/>
    <w:basedOn w:val="988"/>
    <w:link w:val="98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99">
    <w:name w:val="Title"/>
    <w:basedOn w:val="1041"/>
    <w:next w:val="1041"/>
    <w:link w:val="100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000">
    <w:name w:val="Title Char"/>
    <w:basedOn w:val="988"/>
    <w:link w:val="99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001">
    <w:name w:val="Subtitle"/>
    <w:basedOn w:val="1041"/>
    <w:next w:val="1041"/>
    <w:link w:val="100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002">
    <w:name w:val="Subtitle Char"/>
    <w:basedOn w:val="988"/>
    <w:link w:val="100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03">
    <w:name w:val="Quote"/>
    <w:basedOn w:val="1041"/>
    <w:next w:val="1041"/>
    <w:link w:val="100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04">
    <w:name w:val="Quote Char"/>
    <w:basedOn w:val="988"/>
    <w:link w:val="100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005">
    <w:name w:val="List Paragraph"/>
    <w:basedOn w:val="1041"/>
    <w:uiPriority w:val="34"/>
    <w:qFormat/>
    <w:pPr>
      <w:pBdr/>
      <w:spacing/>
      <w:ind w:left="720"/>
      <w:contextualSpacing w:val="true"/>
    </w:pPr>
  </w:style>
  <w:style w:type="character" w:styleId="1006">
    <w:name w:val="Intense Emphasis"/>
    <w:basedOn w:val="98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007">
    <w:name w:val="Intense Quote"/>
    <w:basedOn w:val="1041"/>
    <w:next w:val="1041"/>
    <w:link w:val="100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008">
    <w:name w:val="Intense Quote Char"/>
    <w:basedOn w:val="988"/>
    <w:link w:val="100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009">
    <w:name w:val="Intense Reference"/>
    <w:basedOn w:val="98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010">
    <w:name w:val="No Spacing"/>
    <w:basedOn w:val="1041"/>
    <w:uiPriority w:val="1"/>
    <w:qFormat/>
    <w:pPr>
      <w:pBdr/>
      <w:spacing w:after="0" w:line="240" w:lineRule="auto"/>
      <w:ind/>
    </w:pPr>
  </w:style>
  <w:style w:type="character" w:styleId="1011">
    <w:name w:val="Subtle Emphasis"/>
    <w:basedOn w:val="98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12">
    <w:name w:val="Emphasis"/>
    <w:basedOn w:val="988"/>
    <w:uiPriority w:val="20"/>
    <w:qFormat/>
    <w:pPr>
      <w:pBdr/>
      <w:spacing/>
      <w:ind/>
    </w:pPr>
    <w:rPr>
      <w:i/>
      <w:iCs/>
    </w:rPr>
  </w:style>
  <w:style w:type="character" w:styleId="1013">
    <w:name w:val="Strong"/>
    <w:basedOn w:val="988"/>
    <w:uiPriority w:val="22"/>
    <w:qFormat/>
    <w:pPr>
      <w:pBdr/>
      <w:spacing/>
      <w:ind/>
    </w:pPr>
    <w:rPr>
      <w:b/>
      <w:bCs/>
    </w:rPr>
  </w:style>
  <w:style w:type="character" w:styleId="1014">
    <w:name w:val="Subtle Reference"/>
    <w:basedOn w:val="98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15">
    <w:name w:val="Book Title"/>
    <w:basedOn w:val="98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016">
    <w:name w:val="Header"/>
    <w:basedOn w:val="1041"/>
    <w:link w:val="101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017">
    <w:name w:val="Header Char"/>
    <w:basedOn w:val="988"/>
    <w:link w:val="1016"/>
    <w:uiPriority w:val="99"/>
    <w:pPr>
      <w:pBdr/>
      <w:spacing/>
      <w:ind/>
    </w:pPr>
  </w:style>
  <w:style w:type="paragraph" w:styleId="1018">
    <w:name w:val="Footer"/>
    <w:basedOn w:val="1041"/>
    <w:link w:val="101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019">
    <w:name w:val="Footer Char"/>
    <w:basedOn w:val="988"/>
    <w:link w:val="1018"/>
    <w:uiPriority w:val="99"/>
    <w:pPr>
      <w:pBdr/>
      <w:spacing/>
      <w:ind/>
    </w:pPr>
  </w:style>
  <w:style w:type="paragraph" w:styleId="1020">
    <w:name w:val="Caption"/>
    <w:basedOn w:val="1041"/>
    <w:next w:val="104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021">
    <w:name w:val="footnote text"/>
    <w:basedOn w:val="1041"/>
    <w:link w:val="102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22">
    <w:name w:val="Footnote Text Char"/>
    <w:basedOn w:val="988"/>
    <w:link w:val="1021"/>
    <w:uiPriority w:val="99"/>
    <w:semiHidden/>
    <w:pPr>
      <w:pBdr/>
      <w:spacing/>
      <w:ind/>
    </w:pPr>
    <w:rPr>
      <w:sz w:val="20"/>
      <w:szCs w:val="20"/>
    </w:rPr>
  </w:style>
  <w:style w:type="character" w:styleId="1023">
    <w:name w:val="footnote reference"/>
    <w:basedOn w:val="988"/>
    <w:uiPriority w:val="99"/>
    <w:semiHidden/>
    <w:unhideWhenUsed/>
    <w:pPr>
      <w:pBdr/>
      <w:spacing/>
      <w:ind/>
    </w:pPr>
    <w:rPr>
      <w:vertAlign w:val="superscript"/>
    </w:rPr>
  </w:style>
  <w:style w:type="paragraph" w:styleId="1024">
    <w:name w:val="endnote text"/>
    <w:basedOn w:val="1041"/>
    <w:link w:val="102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25">
    <w:name w:val="Endnote Text Char"/>
    <w:basedOn w:val="988"/>
    <w:link w:val="1024"/>
    <w:uiPriority w:val="99"/>
    <w:semiHidden/>
    <w:pPr>
      <w:pBdr/>
      <w:spacing/>
      <w:ind/>
    </w:pPr>
    <w:rPr>
      <w:sz w:val="20"/>
      <w:szCs w:val="20"/>
    </w:rPr>
  </w:style>
  <w:style w:type="character" w:styleId="1026">
    <w:name w:val="endnote reference"/>
    <w:basedOn w:val="988"/>
    <w:uiPriority w:val="99"/>
    <w:semiHidden/>
    <w:unhideWhenUsed/>
    <w:pPr>
      <w:pBdr/>
      <w:spacing/>
      <w:ind/>
    </w:pPr>
    <w:rPr>
      <w:vertAlign w:val="superscript"/>
    </w:rPr>
  </w:style>
  <w:style w:type="character" w:styleId="1027">
    <w:name w:val="Hyperlink"/>
    <w:basedOn w:val="98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028">
    <w:name w:val="FollowedHyperlink"/>
    <w:basedOn w:val="98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29">
    <w:name w:val="toc 1"/>
    <w:basedOn w:val="1041"/>
    <w:next w:val="1041"/>
    <w:uiPriority w:val="39"/>
    <w:unhideWhenUsed/>
    <w:pPr>
      <w:pBdr/>
      <w:spacing w:after="100"/>
      <w:ind/>
    </w:pPr>
  </w:style>
  <w:style w:type="paragraph" w:styleId="1030">
    <w:name w:val="toc 2"/>
    <w:basedOn w:val="1041"/>
    <w:next w:val="1041"/>
    <w:uiPriority w:val="39"/>
    <w:unhideWhenUsed/>
    <w:pPr>
      <w:pBdr/>
      <w:spacing w:after="100"/>
      <w:ind w:left="220"/>
    </w:pPr>
  </w:style>
  <w:style w:type="paragraph" w:styleId="1031">
    <w:name w:val="toc 3"/>
    <w:basedOn w:val="1041"/>
    <w:next w:val="1041"/>
    <w:uiPriority w:val="39"/>
    <w:unhideWhenUsed/>
    <w:pPr>
      <w:pBdr/>
      <w:spacing w:after="100"/>
      <w:ind w:left="440"/>
    </w:pPr>
  </w:style>
  <w:style w:type="paragraph" w:styleId="1032">
    <w:name w:val="toc 4"/>
    <w:basedOn w:val="1041"/>
    <w:next w:val="1041"/>
    <w:uiPriority w:val="39"/>
    <w:unhideWhenUsed/>
    <w:pPr>
      <w:pBdr/>
      <w:spacing w:after="100"/>
      <w:ind w:left="660"/>
    </w:pPr>
  </w:style>
  <w:style w:type="paragraph" w:styleId="1033">
    <w:name w:val="toc 5"/>
    <w:basedOn w:val="1041"/>
    <w:next w:val="1041"/>
    <w:uiPriority w:val="39"/>
    <w:unhideWhenUsed/>
    <w:pPr>
      <w:pBdr/>
      <w:spacing w:after="100"/>
      <w:ind w:left="880"/>
    </w:pPr>
  </w:style>
  <w:style w:type="paragraph" w:styleId="1034">
    <w:name w:val="toc 6"/>
    <w:basedOn w:val="1041"/>
    <w:next w:val="1041"/>
    <w:uiPriority w:val="39"/>
    <w:unhideWhenUsed/>
    <w:pPr>
      <w:pBdr/>
      <w:spacing w:after="100"/>
      <w:ind w:left="1100"/>
    </w:pPr>
  </w:style>
  <w:style w:type="paragraph" w:styleId="1035">
    <w:name w:val="toc 7"/>
    <w:basedOn w:val="1041"/>
    <w:next w:val="1041"/>
    <w:uiPriority w:val="39"/>
    <w:unhideWhenUsed/>
    <w:pPr>
      <w:pBdr/>
      <w:spacing w:after="100"/>
      <w:ind w:left="1320"/>
    </w:pPr>
  </w:style>
  <w:style w:type="paragraph" w:styleId="1036">
    <w:name w:val="toc 8"/>
    <w:basedOn w:val="1041"/>
    <w:next w:val="1041"/>
    <w:uiPriority w:val="39"/>
    <w:unhideWhenUsed/>
    <w:pPr>
      <w:pBdr/>
      <w:spacing w:after="100"/>
      <w:ind w:left="1540"/>
    </w:pPr>
  </w:style>
  <w:style w:type="paragraph" w:styleId="1037">
    <w:name w:val="toc 9"/>
    <w:basedOn w:val="1041"/>
    <w:next w:val="1041"/>
    <w:uiPriority w:val="39"/>
    <w:unhideWhenUsed/>
    <w:pPr>
      <w:pBdr/>
      <w:spacing w:after="100"/>
      <w:ind w:left="1760"/>
    </w:pPr>
  </w:style>
  <w:style w:type="character" w:styleId="1038">
    <w:name w:val="Placeholder Text"/>
    <w:basedOn w:val="988"/>
    <w:uiPriority w:val="99"/>
    <w:semiHidden/>
    <w:pPr>
      <w:pBdr/>
      <w:spacing/>
      <w:ind/>
    </w:pPr>
    <w:rPr>
      <w:color w:val="666666"/>
    </w:rPr>
  </w:style>
  <w:style w:type="paragraph" w:styleId="1039">
    <w:name w:val="TOC Heading"/>
    <w:uiPriority w:val="39"/>
    <w:unhideWhenUsed/>
    <w:pPr>
      <w:pBdr/>
      <w:spacing/>
      <w:ind/>
    </w:pPr>
  </w:style>
  <w:style w:type="paragraph" w:styleId="1040">
    <w:name w:val="table of figures"/>
    <w:basedOn w:val="1041"/>
    <w:next w:val="1041"/>
    <w:uiPriority w:val="99"/>
    <w:unhideWhenUsed/>
    <w:pPr>
      <w:pBdr/>
      <w:spacing w:after="0" w:afterAutospacing="0"/>
      <w:ind/>
    </w:pPr>
  </w:style>
  <w:style w:type="paragraph" w:styleId="1041" w:default="1">
    <w:name w:val="Normal"/>
    <w:next w:val="1041"/>
    <w:link w:val="1041"/>
    <w:qFormat/>
    <w:pPr>
      <w:pBdr/>
      <w:spacing/>
      <w:ind/>
    </w:pPr>
    <w:rPr>
      <w:sz w:val="24"/>
      <w:szCs w:val="24"/>
      <w:lang w:val="ru-RU" w:eastAsia="ru-RU" w:bidi="ar-SA"/>
    </w:rPr>
  </w:style>
  <w:style w:type="character" w:styleId="1042">
    <w:name w:val="Основной шрифт абзаца"/>
    <w:next w:val="1042"/>
    <w:link w:val="1041"/>
    <w:uiPriority w:val="1"/>
    <w:unhideWhenUsed/>
    <w:pPr>
      <w:pBdr/>
      <w:spacing/>
      <w:ind/>
    </w:pPr>
  </w:style>
  <w:style w:type="table" w:styleId="1043">
    <w:name w:val="Обычная таблица"/>
    <w:next w:val="1043"/>
    <w:link w:val="1041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44">
    <w:name w:val="Нет списка"/>
    <w:next w:val="1044"/>
    <w:link w:val="1041"/>
    <w:uiPriority w:val="99"/>
    <w:semiHidden/>
    <w:unhideWhenUsed/>
    <w:pPr>
      <w:pBdr/>
      <w:spacing/>
      <w:ind/>
    </w:pPr>
  </w:style>
  <w:style w:type="paragraph" w:styleId="1045">
    <w:name w:val="ConsPlusTitle"/>
    <w:next w:val="1045"/>
    <w:link w:val="1041"/>
    <w:pPr>
      <w:pBdr/>
      <w:spacing/>
      <w:ind/>
    </w:pPr>
    <w:rPr>
      <w:b/>
      <w:bCs/>
      <w:sz w:val="28"/>
      <w:szCs w:val="28"/>
      <w:lang w:val="ru-RU" w:eastAsia="ru-RU" w:bidi="ar-SA"/>
    </w:rPr>
  </w:style>
  <w:style w:type="paragraph" w:styleId="1046">
    <w:name w:val="ConsPlusCell"/>
    <w:next w:val="1046"/>
    <w:link w:val="1041"/>
    <w:pPr>
      <w:pBdr/>
      <w:spacing/>
      <w:ind/>
    </w:pPr>
    <w:rPr>
      <w:rFonts w:ascii="Arial" w:hAnsi="Arial" w:cs="Arial"/>
      <w:lang w:val="ru-RU" w:eastAsia="ru-RU" w:bidi="ar-SA"/>
    </w:rPr>
  </w:style>
  <w:style w:type="character" w:styleId="1047">
    <w:name w:val="Номер страницы"/>
    <w:basedOn w:val="1042"/>
    <w:next w:val="1047"/>
    <w:link w:val="1041"/>
    <w:pPr>
      <w:pBdr/>
      <w:spacing/>
      <w:ind/>
    </w:pPr>
  </w:style>
  <w:style w:type="paragraph" w:styleId="1048">
    <w:name w:val="Верхний колонтитул"/>
    <w:basedOn w:val="1041"/>
    <w:next w:val="1048"/>
    <w:link w:val="1076"/>
    <w:uiPriority w:val="99"/>
    <w:pPr>
      <w:widowControl w:val="false"/>
      <w:pBdr/>
      <w:tabs>
        <w:tab w:val="center" w:leader="none" w:pos="4153"/>
        <w:tab w:val="right" w:leader="none" w:pos="8306"/>
      </w:tabs>
      <w:spacing w:before="60" w:line="360" w:lineRule="auto"/>
      <w:ind w:firstLine="709"/>
      <w:jc w:val="both"/>
    </w:pPr>
    <w:rPr>
      <w:sz w:val="28"/>
      <w:szCs w:val="20"/>
      <w:lang w:val="en-US" w:eastAsia="en-US"/>
    </w:rPr>
  </w:style>
  <w:style w:type="paragraph" w:styleId="1049">
    <w:name w:val="Нижний колонтитул"/>
    <w:basedOn w:val="1041"/>
    <w:next w:val="1049"/>
    <w:link w:val="1075"/>
    <w:uiPriority w:val="99"/>
    <w:pPr>
      <w:pBdr/>
      <w:tabs>
        <w:tab w:val="center" w:leader="none" w:pos="4677"/>
        <w:tab w:val="right" w:leader="none" w:pos="9355"/>
      </w:tabs>
      <w:spacing/>
      <w:ind/>
    </w:pPr>
    <w:rPr>
      <w:lang w:val="en-US" w:eastAsia="en-US"/>
    </w:rPr>
  </w:style>
  <w:style w:type="paragraph" w:styleId="1050">
    <w:name w:val="Основной текст с отступом"/>
    <w:basedOn w:val="1041"/>
    <w:next w:val="1050"/>
    <w:link w:val="1051"/>
    <w:pPr>
      <w:pBdr/>
      <w:spacing/>
      <w:ind w:firstLine="720"/>
      <w:jc w:val="both"/>
    </w:pPr>
    <w:rPr>
      <w:sz w:val="28"/>
      <w:szCs w:val="28"/>
      <w:lang w:val="en-US" w:eastAsia="en-US"/>
    </w:rPr>
  </w:style>
  <w:style w:type="character" w:styleId="1051">
    <w:name w:val="Основной текст с отступом Знак"/>
    <w:next w:val="1051"/>
    <w:link w:val="1050"/>
    <w:pPr>
      <w:pBdr/>
      <w:spacing/>
      <w:ind/>
    </w:pPr>
    <w:rPr>
      <w:sz w:val="28"/>
      <w:szCs w:val="28"/>
    </w:rPr>
  </w:style>
  <w:style w:type="paragraph" w:styleId="1052">
    <w:name w:val="Абзац списка"/>
    <w:basedOn w:val="1041"/>
    <w:next w:val="1052"/>
    <w:link w:val="1041"/>
    <w:uiPriority w:val="34"/>
    <w:qFormat/>
    <w:pPr>
      <w:pBdr/>
      <w:spacing/>
      <w:ind w:left="720"/>
      <w:contextualSpacing w:val="true"/>
    </w:pPr>
  </w:style>
  <w:style w:type="paragraph" w:styleId="1053">
    <w:name w:val="Подписание"/>
    <w:basedOn w:val="1041"/>
    <w:next w:val="1053"/>
    <w:link w:val="1041"/>
    <w:pPr>
      <w:widowControl w:val="false"/>
      <w:pBdr/>
      <w:spacing/>
      <w:ind w:firstLine="709"/>
      <w:jc w:val="both"/>
    </w:pPr>
    <w:rPr>
      <w:sz w:val="28"/>
      <w:szCs w:val="20"/>
    </w:rPr>
  </w:style>
  <w:style w:type="character" w:styleId="1054">
    <w:name w:val="Гиперссылка"/>
    <w:next w:val="1054"/>
    <w:link w:val="1041"/>
    <w:uiPriority w:val="99"/>
    <w:semiHidden/>
    <w:unhideWhenUsed/>
    <w:pPr>
      <w:pBdr/>
      <w:spacing/>
      <w:ind/>
    </w:pPr>
    <w:rPr>
      <w:color w:val="0000ff"/>
      <w:u w:val="single"/>
    </w:rPr>
  </w:style>
  <w:style w:type="character" w:styleId="1055">
    <w:name w:val="Просмотренная гиперссылка"/>
    <w:next w:val="1055"/>
    <w:link w:val="1041"/>
    <w:uiPriority w:val="99"/>
    <w:semiHidden/>
    <w:unhideWhenUsed/>
    <w:pPr>
      <w:pBdr/>
      <w:spacing/>
      <w:ind/>
    </w:pPr>
    <w:rPr>
      <w:color w:val="800080"/>
      <w:u w:val="single"/>
    </w:rPr>
  </w:style>
  <w:style w:type="paragraph" w:styleId="1056">
    <w:name w:val="xl63"/>
    <w:basedOn w:val="1041"/>
    <w:next w:val="1056"/>
    <w:link w:val="1041"/>
    <w:pPr>
      <w:pBdr/>
      <w:spacing w:after="100" w:afterAutospacing="1" w:before="100" w:beforeAutospacing="1"/>
      <w:ind/>
    </w:pPr>
  </w:style>
  <w:style w:type="paragraph" w:styleId="1057">
    <w:name w:val="xl64"/>
    <w:basedOn w:val="1041"/>
    <w:next w:val="1057"/>
    <w:link w:val="1041"/>
    <w:pPr>
      <w:pBdr/>
      <w:spacing w:after="100" w:afterAutospacing="1" w:before="100" w:beforeAutospacing="1"/>
      <w:ind/>
      <w:jc w:val="center"/>
    </w:pPr>
  </w:style>
  <w:style w:type="paragraph" w:styleId="1058">
    <w:name w:val="xl65"/>
    <w:basedOn w:val="1041"/>
    <w:next w:val="1058"/>
    <w:link w:val="1041"/>
    <w:pPr>
      <w:pBdr/>
      <w:spacing w:after="100" w:afterAutospacing="1" w:before="100" w:beforeAutospacing="1"/>
      <w:ind/>
    </w:pPr>
    <w:rPr>
      <w:b/>
      <w:bCs/>
    </w:rPr>
  </w:style>
  <w:style w:type="paragraph" w:styleId="1059">
    <w:name w:val="xl66"/>
    <w:basedOn w:val="1041"/>
    <w:next w:val="1059"/>
    <w:link w:val="1041"/>
    <w:pPr>
      <w:pBdr/>
      <w:spacing w:after="100" w:afterAutospacing="1" w:before="100" w:beforeAutospacing="1"/>
      <w:ind/>
    </w:pPr>
    <w:rPr>
      <w:b/>
      <w:bCs/>
    </w:rPr>
  </w:style>
  <w:style w:type="paragraph" w:styleId="1060">
    <w:name w:val="xl67"/>
    <w:basedOn w:val="1041"/>
    <w:next w:val="1060"/>
    <w:link w:val="104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61">
    <w:name w:val="xl68"/>
    <w:basedOn w:val="1041"/>
    <w:next w:val="1061"/>
    <w:link w:val="1041"/>
    <w:pPr>
      <w:pBdr/>
      <w:spacing w:after="100" w:afterAutospacing="1" w:before="100" w:beforeAutospacing="1"/>
      <w:ind/>
    </w:pPr>
  </w:style>
  <w:style w:type="paragraph" w:styleId="1062">
    <w:name w:val="xl69"/>
    <w:basedOn w:val="1041"/>
    <w:next w:val="1062"/>
    <w:link w:val="104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63">
    <w:name w:val="xl70"/>
    <w:basedOn w:val="1041"/>
    <w:next w:val="1063"/>
    <w:link w:val="104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64">
    <w:name w:val="xl71"/>
    <w:basedOn w:val="1041"/>
    <w:next w:val="1064"/>
    <w:link w:val="104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6"/>
      <w:szCs w:val="16"/>
    </w:rPr>
  </w:style>
  <w:style w:type="paragraph" w:styleId="1065">
    <w:name w:val="xl72"/>
    <w:basedOn w:val="1041"/>
    <w:next w:val="1065"/>
    <w:link w:val="104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</w:style>
  <w:style w:type="paragraph" w:styleId="1066">
    <w:name w:val="xl73"/>
    <w:basedOn w:val="1041"/>
    <w:next w:val="1066"/>
    <w:link w:val="104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b/>
      <w:bCs/>
    </w:rPr>
  </w:style>
  <w:style w:type="paragraph" w:styleId="1067">
    <w:name w:val="xl74"/>
    <w:basedOn w:val="1041"/>
    <w:next w:val="1067"/>
    <w:link w:val="104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68">
    <w:name w:val="xl75"/>
    <w:basedOn w:val="1041"/>
    <w:next w:val="1068"/>
    <w:link w:val="104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69">
    <w:name w:val="xl76"/>
    <w:basedOn w:val="1041"/>
    <w:next w:val="1069"/>
    <w:link w:val="104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color w:val="ff0000"/>
    </w:rPr>
  </w:style>
  <w:style w:type="paragraph" w:styleId="1070">
    <w:name w:val="xl77"/>
    <w:basedOn w:val="1041"/>
    <w:next w:val="1070"/>
    <w:link w:val="104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color w:val="ff0000"/>
    </w:rPr>
  </w:style>
  <w:style w:type="paragraph" w:styleId="1071">
    <w:name w:val="xl78"/>
    <w:basedOn w:val="1041"/>
    <w:next w:val="1071"/>
    <w:link w:val="104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color w:val="538ed5"/>
    </w:rPr>
  </w:style>
  <w:style w:type="paragraph" w:styleId="1072">
    <w:name w:val="xl79"/>
    <w:basedOn w:val="1041"/>
    <w:next w:val="1072"/>
    <w:link w:val="104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color w:val="538ed5"/>
    </w:rPr>
  </w:style>
  <w:style w:type="paragraph" w:styleId="1073">
    <w:name w:val="xl80"/>
    <w:basedOn w:val="1041"/>
    <w:next w:val="1073"/>
    <w:link w:val="104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b/>
      <w:bCs/>
      <w:color w:val="ff0000"/>
    </w:rPr>
  </w:style>
  <w:style w:type="paragraph" w:styleId="1074">
    <w:name w:val="xl81"/>
    <w:basedOn w:val="1041"/>
    <w:next w:val="1074"/>
    <w:link w:val="1041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character" w:styleId="1075">
    <w:name w:val="Нижний колонтитул Знак"/>
    <w:next w:val="1075"/>
    <w:link w:val="1049"/>
    <w:uiPriority w:val="99"/>
    <w:pPr>
      <w:pBdr/>
      <w:spacing/>
      <w:ind/>
    </w:pPr>
    <w:rPr>
      <w:sz w:val="24"/>
      <w:szCs w:val="24"/>
    </w:rPr>
  </w:style>
  <w:style w:type="character" w:styleId="1076">
    <w:name w:val="Верхний колонтитул Знак"/>
    <w:next w:val="1076"/>
    <w:link w:val="1048"/>
    <w:uiPriority w:val="99"/>
    <w:pPr>
      <w:pBdr/>
      <w:spacing/>
      <w:ind/>
    </w:pPr>
    <w:rPr>
      <w:sz w:val="28"/>
    </w:rPr>
  </w:style>
  <w:style w:type="table" w:styleId="1077">
    <w:name w:val="Сетка таблицы"/>
    <w:basedOn w:val="1043"/>
    <w:next w:val="1077"/>
    <w:link w:val="1041"/>
    <w:uiPriority w:val="59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78">
    <w:name w:val="Текст выноски"/>
    <w:basedOn w:val="1041"/>
    <w:next w:val="1078"/>
    <w:link w:val="1079"/>
    <w:uiPriority w:val="99"/>
    <w:semiHidden/>
    <w:unhideWhenUsed/>
    <w:pPr>
      <w:pBdr/>
      <w:spacing/>
      <w:ind/>
    </w:pPr>
    <w:rPr>
      <w:rFonts w:ascii="Tahoma" w:hAnsi="Tahoma"/>
      <w:sz w:val="16"/>
      <w:szCs w:val="16"/>
      <w:lang w:val="en-US" w:eastAsia="en-US"/>
    </w:rPr>
  </w:style>
  <w:style w:type="character" w:styleId="1079">
    <w:name w:val="Текст выноски Знак"/>
    <w:next w:val="1079"/>
    <w:link w:val="1078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1080">
    <w:name w:val="Знак Знак Знак Знак"/>
    <w:basedOn w:val="1041"/>
    <w:next w:val="1080"/>
    <w:link w:val="1041"/>
    <w:pPr>
      <w:pBdr/>
      <w:spacing w:after="160" w:line="240" w:lineRule="exact"/>
      <w:ind/>
    </w:pPr>
    <w:rPr>
      <w:rFonts w:ascii="Verdana" w:hAnsi="Verdana"/>
      <w:sz w:val="20"/>
      <w:szCs w:val="20"/>
      <w:lang w:val="en-US" w:eastAsia="en-US"/>
    </w:rPr>
  </w:style>
  <w:style w:type="paragraph" w:styleId="1081">
    <w:name w:val="Обычный (веб)"/>
    <w:basedOn w:val="1041"/>
    <w:next w:val="1081"/>
    <w:link w:val="1041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footer" Target="footer4.xml" /><Relationship Id="rId16" Type="http://schemas.openxmlformats.org/officeDocument/2006/relationships/hyperlink" Target="https://login.consultant.ru/link/?req=doc&amp;base=RLAW363&amp;n=192835&amp;dst=100012&amp;field=134&amp;date=06.08.2026" TargetMode="External"/><Relationship Id="rId17" Type="http://schemas.openxmlformats.org/officeDocument/2006/relationships/hyperlink" Target="https://login.consultant.ru/link/?req=doc&amp;base=RLAW363&amp;n=192835&amp;dst=100037&amp;field=134&amp;date=06.08.2026" TargetMode="External"/><Relationship Id="rId18" Type="http://schemas.openxmlformats.org/officeDocument/2006/relationships/hyperlink" Target="https://login.consultant.ru/link/?req=doc&amp;base=RLAW363&amp;n=192835&amp;dst=100012&amp;field=134&amp;date=06.08.2026" TargetMode="External"/><Relationship Id="rId19" Type="http://schemas.openxmlformats.org/officeDocument/2006/relationships/hyperlink" Target="https://login.consultant.ru/link/?req=doc&amp;base=RLAW363&amp;n=192835&amp;dst=100037&amp;field=134&amp;date=06.08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mitrofanova</dc:creator>
  <cp:revision>106</cp:revision>
  <dcterms:created xsi:type="dcterms:W3CDTF">2022-08-26T06:51:00Z</dcterms:created>
  <dcterms:modified xsi:type="dcterms:W3CDTF">2026-08-20T05:52:51Z</dcterms:modified>
  <cp:version>1048576</cp:version>
</cp:coreProperties>
</file>