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5E9" w:rsidRDefault="005751EA" w:rsidP="005751EA">
      <w:pPr>
        <w:spacing w:after="0"/>
        <w:ind w:left="8647" w:firstLine="0"/>
        <w:contextualSpacing/>
        <w:rPr>
          <w:sz w:val="28"/>
          <w:szCs w:val="28"/>
        </w:rPr>
      </w:pPr>
      <w:r>
        <w:rPr>
          <w:sz w:val="28"/>
          <w:szCs w:val="28"/>
        </w:rPr>
        <w:t>Проект</w:t>
      </w:r>
    </w:p>
    <w:p w:rsidR="005751EA" w:rsidRDefault="005751EA" w:rsidP="005751EA">
      <w:pPr>
        <w:spacing w:after="0"/>
        <w:ind w:left="8647" w:firstLine="0"/>
        <w:contextualSpacing/>
        <w:rPr>
          <w:sz w:val="28"/>
          <w:szCs w:val="28"/>
        </w:rPr>
      </w:pPr>
    </w:p>
    <w:p w:rsidR="003375E9" w:rsidRDefault="003375E9" w:rsidP="005751EA">
      <w:pPr>
        <w:spacing w:after="0"/>
        <w:ind w:left="8647" w:firstLine="0"/>
        <w:contextualSpacing/>
        <w:rPr>
          <w:sz w:val="28"/>
          <w:szCs w:val="28"/>
        </w:rPr>
      </w:pPr>
    </w:p>
    <w:p w:rsidR="003375E9" w:rsidRDefault="003375E9" w:rsidP="005751EA">
      <w:pPr>
        <w:spacing w:after="0"/>
        <w:ind w:left="8647" w:firstLine="0"/>
        <w:contextualSpacing/>
        <w:rPr>
          <w:sz w:val="28"/>
          <w:szCs w:val="28"/>
        </w:rPr>
      </w:pPr>
    </w:p>
    <w:p w:rsidR="003375E9" w:rsidRDefault="003375E9" w:rsidP="005751EA">
      <w:pPr>
        <w:spacing w:after="0"/>
        <w:ind w:left="8647" w:firstLine="0"/>
        <w:contextualSpacing/>
        <w:rPr>
          <w:sz w:val="28"/>
          <w:szCs w:val="28"/>
        </w:rPr>
      </w:pPr>
    </w:p>
    <w:p w:rsidR="003375E9" w:rsidRDefault="003375E9" w:rsidP="003375E9">
      <w:pPr>
        <w:ind w:left="8647" w:firstLine="0"/>
        <w:rPr>
          <w:sz w:val="28"/>
          <w:szCs w:val="28"/>
        </w:rPr>
      </w:pPr>
    </w:p>
    <w:p w:rsidR="005751EA" w:rsidRDefault="005751EA" w:rsidP="003375E9">
      <w:pPr>
        <w:ind w:left="8647" w:firstLine="0"/>
        <w:rPr>
          <w:sz w:val="28"/>
          <w:szCs w:val="28"/>
        </w:rPr>
      </w:pPr>
    </w:p>
    <w:p w:rsidR="005751EA" w:rsidRDefault="005751EA" w:rsidP="003375E9">
      <w:pPr>
        <w:ind w:left="8647" w:firstLine="0"/>
        <w:rPr>
          <w:sz w:val="28"/>
          <w:szCs w:val="28"/>
        </w:rPr>
      </w:pPr>
    </w:p>
    <w:p w:rsidR="003375E9" w:rsidRDefault="003375E9" w:rsidP="003375E9">
      <w:pPr>
        <w:spacing w:after="0"/>
        <w:ind w:left="8647" w:firstLine="0"/>
        <w:contextualSpacing/>
        <w:rPr>
          <w:sz w:val="28"/>
          <w:szCs w:val="28"/>
        </w:rPr>
      </w:pPr>
    </w:p>
    <w:tbl>
      <w:tblPr>
        <w:tblStyle w:val="a3"/>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3375E9" w:rsidTr="003375E9">
        <w:tc>
          <w:tcPr>
            <w:tcW w:w="4678" w:type="dxa"/>
          </w:tcPr>
          <w:p w:rsidR="003375E9" w:rsidRPr="002520AD" w:rsidRDefault="003375E9" w:rsidP="003375E9">
            <w:pPr>
              <w:ind w:left="-108" w:firstLine="0"/>
              <w:contextualSpacing/>
              <w:rPr>
                <w:bCs/>
                <w:sz w:val="28"/>
                <w:szCs w:val="28"/>
              </w:rPr>
            </w:pPr>
            <w:r>
              <w:rPr>
                <w:bCs/>
                <w:sz w:val="28"/>
                <w:szCs w:val="28"/>
              </w:rPr>
              <w:t>Об утверждении Административного</w:t>
            </w:r>
            <w:r w:rsidRPr="002520AD">
              <w:rPr>
                <w:bCs/>
                <w:sz w:val="28"/>
                <w:szCs w:val="28"/>
              </w:rPr>
              <w:t xml:space="preserve"> регламент</w:t>
            </w:r>
            <w:r>
              <w:rPr>
                <w:bCs/>
                <w:sz w:val="28"/>
                <w:szCs w:val="28"/>
              </w:rPr>
              <w:t>а</w:t>
            </w:r>
            <w:r w:rsidRPr="002520AD">
              <w:rPr>
                <w:bCs/>
                <w:sz w:val="28"/>
                <w:szCs w:val="28"/>
              </w:rPr>
              <w:t xml:space="preserve"> предоставления </w:t>
            </w:r>
            <w:r w:rsidRPr="002520AD">
              <w:rPr>
                <w:sz w:val="28"/>
                <w:szCs w:val="28"/>
              </w:rPr>
              <w:t>государственной услуги по выдаче заключений о соответствии качества оказыва</w:t>
            </w:r>
            <w:r>
              <w:rPr>
                <w:sz w:val="28"/>
                <w:szCs w:val="28"/>
              </w:rPr>
              <w:t xml:space="preserve">емых социально ориентированными </w:t>
            </w:r>
            <w:r w:rsidRPr="002520AD">
              <w:rPr>
                <w:sz w:val="28"/>
                <w:szCs w:val="28"/>
              </w:rPr>
              <w:t>некоммерческими организациями общественно полезных услуг установленным критериям</w:t>
            </w:r>
          </w:p>
        </w:tc>
      </w:tr>
    </w:tbl>
    <w:p w:rsidR="003375E9" w:rsidRDefault="003375E9" w:rsidP="003375E9">
      <w:pPr>
        <w:spacing w:after="0"/>
        <w:ind w:firstLine="0"/>
        <w:contextualSpacing/>
        <w:rPr>
          <w:sz w:val="28"/>
          <w:szCs w:val="28"/>
        </w:rPr>
      </w:pPr>
    </w:p>
    <w:p w:rsidR="003375E9" w:rsidRPr="003375E9" w:rsidRDefault="003375E9" w:rsidP="003375E9">
      <w:pPr>
        <w:rPr>
          <w:sz w:val="28"/>
          <w:szCs w:val="28"/>
        </w:rPr>
      </w:pPr>
    </w:p>
    <w:p w:rsidR="003375E9" w:rsidRDefault="003375E9" w:rsidP="003375E9">
      <w:pPr>
        <w:spacing w:after="0"/>
        <w:ind w:firstLine="0"/>
        <w:contextualSpacing/>
        <w:rPr>
          <w:sz w:val="28"/>
          <w:szCs w:val="28"/>
        </w:rPr>
      </w:pPr>
    </w:p>
    <w:p w:rsidR="003375E9" w:rsidRDefault="003375E9" w:rsidP="003375E9">
      <w:pPr>
        <w:spacing w:after="0"/>
        <w:ind w:firstLine="0"/>
        <w:contextualSpacing/>
        <w:rPr>
          <w:sz w:val="28"/>
          <w:szCs w:val="28"/>
        </w:rPr>
      </w:pPr>
      <w:r>
        <w:rPr>
          <w:sz w:val="28"/>
          <w:szCs w:val="28"/>
        </w:rPr>
        <w:br w:type="textWrapping" w:clear="all"/>
      </w:r>
    </w:p>
    <w:p w:rsidR="003375E9" w:rsidRDefault="003375E9" w:rsidP="003375E9">
      <w:pPr>
        <w:spacing w:after="0"/>
        <w:ind w:firstLine="0"/>
        <w:contextualSpacing/>
        <w:rPr>
          <w:sz w:val="28"/>
          <w:szCs w:val="28"/>
        </w:rPr>
      </w:pPr>
    </w:p>
    <w:p w:rsidR="003375E9" w:rsidRDefault="003375E9" w:rsidP="003375E9">
      <w:pPr>
        <w:spacing w:after="0"/>
        <w:rPr>
          <w:rFonts w:eastAsia="Times New Roman"/>
          <w:sz w:val="28"/>
          <w:szCs w:val="28"/>
          <w:lang w:eastAsia="ru-RU"/>
        </w:rPr>
      </w:pPr>
      <w:r w:rsidRPr="00CD3337">
        <w:rPr>
          <w:rFonts w:eastAsia="Times New Roman"/>
          <w:sz w:val="28"/>
          <w:szCs w:val="28"/>
          <w:lang w:eastAsia="ru-RU"/>
        </w:rPr>
        <w:t>В целях приведения в соответствие с постановлением Кабинета Министров Республики Татарстан от 28.02.2022 № 175 «Об утверждении Порядка разработки и утверждения административных регламентов предоставления государственных услуг республиканскими органами исполнительной власти и о признании утратившими силу отдельных постановлений Кабинета Министров Республики Татарстан» Порядка разработки и утверждения административных регламентов предоставления государственных услуг республиканскими органами исполнительной власти и о признании утратившими силу отдельных постановлений Кабинета Министров Республики Татарстан</w:t>
      </w:r>
      <w:r>
        <w:rPr>
          <w:rFonts w:eastAsia="Times New Roman"/>
          <w:sz w:val="28"/>
          <w:szCs w:val="28"/>
          <w:lang w:eastAsia="ru-RU"/>
        </w:rPr>
        <w:t xml:space="preserve">  п р и к а з ы в а ю:</w:t>
      </w:r>
    </w:p>
    <w:p w:rsidR="003375E9" w:rsidRPr="00F75B79" w:rsidRDefault="003375E9" w:rsidP="003375E9">
      <w:pPr>
        <w:spacing w:after="0"/>
        <w:ind w:firstLine="0"/>
        <w:rPr>
          <w:rFonts w:eastAsia="Times New Roman"/>
          <w:sz w:val="28"/>
          <w:szCs w:val="28"/>
          <w:lang w:eastAsia="ru-RU"/>
        </w:rPr>
      </w:pPr>
    </w:p>
    <w:p w:rsidR="003375E9" w:rsidRPr="00F75B79" w:rsidRDefault="003375E9" w:rsidP="003375E9">
      <w:pPr>
        <w:keepNext/>
        <w:spacing w:after="0"/>
        <w:ind w:firstLine="567"/>
        <w:outlineLvl w:val="0"/>
        <w:rPr>
          <w:rFonts w:eastAsia="Times New Roman"/>
          <w:sz w:val="28"/>
          <w:szCs w:val="28"/>
          <w:lang w:eastAsia="x-none"/>
        </w:rPr>
      </w:pPr>
      <w:r w:rsidRPr="00F75B79">
        <w:rPr>
          <w:rFonts w:eastAsia="Times New Roman"/>
          <w:sz w:val="28"/>
          <w:szCs w:val="28"/>
          <w:lang w:val="x-none" w:eastAsia="x-none"/>
        </w:rPr>
        <w:t xml:space="preserve">1. Утвердить прилагаемый Административный регламент </w:t>
      </w:r>
      <w:r w:rsidRPr="00F75B79">
        <w:rPr>
          <w:rFonts w:eastAsia="Times New Roman"/>
          <w:sz w:val="28"/>
          <w:szCs w:val="28"/>
          <w:lang w:eastAsia="ru-RU"/>
        </w:rPr>
        <w:t>предоставления государственной услуги по выдаче заключений о соответствии качества оказываемых социально ориентированными некоммерческими организациями общественно полезных услуг установленным критериям</w:t>
      </w:r>
      <w:r w:rsidRPr="00F75B79">
        <w:rPr>
          <w:rFonts w:eastAsia="Times New Roman"/>
          <w:sz w:val="28"/>
          <w:szCs w:val="28"/>
          <w:lang w:eastAsia="x-none"/>
        </w:rPr>
        <w:t>.</w:t>
      </w:r>
    </w:p>
    <w:p w:rsidR="003375E9" w:rsidRPr="00F75B79" w:rsidRDefault="003375E9" w:rsidP="003375E9">
      <w:pPr>
        <w:spacing w:after="0"/>
        <w:ind w:firstLine="567"/>
        <w:rPr>
          <w:rFonts w:eastAsia="Times New Roman"/>
          <w:sz w:val="28"/>
          <w:szCs w:val="28"/>
          <w:lang w:eastAsia="ru-RU"/>
        </w:rPr>
      </w:pPr>
      <w:r w:rsidRPr="00F75B79">
        <w:rPr>
          <w:rFonts w:eastAsia="Times New Roman"/>
          <w:sz w:val="28"/>
          <w:szCs w:val="28"/>
          <w:lang w:eastAsia="ru-RU"/>
        </w:rPr>
        <w:t>2. Признать утратившими силу следующие приказы Министерства здравоохранения Республики Татарстан:</w:t>
      </w:r>
    </w:p>
    <w:p w:rsidR="003375E9" w:rsidRPr="00F75B79" w:rsidRDefault="003375E9" w:rsidP="003375E9">
      <w:pPr>
        <w:spacing w:after="0"/>
        <w:ind w:firstLine="567"/>
        <w:rPr>
          <w:rFonts w:eastAsia="Times New Roman"/>
          <w:sz w:val="28"/>
          <w:szCs w:val="28"/>
          <w:lang w:eastAsia="ru-RU"/>
        </w:rPr>
      </w:pPr>
      <w:r w:rsidRPr="00F75B79">
        <w:rPr>
          <w:rFonts w:eastAsia="Times New Roman"/>
          <w:sz w:val="28"/>
          <w:szCs w:val="28"/>
          <w:lang w:eastAsia="ru-RU"/>
        </w:rPr>
        <w:t>от 19.08.2022 № 2261 «Об утверждении Административного регламента предоставления государственной услуги по оценке соответствия качества оказываемых социально ориентированной некоммерческой организацией общественно полезных услуг установленным критериям»;</w:t>
      </w:r>
    </w:p>
    <w:p w:rsidR="003375E9" w:rsidRPr="00F75B79" w:rsidRDefault="003375E9" w:rsidP="003375E9">
      <w:pPr>
        <w:spacing w:after="0"/>
        <w:ind w:firstLine="567"/>
        <w:rPr>
          <w:rFonts w:eastAsia="Times New Roman"/>
          <w:sz w:val="28"/>
          <w:szCs w:val="28"/>
          <w:lang w:eastAsia="ru-RU"/>
        </w:rPr>
      </w:pPr>
      <w:r>
        <w:rPr>
          <w:rFonts w:eastAsia="Times New Roman"/>
          <w:sz w:val="28"/>
          <w:szCs w:val="28"/>
          <w:lang w:eastAsia="ru-RU"/>
        </w:rPr>
        <w:t>от 14.11.</w:t>
      </w:r>
      <w:r w:rsidRPr="00F75B79">
        <w:rPr>
          <w:rFonts w:eastAsia="Times New Roman"/>
          <w:sz w:val="28"/>
          <w:szCs w:val="28"/>
          <w:lang w:eastAsia="ru-RU"/>
        </w:rPr>
        <w:t xml:space="preserve">2022 № 2986 «О внесении изменений в Административный регламент предоставления государственной услуги по выдаче заключений о соответствии качества оказываемых социально ориентированными некоммерческими </w:t>
      </w:r>
      <w:r w:rsidRPr="00F75B79">
        <w:rPr>
          <w:rFonts w:eastAsia="Times New Roman"/>
          <w:sz w:val="28"/>
          <w:szCs w:val="28"/>
          <w:lang w:eastAsia="ru-RU"/>
        </w:rPr>
        <w:lastRenderedPageBreak/>
        <w:t xml:space="preserve">организациями общественно полезных услуг установленным критериям, </w:t>
      </w:r>
      <w:proofErr w:type="spellStart"/>
      <w:r w:rsidRPr="00F75B79">
        <w:rPr>
          <w:rFonts w:eastAsia="Times New Roman"/>
          <w:sz w:val="28"/>
          <w:szCs w:val="28"/>
          <w:lang w:eastAsia="ru-RU"/>
        </w:rPr>
        <w:t>утвержденный</w:t>
      </w:r>
      <w:proofErr w:type="spellEnd"/>
      <w:r w:rsidRPr="00F75B79">
        <w:rPr>
          <w:rFonts w:eastAsia="Times New Roman"/>
          <w:sz w:val="28"/>
          <w:szCs w:val="28"/>
          <w:lang w:eastAsia="ru-RU"/>
        </w:rPr>
        <w:t xml:space="preserve"> приказом Министерства здравоохранения Респ</w:t>
      </w:r>
      <w:r>
        <w:rPr>
          <w:rFonts w:eastAsia="Times New Roman"/>
          <w:sz w:val="28"/>
          <w:szCs w:val="28"/>
          <w:lang w:eastAsia="ru-RU"/>
        </w:rPr>
        <w:t>ублики Татарстан от 19.08.2022 №</w:t>
      </w:r>
      <w:r w:rsidRPr="00F75B79">
        <w:rPr>
          <w:rFonts w:eastAsia="Times New Roman"/>
          <w:sz w:val="28"/>
          <w:szCs w:val="28"/>
          <w:lang w:eastAsia="ru-RU"/>
        </w:rPr>
        <w:t> 2261»;</w:t>
      </w:r>
    </w:p>
    <w:p w:rsidR="003375E9" w:rsidRDefault="003375E9" w:rsidP="003375E9">
      <w:pPr>
        <w:spacing w:after="0"/>
        <w:ind w:firstLine="567"/>
        <w:rPr>
          <w:rFonts w:eastAsia="Times New Roman"/>
          <w:sz w:val="28"/>
          <w:szCs w:val="28"/>
          <w:lang w:eastAsia="ru-RU"/>
        </w:rPr>
      </w:pPr>
      <w:r w:rsidRPr="00F75B79">
        <w:rPr>
          <w:rFonts w:eastAsia="Times New Roman"/>
          <w:sz w:val="28"/>
          <w:szCs w:val="28"/>
          <w:lang w:eastAsia="ru-RU"/>
        </w:rPr>
        <w:t xml:space="preserve">от 19.02.2024 № 400 «О внесении изменений в приказ Министерства здравоохранения Республики </w:t>
      </w:r>
      <w:r>
        <w:rPr>
          <w:rFonts w:eastAsia="Times New Roman"/>
          <w:sz w:val="28"/>
          <w:szCs w:val="28"/>
          <w:lang w:eastAsia="ru-RU"/>
        </w:rPr>
        <w:t>Татарстан от 19.08.2022 №</w:t>
      </w:r>
      <w:r w:rsidRPr="00F75B79">
        <w:rPr>
          <w:rFonts w:eastAsia="Times New Roman"/>
          <w:sz w:val="28"/>
          <w:szCs w:val="28"/>
          <w:lang w:eastAsia="ru-RU"/>
        </w:rPr>
        <w:t> 2261 «Об утверждении Административного регламента предоставления государственной услуги по выдаче заключений о соответствии качества оказываемых социально ориентированными некоммерческими организациями общественно полезных услуг установленным критериям»</w:t>
      </w:r>
      <w:r w:rsidR="00CD3337">
        <w:rPr>
          <w:rFonts w:eastAsia="Times New Roman"/>
          <w:sz w:val="28"/>
          <w:szCs w:val="28"/>
          <w:lang w:eastAsia="ru-RU"/>
        </w:rPr>
        <w:t>.</w:t>
      </w:r>
    </w:p>
    <w:p w:rsidR="003375E9" w:rsidRDefault="003375E9" w:rsidP="008D59E2">
      <w:pPr>
        <w:spacing w:after="0"/>
        <w:ind w:firstLine="567"/>
        <w:rPr>
          <w:sz w:val="28"/>
          <w:szCs w:val="28"/>
        </w:rPr>
      </w:pPr>
      <w:r>
        <w:rPr>
          <w:sz w:val="28"/>
          <w:szCs w:val="28"/>
        </w:rPr>
        <w:t xml:space="preserve">3. </w:t>
      </w:r>
      <w:r w:rsidRPr="009F16F5">
        <w:rPr>
          <w:sz w:val="28"/>
          <w:szCs w:val="28"/>
        </w:rPr>
        <w:t>Контроль за исполнением настоящего приказа возложить на первого заместителя министра здравоохра</w:t>
      </w:r>
      <w:r>
        <w:rPr>
          <w:sz w:val="28"/>
          <w:szCs w:val="28"/>
        </w:rPr>
        <w:t>нения Республики Татарстан Е.В.</w:t>
      </w:r>
      <w:r w:rsidRPr="009F16F5">
        <w:rPr>
          <w:sz w:val="28"/>
          <w:szCs w:val="28"/>
        </w:rPr>
        <w:t>Демьянову.</w:t>
      </w:r>
    </w:p>
    <w:p w:rsidR="003375E9" w:rsidRDefault="003375E9" w:rsidP="003375E9">
      <w:pPr>
        <w:spacing w:after="0"/>
        <w:contextualSpacing/>
        <w:rPr>
          <w:sz w:val="28"/>
          <w:szCs w:val="28"/>
        </w:rPr>
      </w:pPr>
    </w:p>
    <w:p w:rsidR="003375E9" w:rsidRDefault="003375E9" w:rsidP="003375E9">
      <w:pPr>
        <w:spacing w:after="0"/>
        <w:ind w:firstLine="0"/>
        <w:contextualSpacing/>
        <w:rPr>
          <w:sz w:val="28"/>
          <w:szCs w:val="28"/>
        </w:rPr>
      </w:pPr>
    </w:p>
    <w:p w:rsidR="003375E9" w:rsidRDefault="003375E9" w:rsidP="003375E9">
      <w:pPr>
        <w:spacing w:after="0"/>
        <w:ind w:firstLine="0"/>
        <w:contextualSpacing/>
        <w:rPr>
          <w:sz w:val="28"/>
          <w:szCs w:val="28"/>
        </w:rPr>
      </w:pPr>
      <w:r>
        <w:rPr>
          <w:sz w:val="28"/>
          <w:szCs w:val="28"/>
        </w:rPr>
        <w:t>Министр                                                                                                                                      А.Р.Абашев</w:t>
      </w:r>
    </w:p>
    <w:p w:rsidR="0018773C" w:rsidRDefault="0018773C" w:rsidP="003375E9">
      <w:pPr>
        <w:spacing w:after="0"/>
        <w:ind w:firstLine="0"/>
        <w:contextualSpacing/>
        <w:rPr>
          <w:sz w:val="28"/>
          <w:szCs w:val="28"/>
        </w:rPr>
      </w:pPr>
    </w:p>
    <w:p w:rsidR="0018773C" w:rsidRDefault="0018773C" w:rsidP="003375E9">
      <w:pPr>
        <w:spacing w:after="0"/>
        <w:ind w:firstLine="0"/>
        <w:contextualSpacing/>
        <w:rPr>
          <w:sz w:val="28"/>
          <w:szCs w:val="28"/>
        </w:rPr>
      </w:pPr>
    </w:p>
    <w:p w:rsidR="0018773C" w:rsidRDefault="0018773C" w:rsidP="003375E9">
      <w:pPr>
        <w:spacing w:after="0"/>
        <w:ind w:firstLine="0"/>
        <w:contextualSpacing/>
        <w:rPr>
          <w:sz w:val="28"/>
          <w:szCs w:val="28"/>
        </w:rPr>
      </w:pPr>
    </w:p>
    <w:p w:rsidR="0018773C" w:rsidRDefault="0018773C" w:rsidP="003375E9">
      <w:pPr>
        <w:spacing w:after="0"/>
        <w:ind w:firstLine="0"/>
        <w:contextualSpacing/>
        <w:rPr>
          <w:sz w:val="28"/>
          <w:szCs w:val="28"/>
        </w:rPr>
      </w:pPr>
    </w:p>
    <w:p w:rsidR="0018773C" w:rsidRDefault="0018773C" w:rsidP="003375E9">
      <w:pPr>
        <w:spacing w:after="0"/>
        <w:ind w:firstLine="0"/>
        <w:contextualSpacing/>
        <w:rPr>
          <w:sz w:val="28"/>
          <w:szCs w:val="28"/>
        </w:rPr>
      </w:pPr>
    </w:p>
    <w:p w:rsidR="0018773C" w:rsidRDefault="0018773C" w:rsidP="003375E9">
      <w:pPr>
        <w:spacing w:after="0"/>
        <w:ind w:firstLine="0"/>
        <w:contextualSpacing/>
        <w:rPr>
          <w:sz w:val="28"/>
          <w:szCs w:val="28"/>
        </w:rPr>
      </w:pPr>
    </w:p>
    <w:p w:rsidR="0018773C" w:rsidRDefault="0018773C" w:rsidP="003375E9">
      <w:pPr>
        <w:spacing w:after="0"/>
        <w:ind w:firstLine="0"/>
        <w:contextualSpacing/>
        <w:rPr>
          <w:sz w:val="28"/>
          <w:szCs w:val="28"/>
        </w:rPr>
      </w:pPr>
    </w:p>
    <w:p w:rsidR="0018773C" w:rsidRDefault="0018773C" w:rsidP="003375E9">
      <w:pPr>
        <w:spacing w:after="0"/>
        <w:ind w:firstLine="0"/>
        <w:contextualSpacing/>
        <w:rPr>
          <w:sz w:val="28"/>
          <w:szCs w:val="28"/>
        </w:rPr>
      </w:pPr>
    </w:p>
    <w:p w:rsidR="0018773C" w:rsidRDefault="0018773C" w:rsidP="003375E9">
      <w:pPr>
        <w:spacing w:after="0"/>
        <w:ind w:firstLine="0"/>
        <w:contextualSpacing/>
        <w:rPr>
          <w:sz w:val="28"/>
          <w:szCs w:val="28"/>
        </w:rPr>
      </w:pPr>
    </w:p>
    <w:p w:rsidR="0018773C" w:rsidRDefault="0018773C" w:rsidP="003375E9">
      <w:pPr>
        <w:spacing w:after="0"/>
        <w:ind w:firstLine="0"/>
        <w:contextualSpacing/>
        <w:rPr>
          <w:sz w:val="28"/>
          <w:szCs w:val="28"/>
        </w:rPr>
      </w:pPr>
    </w:p>
    <w:p w:rsidR="0018773C" w:rsidRDefault="0018773C" w:rsidP="003375E9">
      <w:pPr>
        <w:spacing w:after="0"/>
        <w:ind w:firstLine="0"/>
        <w:contextualSpacing/>
        <w:rPr>
          <w:sz w:val="28"/>
          <w:szCs w:val="28"/>
        </w:rPr>
      </w:pPr>
    </w:p>
    <w:p w:rsidR="0018773C" w:rsidRDefault="0018773C" w:rsidP="003375E9">
      <w:pPr>
        <w:spacing w:after="0"/>
        <w:ind w:firstLine="0"/>
        <w:contextualSpacing/>
        <w:rPr>
          <w:sz w:val="28"/>
          <w:szCs w:val="28"/>
        </w:rPr>
      </w:pPr>
    </w:p>
    <w:p w:rsidR="0018773C" w:rsidRDefault="0018773C" w:rsidP="003375E9">
      <w:pPr>
        <w:spacing w:after="0"/>
        <w:ind w:firstLine="0"/>
        <w:contextualSpacing/>
        <w:rPr>
          <w:sz w:val="28"/>
          <w:szCs w:val="28"/>
        </w:rPr>
      </w:pPr>
    </w:p>
    <w:p w:rsidR="0018773C" w:rsidRDefault="0018773C" w:rsidP="003375E9">
      <w:pPr>
        <w:spacing w:after="0"/>
        <w:ind w:firstLine="0"/>
        <w:contextualSpacing/>
        <w:rPr>
          <w:sz w:val="28"/>
          <w:szCs w:val="28"/>
        </w:rPr>
      </w:pPr>
    </w:p>
    <w:p w:rsidR="0018773C" w:rsidRDefault="0018773C" w:rsidP="003375E9">
      <w:pPr>
        <w:spacing w:after="0"/>
        <w:ind w:firstLine="0"/>
        <w:contextualSpacing/>
        <w:rPr>
          <w:sz w:val="28"/>
          <w:szCs w:val="28"/>
        </w:rPr>
      </w:pPr>
    </w:p>
    <w:p w:rsidR="0018773C" w:rsidRDefault="0018773C" w:rsidP="003375E9">
      <w:pPr>
        <w:spacing w:after="0"/>
        <w:ind w:firstLine="0"/>
        <w:contextualSpacing/>
        <w:rPr>
          <w:sz w:val="28"/>
          <w:szCs w:val="28"/>
        </w:rPr>
      </w:pPr>
    </w:p>
    <w:p w:rsidR="0018773C" w:rsidRDefault="0018773C" w:rsidP="003375E9">
      <w:pPr>
        <w:spacing w:after="0"/>
        <w:ind w:firstLine="0"/>
        <w:contextualSpacing/>
        <w:rPr>
          <w:sz w:val="28"/>
          <w:szCs w:val="28"/>
        </w:rPr>
      </w:pPr>
    </w:p>
    <w:p w:rsidR="0018773C" w:rsidRDefault="0018773C" w:rsidP="003375E9">
      <w:pPr>
        <w:spacing w:after="0"/>
        <w:ind w:firstLine="0"/>
        <w:contextualSpacing/>
        <w:rPr>
          <w:sz w:val="28"/>
          <w:szCs w:val="28"/>
        </w:rPr>
      </w:pPr>
    </w:p>
    <w:p w:rsidR="0018773C" w:rsidRDefault="0018773C" w:rsidP="003375E9">
      <w:pPr>
        <w:spacing w:after="0"/>
        <w:ind w:firstLine="0"/>
        <w:contextualSpacing/>
        <w:rPr>
          <w:sz w:val="28"/>
          <w:szCs w:val="28"/>
        </w:rPr>
      </w:pPr>
    </w:p>
    <w:p w:rsidR="0018773C" w:rsidRDefault="0018773C" w:rsidP="003375E9">
      <w:pPr>
        <w:spacing w:after="0"/>
        <w:ind w:firstLine="0"/>
        <w:contextualSpacing/>
        <w:rPr>
          <w:sz w:val="28"/>
          <w:szCs w:val="28"/>
        </w:rPr>
      </w:pPr>
    </w:p>
    <w:p w:rsidR="0018773C" w:rsidRDefault="0018773C" w:rsidP="003375E9">
      <w:pPr>
        <w:spacing w:after="0"/>
        <w:ind w:firstLine="0"/>
        <w:contextualSpacing/>
        <w:rPr>
          <w:sz w:val="28"/>
          <w:szCs w:val="28"/>
        </w:rPr>
      </w:pPr>
    </w:p>
    <w:p w:rsidR="0018773C" w:rsidRDefault="0018773C" w:rsidP="003375E9">
      <w:pPr>
        <w:spacing w:after="0"/>
        <w:ind w:firstLine="0"/>
        <w:contextualSpacing/>
        <w:rPr>
          <w:sz w:val="28"/>
          <w:szCs w:val="28"/>
        </w:rPr>
      </w:pPr>
    </w:p>
    <w:p w:rsidR="0018773C" w:rsidRDefault="0018773C" w:rsidP="003375E9">
      <w:pPr>
        <w:spacing w:after="0"/>
        <w:ind w:firstLine="0"/>
        <w:contextualSpacing/>
        <w:rPr>
          <w:sz w:val="28"/>
          <w:szCs w:val="28"/>
        </w:rPr>
      </w:pPr>
    </w:p>
    <w:p w:rsidR="0018773C" w:rsidRDefault="0018773C" w:rsidP="003375E9">
      <w:pPr>
        <w:spacing w:after="0"/>
        <w:ind w:firstLine="0"/>
        <w:contextualSpacing/>
        <w:rPr>
          <w:sz w:val="28"/>
          <w:szCs w:val="28"/>
        </w:rPr>
      </w:pPr>
    </w:p>
    <w:p w:rsidR="0018773C" w:rsidRDefault="0018773C" w:rsidP="003375E9">
      <w:pPr>
        <w:spacing w:after="0"/>
        <w:ind w:firstLine="0"/>
        <w:contextualSpacing/>
        <w:rPr>
          <w:sz w:val="28"/>
          <w:szCs w:val="28"/>
        </w:rPr>
      </w:pPr>
    </w:p>
    <w:p w:rsidR="0018773C" w:rsidRDefault="0018773C" w:rsidP="003375E9">
      <w:pPr>
        <w:spacing w:after="0"/>
        <w:ind w:firstLine="0"/>
        <w:contextualSpacing/>
        <w:rPr>
          <w:sz w:val="28"/>
          <w:szCs w:val="28"/>
        </w:rPr>
      </w:pPr>
    </w:p>
    <w:p w:rsidR="0018773C" w:rsidRDefault="0018773C" w:rsidP="003375E9">
      <w:pPr>
        <w:spacing w:after="0"/>
        <w:ind w:firstLine="0"/>
        <w:contextualSpacing/>
        <w:rPr>
          <w:sz w:val="28"/>
          <w:szCs w:val="28"/>
        </w:rPr>
      </w:pPr>
    </w:p>
    <w:p w:rsidR="00DE18A1" w:rsidRDefault="00DE18A1" w:rsidP="003375E9">
      <w:pPr>
        <w:spacing w:after="0"/>
        <w:ind w:firstLine="0"/>
        <w:contextualSpacing/>
        <w:rPr>
          <w:sz w:val="28"/>
          <w:szCs w:val="28"/>
        </w:rPr>
      </w:pPr>
    </w:p>
    <w:p w:rsidR="00DE18A1" w:rsidRDefault="00DE18A1" w:rsidP="003375E9">
      <w:pPr>
        <w:spacing w:after="0"/>
        <w:ind w:firstLine="0"/>
        <w:contextualSpacing/>
        <w:rPr>
          <w:sz w:val="28"/>
          <w:szCs w:val="28"/>
        </w:rPr>
      </w:pPr>
    </w:p>
    <w:p w:rsidR="005751EA" w:rsidRDefault="005751EA" w:rsidP="003375E9">
      <w:pPr>
        <w:spacing w:after="0"/>
        <w:ind w:firstLine="0"/>
        <w:contextualSpacing/>
        <w:rPr>
          <w:sz w:val="28"/>
          <w:szCs w:val="28"/>
        </w:rPr>
      </w:pPr>
    </w:p>
    <w:p w:rsidR="0018773C" w:rsidRDefault="0018773C" w:rsidP="003375E9">
      <w:pPr>
        <w:spacing w:after="0"/>
        <w:ind w:firstLine="0"/>
        <w:contextualSpacing/>
        <w:rPr>
          <w:sz w:val="28"/>
          <w:szCs w:val="28"/>
        </w:rPr>
      </w:pPr>
    </w:p>
    <w:p w:rsidR="0018773C" w:rsidRPr="0018773C" w:rsidRDefault="0018773C" w:rsidP="0018773C">
      <w:pPr>
        <w:autoSpaceDE w:val="0"/>
        <w:autoSpaceDN w:val="0"/>
        <w:adjustRightInd w:val="0"/>
        <w:spacing w:after="0"/>
        <w:ind w:left="5670" w:firstLine="0"/>
        <w:contextualSpacing/>
        <w:jc w:val="left"/>
        <w:outlineLvl w:val="0"/>
        <w:rPr>
          <w:rFonts w:eastAsiaTheme="minorEastAsia"/>
          <w:bCs/>
          <w:sz w:val="28"/>
          <w:szCs w:val="28"/>
          <w:lang w:eastAsia="ru-RU"/>
        </w:rPr>
      </w:pPr>
      <w:proofErr w:type="spellStart"/>
      <w:r w:rsidRPr="0018773C">
        <w:rPr>
          <w:rFonts w:eastAsiaTheme="minorEastAsia"/>
          <w:bCs/>
          <w:sz w:val="28"/>
          <w:szCs w:val="28"/>
          <w:lang w:eastAsia="ru-RU"/>
        </w:rPr>
        <w:t>Утвержден</w:t>
      </w:r>
      <w:proofErr w:type="spellEnd"/>
      <w:r w:rsidRPr="0018773C">
        <w:rPr>
          <w:rFonts w:eastAsiaTheme="minorEastAsia"/>
          <w:bCs/>
          <w:sz w:val="28"/>
          <w:szCs w:val="28"/>
          <w:lang w:eastAsia="ru-RU"/>
        </w:rPr>
        <w:t xml:space="preserve"> приказом </w:t>
      </w:r>
    </w:p>
    <w:p w:rsidR="0018773C" w:rsidRPr="0018773C" w:rsidRDefault="0018773C" w:rsidP="0018773C">
      <w:pPr>
        <w:autoSpaceDE w:val="0"/>
        <w:autoSpaceDN w:val="0"/>
        <w:adjustRightInd w:val="0"/>
        <w:spacing w:after="0"/>
        <w:ind w:left="5670" w:firstLine="0"/>
        <w:contextualSpacing/>
        <w:jc w:val="left"/>
        <w:outlineLvl w:val="0"/>
        <w:rPr>
          <w:rFonts w:eastAsiaTheme="minorEastAsia"/>
          <w:bCs/>
          <w:sz w:val="28"/>
          <w:szCs w:val="28"/>
          <w:lang w:eastAsia="ru-RU"/>
        </w:rPr>
      </w:pPr>
      <w:r w:rsidRPr="0018773C">
        <w:rPr>
          <w:rFonts w:eastAsiaTheme="minorEastAsia"/>
          <w:bCs/>
          <w:sz w:val="28"/>
          <w:szCs w:val="28"/>
          <w:lang w:eastAsia="ru-RU"/>
        </w:rPr>
        <w:t xml:space="preserve">Министерства здравоохранения </w:t>
      </w:r>
    </w:p>
    <w:p w:rsidR="0018773C" w:rsidRPr="0018773C" w:rsidRDefault="0018773C" w:rsidP="0018773C">
      <w:pPr>
        <w:autoSpaceDE w:val="0"/>
        <w:autoSpaceDN w:val="0"/>
        <w:adjustRightInd w:val="0"/>
        <w:spacing w:after="0"/>
        <w:ind w:left="5670" w:firstLine="0"/>
        <w:contextualSpacing/>
        <w:jc w:val="left"/>
        <w:outlineLvl w:val="0"/>
        <w:rPr>
          <w:rFonts w:eastAsiaTheme="minorEastAsia"/>
          <w:bCs/>
          <w:sz w:val="28"/>
          <w:szCs w:val="28"/>
          <w:lang w:eastAsia="ru-RU"/>
        </w:rPr>
      </w:pPr>
      <w:r w:rsidRPr="0018773C">
        <w:rPr>
          <w:rFonts w:eastAsiaTheme="minorEastAsia"/>
          <w:bCs/>
          <w:sz w:val="28"/>
          <w:szCs w:val="28"/>
          <w:lang w:eastAsia="ru-RU"/>
        </w:rPr>
        <w:t xml:space="preserve">Республики Татарстан </w:t>
      </w:r>
    </w:p>
    <w:p w:rsidR="0018773C" w:rsidRPr="0018773C" w:rsidRDefault="0018773C" w:rsidP="0018773C">
      <w:pPr>
        <w:autoSpaceDE w:val="0"/>
        <w:autoSpaceDN w:val="0"/>
        <w:adjustRightInd w:val="0"/>
        <w:spacing w:after="0"/>
        <w:ind w:left="5670" w:firstLine="0"/>
        <w:contextualSpacing/>
        <w:jc w:val="left"/>
        <w:outlineLvl w:val="0"/>
        <w:rPr>
          <w:rFonts w:eastAsiaTheme="minorEastAsia"/>
          <w:bCs/>
          <w:sz w:val="28"/>
          <w:szCs w:val="28"/>
          <w:lang w:eastAsia="ru-RU"/>
        </w:rPr>
      </w:pPr>
      <w:r w:rsidRPr="0018773C">
        <w:rPr>
          <w:rFonts w:eastAsiaTheme="minorEastAsia"/>
          <w:bCs/>
          <w:sz w:val="28"/>
          <w:szCs w:val="28"/>
          <w:lang w:eastAsia="ru-RU"/>
        </w:rPr>
        <w:t>от «___» _______ 2026г.№________</w:t>
      </w:r>
    </w:p>
    <w:p w:rsidR="0018773C" w:rsidRPr="0018773C" w:rsidRDefault="0018773C" w:rsidP="0018773C">
      <w:pPr>
        <w:autoSpaceDE w:val="0"/>
        <w:autoSpaceDN w:val="0"/>
        <w:adjustRightInd w:val="0"/>
        <w:spacing w:after="0"/>
        <w:ind w:firstLine="0"/>
        <w:contextualSpacing/>
        <w:jc w:val="center"/>
        <w:outlineLvl w:val="0"/>
        <w:rPr>
          <w:rFonts w:eastAsiaTheme="minorEastAsia"/>
          <w:bCs/>
          <w:sz w:val="28"/>
          <w:szCs w:val="28"/>
          <w:lang w:eastAsia="ru-RU"/>
        </w:rPr>
      </w:pPr>
    </w:p>
    <w:p w:rsidR="0018773C" w:rsidRPr="0018773C" w:rsidRDefault="0018773C" w:rsidP="0018773C">
      <w:pPr>
        <w:autoSpaceDE w:val="0"/>
        <w:autoSpaceDN w:val="0"/>
        <w:adjustRightInd w:val="0"/>
        <w:spacing w:after="0"/>
        <w:ind w:firstLine="0"/>
        <w:contextualSpacing/>
        <w:jc w:val="center"/>
        <w:outlineLvl w:val="0"/>
        <w:rPr>
          <w:rFonts w:eastAsiaTheme="minorEastAsia"/>
          <w:bCs/>
          <w:sz w:val="28"/>
          <w:szCs w:val="28"/>
          <w:lang w:eastAsia="ru-RU"/>
        </w:rPr>
      </w:pPr>
    </w:p>
    <w:p w:rsidR="0018773C" w:rsidRPr="0018773C" w:rsidRDefault="0018773C" w:rsidP="0018773C">
      <w:pPr>
        <w:autoSpaceDE w:val="0"/>
        <w:autoSpaceDN w:val="0"/>
        <w:adjustRightInd w:val="0"/>
        <w:spacing w:after="0"/>
        <w:ind w:firstLine="0"/>
        <w:contextualSpacing/>
        <w:jc w:val="center"/>
        <w:outlineLvl w:val="0"/>
        <w:rPr>
          <w:rFonts w:eastAsiaTheme="minorEastAsia"/>
          <w:bCs/>
          <w:sz w:val="28"/>
          <w:szCs w:val="28"/>
          <w:lang w:eastAsia="ru-RU"/>
        </w:rPr>
      </w:pPr>
      <w:r w:rsidRPr="0018773C">
        <w:rPr>
          <w:rFonts w:eastAsiaTheme="minorEastAsia"/>
          <w:bCs/>
          <w:sz w:val="28"/>
          <w:szCs w:val="28"/>
          <w:lang w:eastAsia="ru-RU"/>
        </w:rPr>
        <w:t xml:space="preserve">Административный регламент </w:t>
      </w:r>
    </w:p>
    <w:p w:rsidR="0018773C" w:rsidRPr="0018773C" w:rsidRDefault="0018773C" w:rsidP="0018773C">
      <w:pPr>
        <w:autoSpaceDE w:val="0"/>
        <w:autoSpaceDN w:val="0"/>
        <w:adjustRightInd w:val="0"/>
        <w:spacing w:after="0"/>
        <w:ind w:firstLine="0"/>
        <w:contextualSpacing/>
        <w:jc w:val="center"/>
        <w:outlineLvl w:val="0"/>
        <w:rPr>
          <w:rFonts w:eastAsiaTheme="minorEastAsia"/>
          <w:sz w:val="28"/>
          <w:szCs w:val="28"/>
          <w:lang w:eastAsia="ru-RU"/>
        </w:rPr>
      </w:pPr>
      <w:r w:rsidRPr="0018773C">
        <w:rPr>
          <w:rFonts w:eastAsiaTheme="minorEastAsia"/>
          <w:bCs/>
          <w:sz w:val="28"/>
          <w:szCs w:val="28"/>
          <w:lang w:eastAsia="ru-RU"/>
        </w:rPr>
        <w:t xml:space="preserve">предоставления </w:t>
      </w:r>
      <w:r w:rsidRPr="0018773C">
        <w:rPr>
          <w:rFonts w:eastAsiaTheme="minorEastAsia"/>
          <w:sz w:val="28"/>
          <w:szCs w:val="28"/>
          <w:lang w:eastAsia="ru-RU"/>
        </w:rPr>
        <w:t>государственной услуги по выдаче заключений о соответствии качества оказываемых социально ориентированными некоммерческими организациями общественно полезных услуг установленным критериям</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p w:rsidR="0018773C" w:rsidRPr="0018773C" w:rsidRDefault="0018773C" w:rsidP="0018773C">
      <w:pPr>
        <w:widowControl w:val="0"/>
        <w:autoSpaceDE w:val="0"/>
        <w:autoSpaceDN w:val="0"/>
        <w:adjustRightInd w:val="0"/>
        <w:spacing w:before="108" w:after="0"/>
        <w:ind w:firstLine="0"/>
        <w:contextualSpacing/>
        <w:jc w:val="center"/>
        <w:outlineLvl w:val="0"/>
        <w:rPr>
          <w:rFonts w:eastAsiaTheme="minorEastAsia"/>
          <w:bCs/>
          <w:color w:val="26282F"/>
          <w:sz w:val="28"/>
          <w:szCs w:val="28"/>
          <w:lang w:eastAsia="ru-RU"/>
        </w:rPr>
      </w:pPr>
      <w:r w:rsidRPr="0018773C">
        <w:rPr>
          <w:rFonts w:eastAsiaTheme="minorEastAsia"/>
          <w:bCs/>
          <w:color w:val="26282F"/>
          <w:sz w:val="28"/>
          <w:szCs w:val="28"/>
          <w:lang w:eastAsia="ru-RU"/>
        </w:rPr>
        <w:t>1. Общие положения</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1.1. Настоящий Административный регламент предоставления государственной услуги по выдаче заключений о соответствии качества оказываемых социально ориентированными некоммерческими организациями общественно полезных услуг установленным критериям (далее - Регламент) устанавливает порядок и стандарт предоставления Министерством здравоохранения Республики Татарстан  (далее Министерство) государственной услуги по выдаче заключений о соответствии качества общественно полезных услуг по содействию в предоставлении бесплатной юридической помощи, оказываемых социально ориентированными некоммерческими организациями, установленным критериям (далее - государственная услуга).</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1.2. Заявителями являются социально ориентированные некоммерческие организации, предусмотренные подпунктом 1 пункта 2.2 статьи 2 Федерального закона от 12 января 1996 года № 7-ФЗ «О некоммерческих организациях» (далее - социально ориентированные некоммерческие организации, некоммерческие организации).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От имени заявителей могут выступать лица, действующие на основании доверенности, выданной в порядке, установленном законодательством (далее - представитель заявителя).</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1.3. Государственная услуга предоставляется заявителю (представителю заявителя) в соответствии с категориями (признаками) заявителей (представителей заявителя), сведения о которых размещаются в федеральной государственной информационной системе «Единый портал государственных и муниципальных услуг (функций)» (http://www.gosuslugi.ru/) (далее - Единый портал), а также в федеральной государственной информационной системе «Федеральный реестр государственных и муниципальных услуг (функций)».</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2. Стандарт предоставления государственной услуги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2.1. Наименование государственной услуги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Выдача заключений о соответствии качества оказываемых социально ориентированными некоммерческими организациями общественно полезных услуг установленным критериям (далее - заключение).</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2.2. Наименование органа, предоставляющего государственную услугу</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2.2.1. Орган, ответственный за предоставление государственной услуги - Министерство.</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2.3. Результат предоставления государственной услуги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2.3.1. Результатом предоставления государственной услуги являются:</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1) заключение по форме согласно приложению № 2 к Правилам принятия решения о признании социально ориентированной некоммерческой организации исполнителем общественно полезных услуг, </w:t>
      </w:r>
      <w:proofErr w:type="spellStart"/>
      <w:r w:rsidRPr="0018773C">
        <w:rPr>
          <w:rFonts w:eastAsiaTheme="minorEastAsia"/>
          <w:sz w:val="28"/>
          <w:szCs w:val="28"/>
          <w:lang w:eastAsia="ru-RU"/>
        </w:rPr>
        <w:t>утвержденным</w:t>
      </w:r>
      <w:proofErr w:type="spellEnd"/>
      <w:r w:rsidRPr="0018773C">
        <w:rPr>
          <w:rFonts w:eastAsiaTheme="minorEastAsia"/>
          <w:sz w:val="28"/>
          <w:szCs w:val="28"/>
          <w:lang w:eastAsia="ru-RU"/>
        </w:rPr>
        <w:t xml:space="preserve"> постановлением Правительства Российской Федерации от 26 января 2017 г. № 89 «О реестре некоммерческих организаций - исполнителей общественно полезных услуг» (далее - Правила), выданное (направленное) заявителю (представителю заявителя);</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 мотивированное уведомление об отказе в выдаче заключения (приложение № 6 к настоящему Регламенту).</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Заключение и мотивированное уведомление об отказе в выдаче заключения оформляются на бланке Министерства.</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Формирование реестровой записи в качестве результата предоставления государственной услуги в информационной системе не предусмотрено.</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2.3.2. Результат предоставления государственной услуги </w:t>
      </w:r>
      <w:proofErr w:type="spellStart"/>
      <w:r w:rsidRPr="0018773C">
        <w:rPr>
          <w:rFonts w:eastAsiaTheme="minorEastAsia"/>
          <w:sz w:val="28"/>
          <w:szCs w:val="28"/>
          <w:lang w:eastAsia="ru-RU"/>
        </w:rPr>
        <w:t>выдается</w:t>
      </w:r>
      <w:proofErr w:type="spellEnd"/>
      <w:r w:rsidRPr="0018773C">
        <w:rPr>
          <w:rFonts w:eastAsiaTheme="minorEastAsia"/>
          <w:sz w:val="28"/>
          <w:szCs w:val="28"/>
          <w:lang w:eastAsia="ru-RU"/>
        </w:rPr>
        <w:t xml:space="preserve"> (направляется) заявителю (представителю заявителя) в соответствии с выбранным им способом получения:</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в письменной форме лично заявителю (представителю заявителя) или почтовым отправлением;</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в форме электронного документа по адресу электронной почты и (или) в личный кабинет заявителя (представителя заявителя) на Едином портале (при наличии технической возможности) или в личный кабинет заявителя (представителя заявителя) на Портале государственных и муниципальных услуг Республики Татарстан (https://uslugi.tatarstan.ru/) (далее - Республиканский портал).</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По выбору заявителя (представителя заявителя) результат предоставления государственной услуги может быть получен в государственном бюджетном учреждении «Многофункциональный центр предоставления государственных и муниципальных услуг в Республике Татарстан» (далее - МФЦ) в форме экземпляра электронного документа, направленного Министерством, распечатанного на бумажном носителе, заверенного печатью МФЦ и подписью работника МФЦ.</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2.3.3. Заявитель вправе получить результат предоставления государственной услуги в форме экземпляра электронного документа на бумажном носителе.</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Для получения результата предоставления государственной услуги на бумажном носителе заявитель (представитель заявителя) обращается в Министерство.</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2.4. Срок предоставления государственной услуги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2.4.1. Максимальный срок предоставления государственной услуги для всех категорий (признаков) заявителей в случае, если запрос и документы, необходимые для предоставления государственной услуги, поданы заявителем (представителем заявителя) посредством почтового отправления или лично, составляет 30 дней со дня регистрации запроса и документов.</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2.4.2. Максимальный срок предоставления государственной услуги для всех категорий (признаков) заявителей в случае, если запрос и документы, необходимые для предоставления государственной услуги, поданы заявителем (представителем заявителя) через личный кабинет заявителя (представителя заявителя) на Едином портале (при наличии технической возможности) или Республиканском портале, составляет 30 дней со дня присвоения запросу номера в соответствии с номенклатурой дел и статуса «Проверка документов», отражаемых в личном кабинете Единого портала (при наличии технической возможности) или Республиканского портала.</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2.4.3. Максимальный срок предоставления государственной услуги для всех категорий (признаков) заявителей в случае, если запрос и документы, необходимые для предоставления государственной услуги, поданы заявителем (представителем заявителя) посредством МФЦ, составляет 30 дней со дня регистрации запроса и документов в МФЦ, а также с </w:t>
      </w:r>
      <w:proofErr w:type="spellStart"/>
      <w:r w:rsidRPr="0018773C">
        <w:rPr>
          <w:rFonts w:eastAsiaTheme="minorEastAsia"/>
          <w:sz w:val="28"/>
          <w:szCs w:val="28"/>
          <w:lang w:eastAsia="ru-RU"/>
        </w:rPr>
        <w:t>учетом</w:t>
      </w:r>
      <w:proofErr w:type="spellEnd"/>
      <w:r w:rsidRPr="0018773C">
        <w:rPr>
          <w:rFonts w:eastAsiaTheme="minorEastAsia"/>
          <w:sz w:val="28"/>
          <w:szCs w:val="28"/>
          <w:lang w:eastAsia="ru-RU"/>
        </w:rPr>
        <w:t xml:space="preserve"> срока, предусмотренного Регламентом МФЦ.</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2.4.4. Указанный срок может быть </w:t>
      </w:r>
      <w:proofErr w:type="spellStart"/>
      <w:r w:rsidRPr="0018773C">
        <w:rPr>
          <w:rFonts w:eastAsiaTheme="minorEastAsia"/>
          <w:sz w:val="28"/>
          <w:szCs w:val="28"/>
          <w:lang w:eastAsia="ru-RU"/>
        </w:rPr>
        <w:t>продлен</w:t>
      </w:r>
      <w:proofErr w:type="spellEnd"/>
      <w:r w:rsidRPr="0018773C">
        <w:rPr>
          <w:rFonts w:eastAsiaTheme="minorEastAsia"/>
          <w:sz w:val="28"/>
          <w:szCs w:val="28"/>
          <w:lang w:eastAsia="ru-RU"/>
        </w:rPr>
        <w:t>, но не более чем на 30 дней, в случае направления Министерством запросов в соответствии с пунктом 6 Правил.</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2.5. Взимание платы за предоставление государственной услуги законодательством Российской Федерации не предусмотрено.</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более 15 минут.</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roofErr w:type="spellStart"/>
      <w:r w:rsidRPr="0018773C">
        <w:rPr>
          <w:rFonts w:eastAsiaTheme="minorEastAsia"/>
          <w:sz w:val="28"/>
          <w:szCs w:val="28"/>
          <w:lang w:eastAsia="ru-RU"/>
        </w:rPr>
        <w:t>Очередность</w:t>
      </w:r>
      <w:proofErr w:type="spellEnd"/>
      <w:r w:rsidRPr="0018773C">
        <w:rPr>
          <w:rFonts w:eastAsiaTheme="minorEastAsia"/>
          <w:sz w:val="28"/>
          <w:szCs w:val="28"/>
          <w:lang w:eastAsia="ru-RU"/>
        </w:rPr>
        <w:t xml:space="preserve"> для отдельных категорий заявителей (представителей заявителя) не установлена.</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2.7. Срок регистрации запроса заявителя о предоставлении государственной услуги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2.7.1. При личном обращении заявителя (представителя заявителя) в Министерство или по почте регистрация осуществляется в день поступления запроса и документов. Запрос, поступивший в электронной форме в выходной (праздничный) день, регистрируется на следующий за выходным (праздничным) рабочий день.</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2.7.2. При направлении запроса заявителем (представителем заявителя) посредством Единого портала (при наличии технической возможности) или Республиканского портала заявитель (представитель заявителя) в день подачи запроса получает в личном кабинете Единого портала (при наличии технической возможности) или Республиканского портала и по электронной почте уведомление, подтверждающее, что запрос отправлен, в котором указываются регистрационный номер и дата подачи запроса.</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2.7.3. При личном обращении в МФЦ в день подачи запроса заявителю (представителю заявителя) </w:t>
      </w:r>
      <w:proofErr w:type="spellStart"/>
      <w:r w:rsidRPr="0018773C">
        <w:rPr>
          <w:rFonts w:eastAsiaTheme="minorEastAsia"/>
          <w:sz w:val="28"/>
          <w:szCs w:val="28"/>
          <w:lang w:eastAsia="ru-RU"/>
        </w:rPr>
        <w:t>выдается</w:t>
      </w:r>
      <w:proofErr w:type="spellEnd"/>
      <w:r w:rsidRPr="0018773C">
        <w:rPr>
          <w:rFonts w:eastAsiaTheme="minorEastAsia"/>
          <w:sz w:val="28"/>
          <w:szCs w:val="28"/>
          <w:lang w:eastAsia="ru-RU"/>
        </w:rPr>
        <w:t xml:space="preserve"> расписка из автоматизированной информационной системы МФЦ с регистрационным номером, подтверждающим, что запрос отправлен, и датой подачи электронного запроса.</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В Министерстве запрос и прилагаемые документы, поступившие из МФЦ, регистрируются в день поступления.</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2.8. Требования к помещениям, в которых предоставляется государственная услуга</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Требования к помещениям, в которых предоставляется государственная услуга, размещены на официальном сайте Министерства, Едином портале (при наличии технической возможности) и Республиканском портале.</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2.9. Показатели доступности и качества государственной услуги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Показатели доступности и качества государственной услуги размещены на официальном сайте Министерства, Едином портале (при наличии технической возможности) и Республиканском портале.</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2.10. Иные требования к предоставлению государственной услуги, в том числе:</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учитывающие особенности предоставления государственной услуги в многофункциональных центрах и особенности предоставления государственной услуги в электронной форме;</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о предоставлении сведений о государственной услуге на государственных языках Республики Татарстан</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2.10.1. Предоставление необходимых и обязательных услуг не требуется.</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2.10.2. При предоставлении государственной услуги в электронной форме заявитель (представитель заявителя) вправе:</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а) получить информацию о порядке и сроках предоставления государственной услуги, </w:t>
      </w:r>
      <w:proofErr w:type="spellStart"/>
      <w:r w:rsidRPr="0018773C">
        <w:rPr>
          <w:rFonts w:eastAsiaTheme="minorEastAsia"/>
          <w:sz w:val="28"/>
          <w:szCs w:val="28"/>
          <w:lang w:eastAsia="ru-RU"/>
        </w:rPr>
        <w:t>размещенную</w:t>
      </w:r>
      <w:proofErr w:type="spellEnd"/>
      <w:r w:rsidRPr="0018773C">
        <w:rPr>
          <w:rFonts w:eastAsiaTheme="minorEastAsia"/>
          <w:sz w:val="28"/>
          <w:szCs w:val="28"/>
          <w:lang w:eastAsia="ru-RU"/>
        </w:rPr>
        <w:t xml:space="preserve"> на Едином портале и Республиканском портале;</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б) подать запрос о предоставлении государственной услуги, иные документы, необходимые для предоставления государственной услуги, в том числе документы и информацию, электронные образы которых ранее были заверены в соответствии с пунктом 7.2 части 1 статьи 16 Федерального закона № 210-ФЗ, с использованием Единого портала (при наличии технической возможности) или Республиканского портала;</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в) получить сведения о ходе выполнения запросов о предоставлении государственной услуги, поданных в электронной форме;</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г) осуществить оценку качества предоставления государственной услуги;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д) получить результат предоставления государственной услуги в форме электронного документа;</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е) подать жалобу на решение и действие (бездействие) Министерства, а также его должностных лиц, государственных служащих посредством Единого портала (при наличии технической возможности) и (или) Республиканского портала, обеспечивающей процесс досудебного (внесудебного) обжалования решений и действий (бездействия), совершенных при предоставлении государственных услуг органами, предоставляющими государственные услуги, их должностными лицами, государственными служащими.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Формирование запроса осуществляется посредством заполнения электронной формы запроса на Едином портале (при наличии технической возможности) или Республиканском портале без необходимости дополнительной подачи запроса в какой-либо иной форме.</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2.10.3. При предоставлении государственной услуги используется федеральная государственная информационная система «Единая система межведомственного электронного взаимодействия».</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2.10.4. Особенности предоставления государственной услуги в МФЦ.</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Предоставление государственной услуги осуществляется в любом МФЦ по выбору заявителя (представителя заявителя) независимо от места его жительства или места фактического проживания (пребывания), места нахождения по экстерриториальному принципу.</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Запись заявителей (представителей заявителя) на прием в МФЦ (далее - запись) осуществляется посредством Республиканского портала, по телефону единой справочной службы МФЦ, посредством официального сайта МФЦ (http://mfc.tatarstan.ru).</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Заявителю (представителю заявителя) предоставляется возможность записи на любые свободные для </w:t>
      </w:r>
      <w:proofErr w:type="spellStart"/>
      <w:r w:rsidRPr="0018773C">
        <w:rPr>
          <w:rFonts w:eastAsiaTheme="minorEastAsia"/>
          <w:sz w:val="28"/>
          <w:szCs w:val="28"/>
          <w:lang w:eastAsia="ru-RU"/>
        </w:rPr>
        <w:t>приема</w:t>
      </w:r>
      <w:proofErr w:type="spellEnd"/>
      <w:r w:rsidRPr="0018773C">
        <w:rPr>
          <w:rFonts w:eastAsiaTheme="minorEastAsia"/>
          <w:sz w:val="28"/>
          <w:szCs w:val="28"/>
          <w:lang w:eastAsia="ru-RU"/>
        </w:rPr>
        <w:t xml:space="preserve"> дату и время в пределах установленного в МФЦ графика </w:t>
      </w:r>
      <w:proofErr w:type="spellStart"/>
      <w:r w:rsidRPr="0018773C">
        <w:rPr>
          <w:rFonts w:eastAsiaTheme="minorEastAsia"/>
          <w:sz w:val="28"/>
          <w:szCs w:val="28"/>
          <w:lang w:eastAsia="ru-RU"/>
        </w:rPr>
        <w:t>приема</w:t>
      </w:r>
      <w:proofErr w:type="spellEnd"/>
      <w:r w:rsidRPr="0018773C">
        <w:rPr>
          <w:rFonts w:eastAsiaTheme="minorEastAsia"/>
          <w:sz w:val="28"/>
          <w:szCs w:val="28"/>
          <w:lang w:eastAsia="ru-RU"/>
        </w:rPr>
        <w:t>.</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Для осуществления предварительной записи посредством Республиканского портала заявителю (представителю заявителя) необходимо указать запрашиваемые системой данные, в том числе:</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фамилию, имя, отчество (при наличии);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номер телефона;</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адрес электронной почты (по желанию);</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желаемую дату и время </w:t>
      </w:r>
      <w:proofErr w:type="spellStart"/>
      <w:r w:rsidRPr="0018773C">
        <w:rPr>
          <w:rFonts w:eastAsiaTheme="minorEastAsia"/>
          <w:sz w:val="28"/>
          <w:szCs w:val="28"/>
          <w:lang w:eastAsia="ru-RU"/>
        </w:rPr>
        <w:t>приема</w:t>
      </w:r>
      <w:proofErr w:type="spellEnd"/>
      <w:r w:rsidRPr="0018773C">
        <w:rPr>
          <w:rFonts w:eastAsiaTheme="minorEastAsia"/>
          <w:sz w:val="28"/>
          <w:szCs w:val="28"/>
          <w:lang w:eastAsia="ru-RU"/>
        </w:rPr>
        <w:t>.</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В случае несоответствия сведений, которые сообщил заявитель (представитель заявителя) при предварительной записи, документам, представленным заявителем (представителем заявителя) при личном приеме, предварительная запись аннулируется.</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При осуществлении предварительной записи заявитель (представитель заявителя) в обязательном порядке информируется о том, что предварительная запись аннулируется в случае его неявки по истечении 15 минут с назначенного времени </w:t>
      </w:r>
      <w:proofErr w:type="spellStart"/>
      <w:r w:rsidRPr="0018773C">
        <w:rPr>
          <w:rFonts w:eastAsiaTheme="minorEastAsia"/>
          <w:sz w:val="28"/>
          <w:szCs w:val="28"/>
          <w:lang w:eastAsia="ru-RU"/>
        </w:rPr>
        <w:t>приема</w:t>
      </w:r>
      <w:proofErr w:type="spellEnd"/>
      <w:r w:rsidRPr="0018773C">
        <w:rPr>
          <w:rFonts w:eastAsiaTheme="minorEastAsia"/>
          <w:sz w:val="28"/>
          <w:szCs w:val="28"/>
          <w:lang w:eastAsia="ru-RU"/>
        </w:rPr>
        <w:t>.</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Заявитель (представитель заявителя) в любое время вправе отказаться от предварительной записи.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Запрещается требовать от заявителя (представителя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w:t>
      </w:r>
      <w:proofErr w:type="spellStart"/>
      <w:r w:rsidRPr="0018773C">
        <w:rPr>
          <w:rFonts w:eastAsiaTheme="minorEastAsia"/>
          <w:sz w:val="28"/>
          <w:szCs w:val="28"/>
          <w:lang w:eastAsia="ru-RU"/>
        </w:rPr>
        <w:t>приема</w:t>
      </w:r>
      <w:proofErr w:type="spellEnd"/>
      <w:r w:rsidRPr="0018773C">
        <w:rPr>
          <w:rFonts w:eastAsiaTheme="minorEastAsia"/>
          <w:sz w:val="28"/>
          <w:szCs w:val="28"/>
          <w:lang w:eastAsia="ru-RU"/>
        </w:rPr>
        <w:t xml:space="preserve">, а также предоставления сведений, необходимых для </w:t>
      </w:r>
      <w:proofErr w:type="spellStart"/>
      <w:r w:rsidRPr="0018773C">
        <w:rPr>
          <w:rFonts w:eastAsiaTheme="minorEastAsia"/>
          <w:sz w:val="28"/>
          <w:szCs w:val="28"/>
          <w:lang w:eastAsia="ru-RU"/>
        </w:rPr>
        <w:t>расчета</w:t>
      </w:r>
      <w:proofErr w:type="spellEnd"/>
      <w:r w:rsidRPr="0018773C">
        <w:rPr>
          <w:rFonts w:eastAsiaTheme="minorEastAsia"/>
          <w:sz w:val="28"/>
          <w:szCs w:val="28"/>
          <w:lang w:eastAsia="ru-RU"/>
        </w:rPr>
        <w:t xml:space="preserve"> длительности временного интервала, который необходимо забронировать для </w:t>
      </w:r>
      <w:proofErr w:type="spellStart"/>
      <w:r w:rsidRPr="0018773C">
        <w:rPr>
          <w:rFonts w:eastAsiaTheme="minorEastAsia"/>
          <w:sz w:val="28"/>
          <w:szCs w:val="28"/>
          <w:lang w:eastAsia="ru-RU"/>
        </w:rPr>
        <w:t>приема</w:t>
      </w:r>
      <w:proofErr w:type="spellEnd"/>
      <w:r w:rsidRPr="0018773C">
        <w:rPr>
          <w:rFonts w:eastAsiaTheme="minorEastAsia"/>
          <w:sz w:val="28"/>
          <w:szCs w:val="28"/>
          <w:lang w:eastAsia="ru-RU"/>
        </w:rPr>
        <w:t>.</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Отсутствие предварительной записи не препятствует обращению заявителя (представителя заявителя) в порядке </w:t>
      </w:r>
      <w:proofErr w:type="spellStart"/>
      <w:r w:rsidRPr="0018773C">
        <w:rPr>
          <w:rFonts w:eastAsiaTheme="minorEastAsia"/>
          <w:sz w:val="28"/>
          <w:szCs w:val="28"/>
          <w:lang w:eastAsia="ru-RU"/>
        </w:rPr>
        <w:t>очередности</w:t>
      </w:r>
      <w:proofErr w:type="spellEnd"/>
      <w:r w:rsidRPr="0018773C">
        <w:rPr>
          <w:rFonts w:eastAsiaTheme="minorEastAsia"/>
          <w:sz w:val="28"/>
          <w:szCs w:val="28"/>
          <w:lang w:eastAsia="ru-RU"/>
        </w:rPr>
        <w:t>.</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2.10.5. Возможность предоставления государственной услуги в МФЦ, в том числе возможность принятия МФЦ решения об отказе в приеме запроса, документов и (или) информации, необходимых для предоставления государственной услуги, предусмотрена.</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2.10.6. Возможность выдачи заявителю (представителю заявителя) результата предоставления государственной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государственной услуги Министерством, а также выдачи документов, включая составление на бумажном носителе и заверение выписок из информационных систем Министерства, предусмотрена.</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2.10.7. В случае если запрос и документы, необходимые для предоставления государственной услуги, поданы заявителем (представителем заявителя) посредством МФЦ, факт выдачи результата предоставления государственной услуги фиксируется в государственной информационной системе Республики Татарстан «Автоматизированная информационная система многофункциональных центров предоставления государственных и муниципальных услуг».</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По выбору заявителя (представителя заявителя) результат предоставления государственной услуги может быть получен в МФЦ в форме экземпляра электронного документа, направленного Министерством, распечатанного на бумажном носителе, заверенного печатью МФЦ и подписью работника МФЦ.</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2.10.8. Информация о порядке предоставления государственной услуги размещается на государственных языках Республики Татарстан.</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2.10.9. Государственная услуга в составе комплексного запроса не предоставляется.</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2.11. Исчерпывающий перечень документов, необходимых для предоставления государственной услуги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(представитель заявителя) представляет самостоятельно, и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либо указание на отсутствие таких документов </w:t>
      </w:r>
      <w:proofErr w:type="spellStart"/>
      <w:r w:rsidRPr="0018773C">
        <w:rPr>
          <w:rFonts w:eastAsiaTheme="minorEastAsia"/>
          <w:sz w:val="28"/>
          <w:szCs w:val="28"/>
          <w:lang w:eastAsia="ru-RU"/>
        </w:rPr>
        <w:t>приведен</w:t>
      </w:r>
      <w:proofErr w:type="spellEnd"/>
      <w:r w:rsidRPr="0018773C">
        <w:rPr>
          <w:rFonts w:eastAsiaTheme="minorEastAsia"/>
          <w:sz w:val="28"/>
          <w:szCs w:val="28"/>
          <w:lang w:eastAsia="ru-RU"/>
        </w:rPr>
        <w:t xml:space="preserve"> в приложении № 3 к настоящему Регламенту.</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Форма запроса о предоставлении государственной услуги приведена в приложении № 5 к настоящему Регламенту.</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2.12. Исчерпывающий перечень оснований для отказа в приеме запроса о предоставлении государственной услуги и документов, необходимых для предоставления государственной услуги,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2.12.1 Основаниями для отказа в приеме запроса и документов, необходимых для предоставления государственной услуги являются:</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представление неполного перечня документов, указанных в приложении № 3 к настоящему Регламенту (документы, которые заявитель должен представить самостоятельно);</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представление запроса и документов (копий документов), не подписанных (не заверенных) простой электронной подписью в соответствии с требованиями Федерального закона от 6 апреля 2011 года № 63-ФЗ «Об электронной подписи» (далее - Федеральный закон № 63-ФЗ) и Федерального закона от 27 июля 2010 года № 210-ФЗ «Об организации предоставления государственных и муниципальных услуг» (далее - Федеральный закон № 210-ФЗ) (при подаче запроса в электронной форме);</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обращение за предоставлением государственной услуги лица, которое не входит в число заявителей;</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наличие в документах подчисток, приписок, </w:t>
      </w:r>
      <w:proofErr w:type="spellStart"/>
      <w:r w:rsidRPr="0018773C">
        <w:rPr>
          <w:rFonts w:eastAsiaTheme="minorEastAsia"/>
          <w:sz w:val="28"/>
          <w:szCs w:val="28"/>
          <w:lang w:eastAsia="ru-RU"/>
        </w:rPr>
        <w:t>зачеркнутых</w:t>
      </w:r>
      <w:proofErr w:type="spellEnd"/>
      <w:r w:rsidRPr="0018773C">
        <w:rPr>
          <w:rFonts w:eastAsiaTheme="minorEastAsia"/>
          <w:sz w:val="28"/>
          <w:szCs w:val="28"/>
          <w:lang w:eastAsia="ru-RU"/>
        </w:rPr>
        <w:t xml:space="preserve"> слов и исправлений, не заверенных в соответствии с законодательством Российской Федерации;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наличие на документах, представленных на бумажном носителе, повреждений, не позволяющих в полном </w:t>
      </w:r>
      <w:proofErr w:type="spellStart"/>
      <w:r w:rsidRPr="0018773C">
        <w:rPr>
          <w:rFonts w:eastAsiaTheme="minorEastAsia"/>
          <w:sz w:val="28"/>
          <w:szCs w:val="28"/>
          <w:lang w:eastAsia="ru-RU"/>
        </w:rPr>
        <w:t>объеме</w:t>
      </w:r>
      <w:proofErr w:type="spellEnd"/>
      <w:r w:rsidRPr="0018773C">
        <w:rPr>
          <w:rFonts w:eastAsiaTheme="minorEastAsia"/>
          <w:sz w:val="28"/>
          <w:szCs w:val="28"/>
          <w:lang w:eastAsia="ru-RU"/>
        </w:rPr>
        <w:t xml:space="preserve"> использовать информацию и сведения, прочитать текст и (или) распознать реквизиты документов;</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roofErr w:type="spellStart"/>
      <w:r w:rsidRPr="0018773C">
        <w:rPr>
          <w:rFonts w:eastAsiaTheme="minorEastAsia"/>
          <w:sz w:val="28"/>
          <w:szCs w:val="28"/>
          <w:lang w:eastAsia="ru-RU"/>
        </w:rPr>
        <w:t>непредъявление</w:t>
      </w:r>
      <w:proofErr w:type="spellEnd"/>
      <w:r w:rsidRPr="0018773C">
        <w:rPr>
          <w:rFonts w:eastAsiaTheme="minorEastAsia"/>
          <w:sz w:val="28"/>
          <w:szCs w:val="28"/>
          <w:lang w:eastAsia="ru-RU"/>
        </w:rPr>
        <w:t xml:space="preserve"> оригиналов документов в случае, если их копии не заверены в соответствии с законодательством Российской Федерации, в случае личного обращения;</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направление заявителем по почте копий документов, не заверенных в соответствии с законодательством Российской Федерации;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неполное заполнение полей в форме запроса, в том числе в интерактивной форме запроса на Едином портале (при наличии технической возможности), Республиканском портале;</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представленные в электронном виде документы содержат повреждения, наличие которых не позволяет в полном объёме использовать информацию и сведения, содержащиеся в документах для предоставления государственной услуги;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полномочия представителя заявителя не подтверждены (в случае обращения представителя заявителя).</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2.12.2. Оснований для приостановления предоставления государственной услуги законодательством не предусмотрено.</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2.12.3. Основания для отказа в предоставлении государственной услуги: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а) несоответствие общественно полезной услуги установленным нормативными правовыми актами Российской Федерации требованиям к </w:t>
      </w:r>
      <w:proofErr w:type="spellStart"/>
      <w:r w:rsidRPr="0018773C">
        <w:rPr>
          <w:rFonts w:eastAsiaTheme="minorEastAsia"/>
          <w:sz w:val="28"/>
          <w:szCs w:val="28"/>
          <w:lang w:eastAsia="ru-RU"/>
        </w:rPr>
        <w:t>ее</w:t>
      </w:r>
      <w:proofErr w:type="spellEnd"/>
      <w:r w:rsidRPr="0018773C">
        <w:rPr>
          <w:rFonts w:eastAsiaTheme="minorEastAsia"/>
          <w:sz w:val="28"/>
          <w:szCs w:val="28"/>
          <w:lang w:eastAsia="ru-RU"/>
        </w:rPr>
        <w:t xml:space="preserve"> содержанию (объем, сроки, качество предоставления);</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б) отсутствие у лиц, непосредственно задействованных в оказании общественно полезной услуги (в том числе работников организации и работников, </w:t>
      </w:r>
      <w:proofErr w:type="spellStart"/>
      <w:r w:rsidRPr="0018773C">
        <w:rPr>
          <w:rFonts w:eastAsiaTheme="minorEastAsia"/>
          <w:sz w:val="28"/>
          <w:szCs w:val="28"/>
          <w:lang w:eastAsia="ru-RU"/>
        </w:rPr>
        <w:t>привлеченных</w:t>
      </w:r>
      <w:proofErr w:type="spellEnd"/>
      <w:r w:rsidRPr="0018773C">
        <w:rPr>
          <w:rFonts w:eastAsiaTheme="minorEastAsia"/>
          <w:sz w:val="28"/>
          <w:szCs w:val="28"/>
          <w:lang w:eastAsia="ru-RU"/>
        </w:rPr>
        <w:t xml:space="preserve"> по договорам гражданско-правового характера), необходимой квалификации (в том числе профессионального образования, опыта работы в соответствующей сфере), недостаточность количества лиц, у которых есть необходимая квалификация;</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в) наличие в течение двух лет, предшествующих выдаче заключения, жалоб на действия (бездействие) и (или) решения организации, связанных с оказанием ею общественно полезной услуги, признанных обоснованными судом, органами государственного контроля (надзора) и муниципального надзора, иными государственными органами в соответствии с их компетенцией;</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г) несоответствие уровня открытости и доступности информации об организации установленным нормативными правовыми актами Российской Федерации требованиям (при их наличии);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д) наличие в течение двух лет, предшествующих выдаче заключения, информации об организации в реестре недобросовестных поставщиков по результатам оказания услуги в рамках исполнения контрактов, </w:t>
      </w:r>
      <w:proofErr w:type="spellStart"/>
      <w:r w:rsidRPr="0018773C">
        <w:rPr>
          <w:rFonts w:eastAsiaTheme="minorEastAsia"/>
          <w:sz w:val="28"/>
          <w:szCs w:val="28"/>
          <w:lang w:eastAsia="ru-RU"/>
        </w:rPr>
        <w:t>заключенных</w:t>
      </w:r>
      <w:proofErr w:type="spellEnd"/>
      <w:r w:rsidRPr="0018773C">
        <w:rPr>
          <w:rFonts w:eastAsiaTheme="minorEastAsia"/>
          <w:sz w:val="28"/>
          <w:szCs w:val="28"/>
          <w:lang w:eastAsia="ru-RU"/>
        </w:rPr>
        <w:t xml:space="preserve"> в соответствии с Федеральным законом № 44-ФЗ;</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е) представление документов, содержащих недостоверные сведения, либо документов, оформленных в ненадлежащем порядке.</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2.12.4 Перечень оснований для отказа в приеме запроса и документов, необходимых для предоставления государственной услуги, оснований для приостановления и отказа в предоставлении государственной услуги с </w:t>
      </w:r>
      <w:proofErr w:type="spellStart"/>
      <w:r w:rsidRPr="0018773C">
        <w:rPr>
          <w:rFonts w:eastAsiaTheme="minorEastAsia"/>
          <w:sz w:val="28"/>
          <w:szCs w:val="28"/>
          <w:lang w:eastAsia="ru-RU"/>
        </w:rPr>
        <w:t>учетом</w:t>
      </w:r>
      <w:proofErr w:type="spellEnd"/>
      <w:r w:rsidRPr="0018773C">
        <w:rPr>
          <w:rFonts w:eastAsiaTheme="minorEastAsia"/>
          <w:sz w:val="28"/>
          <w:szCs w:val="28"/>
          <w:lang w:eastAsia="ru-RU"/>
        </w:rPr>
        <w:t xml:space="preserve"> категории (признаков) заявителя </w:t>
      </w:r>
      <w:proofErr w:type="spellStart"/>
      <w:r w:rsidRPr="0018773C">
        <w:rPr>
          <w:rFonts w:eastAsiaTheme="minorEastAsia"/>
          <w:sz w:val="28"/>
          <w:szCs w:val="28"/>
          <w:lang w:eastAsia="ru-RU"/>
        </w:rPr>
        <w:t>приведен</w:t>
      </w:r>
      <w:proofErr w:type="spellEnd"/>
      <w:r w:rsidRPr="0018773C">
        <w:rPr>
          <w:rFonts w:eastAsiaTheme="minorEastAsia"/>
          <w:sz w:val="28"/>
          <w:szCs w:val="28"/>
          <w:lang w:eastAsia="ru-RU"/>
        </w:rPr>
        <w:t xml:space="preserve"> в приложении № 4 к настоящему Регламенту.</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3. Состав, последовательность и сроки выполнения административных процедур</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3.1. Описание последовательности административных процедур при предоставлении государственной услуги.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Предоставление государственной услуги включает в себя следующие процедуры:</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1) профилирование заявителя;</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 прием запроса, документов и (или) информации, необходимых для предоставления государственной услуги;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3) межведомственное информационное взаимодействие;</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4)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государственной услуги) (далее - процедура оценки);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5) принятие решения о предоставлении (об отказе в предоставлении) государственной услуги;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6) предоставление результата государственной услуги.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3.2. Профилирование заявителя (представителя заявителя) осуществляется </w:t>
      </w:r>
      <w:proofErr w:type="spellStart"/>
      <w:r w:rsidRPr="0018773C">
        <w:rPr>
          <w:rFonts w:eastAsiaTheme="minorEastAsia"/>
          <w:sz w:val="28"/>
          <w:szCs w:val="28"/>
          <w:lang w:eastAsia="ru-RU"/>
        </w:rPr>
        <w:t>путем</w:t>
      </w:r>
      <w:proofErr w:type="spellEnd"/>
      <w:r w:rsidRPr="0018773C">
        <w:rPr>
          <w:rFonts w:eastAsiaTheme="minorEastAsia"/>
          <w:sz w:val="28"/>
          <w:szCs w:val="28"/>
          <w:lang w:eastAsia="ru-RU"/>
        </w:rPr>
        <w:t xml:space="preserve"> анкетирования заявителя (представителя заявителя), в процессе которого устанавливаются категории (признаки) заявителя (представителя заявителя).</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Определение категорий (признаков) заявителя (представителя заявителя) осуществляется в соответствии с приложением № 2 к настоящему Регламенту </w:t>
      </w:r>
      <w:proofErr w:type="spellStart"/>
      <w:r w:rsidRPr="0018773C">
        <w:rPr>
          <w:rFonts w:eastAsiaTheme="minorEastAsia"/>
          <w:sz w:val="28"/>
          <w:szCs w:val="28"/>
          <w:lang w:eastAsia="ru-RU"/>
        </w:rPr>
        <w:t>путем</w:t>
      </w:r>
      <w:proofErr w:type="spellEnd"/>
      <w:r w:rsidRPr="0018773C">
        <w:rPr>
          <w:rFonts w:eastAsiaTheme="minorEastAsia"/>
          <w:sz w:val="28"/>
          <w:szCs w:val="28"/>
          <w:lang w:eastAsia="ru-RU"/>
        </w:rPr>
        <w:t xml:space="preserve"> сопоставления категорий заявителя (представителя заявителя), в ходе которого определяется полный перечень комбинаций значений признаков заявителя (представителя заявителя), каждая из которых соответствует </w:t>
      </w:r>
      <w:proofErr w:type="spellStart"/>
      <w:r w:rsidRPr="0018773C">
        <w:rPr>
          <w:rFonts w:eastAsiaTheme="minorEastAsia"/>
          <w:sz w:val="28"/>
          <w:szCs w:val="28"/>
          <w:lang w:eastAsia="ru-RU"/>
        </w:rPr>
        <w:t>определенному</w:t>
      </w:r>
      <w:proofErr w:type="spellEnd"/>
      <w:r w:rsidRPr="0018773C">
        <w:rPr>
          <w:rFonts w:eastAsiaTheme="minorEastAsia"/>
          <w:sz w:val="28"/>
          <w:szCs w:val="28"/>
          <w:lang w:eastAsia="ru-RU"/>
        </w:rPr>
        <w:t xml:space="preserve"> перечню документов, которые должен представить заявитель (представитель заявителя) для получения государственной услуги.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3.3. Прием запроса, документов и (или) информации, необходимых для предоставления государственной услуги.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3.3.1. Перечень документов и (или) информации, необходимых для предоставления государственной услуги в соответствии с категориями (признаками) заявителя (представителя заявителя), а также способы подачи указанных документов и (или) информации приведены в приложении № 3 к настоящему Регламенту.</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3.3.2. Способами установления личности (идентификации) заявителя (представителя заявителя) при взаимодействии с заявителями являются:</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в Министерстве, МФЦ - документ заявителя (представителя заявителя), удостоверяющий личность;</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посредством Единого портала (при наличии технической возможности), Республиканского портала - единая система идентификации и аутентификации, а также усиленная квалифицированная электронная подпись,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3.3.3. Исчерпывающий перечень оснований для отказа в приеме запроса и документов, необходимых при предоставлении государственной услуги с </w:t>
      </w:r>
      <w:proofErr w:type="spellStart"/>
      <w:r w:rsidRPr="0018773C">
        <w:rPr>
          <w:rFonts w:eastAsiaTheme="minorEastAsia"/>
          <w:sz w:val="28"/>
          <w:szCs w:val="28"/>
          <w:lang w:eastAsia="ru-RU"/>
        </w:rPr>
        <w:t>учетом</w:t>
      </w:r>
      <w:proofErr w:type="spellEnd"/>
      <w:r w:rsidRPr="0018773C">
        <w:rPr>
          <w:rFonts w:eastAsiaTheme="minorEastAsia"/>
          <w:sz w:val="28"/>
          <w:szCs w:val="28"/>
          <w:lang w:eastAsia="ru-RU"/>
        </w:rPr>
        <w:t xml:space="preserve"> категорий (признаков) заявителя, </w:t>
      </w:r>
      <w:proofErr w:type="spellStart"/>
      <w:r w:rsidRPr="0018773C">
        <w:rPr>
          <w:rFonts w:eastAsiaTheme="minorEastAsia"/>
          <w:sz w:val="28"/>
          <w:szCs w:val="28"/>
          <w:lang w:eastAsia="ru-RU"/>
        </w:rPr>
        <w:t>приведен</w:t>
      </w:r>
      <w:proofErr w:type="spellEnd"/>
      <w:r w:rsidRPr="0018773C">
        <w:rPr>
          <w:rFonts w:eastAsiaTheme="minorEastAsia"/>
          <w:sz w:val="28"/>
          <w:szCs w:val="28"/>
          <w:lang w:eastAsia="ru-RU"/>
        </w:rPr>
        <w:t xml:space="preserve"> в приложении № 4 к настоящему Регламенту.</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3.3.4. Возможность </w:t>
      </w:r>
      <w:proofErr w:type="spellStart"/>
      <w:r w:rsidRPr="0018773C">
        <w:rPr>
          <w:rFonts w:eastAsiaTheme="minorEastAsia"/>
          <w:sz w:val="28"/>
          <w:szCs w:val="28"/>
          <w:lang w:eastAsia="ru-RU"/>
        </w:rPr>
        <w:t>приема</w:t>
      </w:r>
      <w:proofErr w:type="spellEnd"/>
      <w:r w:rsidRPr="0018773C">
        <w:rPr>
          <w:rFonts w:eastAsiaTheme="minorEastAsia"/>
          <w:sz w:val="28"/>
          <w:szCs w:val="28"/>
          <w:lang w:eastAsia="ru-RU"/>
        </w:rPr>
        <w:t xml:space="preserve"> МФЦ запроса, документов и (или) информации, необходимых для предоставления государственной услуги, по выбору заявителя независимо от его места жительства или места пребывания, либо места нахождения, предусмотрена.</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3.3.5. Срок регистрации запроса, документов и (или) информации, необходимых для предоставления государственной услуги: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при личном обращении в Министерство или по почте регистрация осуществляется в день поступления запроса и документов. Запрос, поступивший в электронной форме в выходной (праздничный) день, регистрируется на следующий за выходным (праздничным) рабочий день;</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при направлении запроса посредством Единого портала (при наличии технической возможности) или Республиканского портала заявитель в день подачи запроса получает в личном кабинете Единого портала (при наличии технической возможности) или Республиканского портала и по электронной почте уведомление, подтверждающее, что запрос отправлен, в котором указываются регистрационный номер и дата подачи запроса;</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при личном обращении в МФЦ в день подачи запроса заявителю (представителю заявителя) </w:t>
      </w:r>
      <w:proofErr w:type="spellStart"/>
      <w:r w:rsidRPr="0018773C">
        <w:rPr>
          <w:rFonts w:eastAsiaTheme="minorEastAsia"/>
          <w:sz w:val="28"/>
          <w:szCs w:val="28"/>
          <w:lang w:eastAsia="ru-RU"/>
        </w:rPr>
        <w:t>выдается</w:t>
      </w:r>
      <w:proofErr w:type="spellEnd"/>
      <w:r w:rsidRPr="0018773C">
        <w:rPr>
          <w:rFonts w:eastAsiaTheme="minorEastAsia"/>
          <w:sz w:val="28"/>
          <w:szCs w:val="28"/>
          <w:lang w:eastAsia="ru-RU"/>
        </w:rPr>
        <w:t xml:space="preserve"> расписка из государственной информационной системы Республики Татарстан «Автоматизированная информационная система многофункциональных центров предоставления государственных и муниципальных услуг» с регистрационным номером, подтверждающим, что запрос отправлен, и датой подачи электронного запроса. Обеспечивается передача запроса и прилагаемых документов в Министерство в порядке и сроки, установленные соглашением о взаимодействии между Министерством и МФЦ. В Министерстве запрос и прилагаемые документы, поступившие из МФЦ, регистрируются в день поступления.</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3.4. Формирование и направление межведомственных запросов в органы, участвующие в предоставлении государственной услуги.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3.4.1. В случае непредставления заявителем документов, указанных в приложении № 3 к настоящему Регламенту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специалист Отдела направляет межведомственный запрос в органы (организации), участвующие в предоставлении государственных услуг, для получения сведений согласно перечню документов, указанному в приложении № 3 к настоящему Регламенту:</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подтверждающих отсутствие социально ориентированной некоммерческой организации в реестре недобросовестных поставщиков по результатам оказания услуги в рамках исполнения контрактов, </w:t>
      </w:r>
      <w:proofErr w:type="spellStart"/>
      <w:r w:rsidRPr="0018773C">
        <w:rPr>
          <w:rFonts w:eastAsiaTheme="minorEastAsia"/>
          <w:sz w:val="28"/>
          <w:szCs w:val="28"/>
          <w:lang w:eastAsia="ru-RU"/>
        </w:rPr>
        <w:t>заключенных</w:t>
      </w:r>
      <w:proofErr w:type="spellEnd"/>
      <w:r w:rsidRPr="0018773C">
        <w:rPr>
          <w:rFonts w:eastAsiaTheme="minorEastAsia"/>
          <w:sz w:val="28"/>
          <w:szCs w:val="28"/>
          <w:lang w:eastAsia="ru-RU"/>
        </w:rPr>
        <w:t xml:space="preserve"> в соответствии с Федеральным законом № 44-ФЗ (Управление Федеральной антимонопольной службы по Республике Татарстан);</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о внесении записи о заявителе в реестр поставщиков социальных услуг по соответствующей общественно полезной услуге на первое число месяца, в котором заявитель представляет документы (Министерство юстиции Российской Федерации);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подтверждающих полномочия представителя заявителя (Федеральная нотариальная палата, Единая информационная система нотариата).</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Межведомственный информационный запрос направляется в указанные органы с целью предоставления государственной услуги заявителю.</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Результат процедур: запросы, направленные в соответствующие органы.</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3.4.2. По межведомственным запросам документы (их копии или сведения, содержащиеся в них), предусмотренные приложением № 3 к настоящему Регламенту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предоставляются органами, в распоряжении которых находятся эти документы в электронной форме, в соответствии с постановлением Правительства Российской Федерации от 23 июня 2021 г.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в срок не позднее 48 часов с момента направления соответствующего межведомственного запроса.</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Процедуры, устанавливаемые настоящим подпунктом, осуществляются в течение пяти дней со дня </w:t>
      </w:r>
      <w:proofErr w:type="spellStart"/>
      <w:r w:rsidRPr="0018773C">
        <w:rPr>
          <w:rFonts w:eastAsiaTheme="minorEastAsia"/>
          <w:sz w:val="28"/>
          <w:szCs w:val="28"/>
          <w:lang w:eastAsia="ru-RU"/>
        </w:rPr>
        <w:t>приема</w:t>
      </w:r>
      <w:proofErr w:type="spellEnd"/>
      <w:r w:rsidRPr="0018773C">
        <w:rPr>
          <w:rFonts w:eastAsiaTheme="minorEastAsia"/>
          <w:sz w:val="28"/>
          <w:szCs w:val="28"/>
          <w:lang w:eastAsia="ru-RU"/>
        </w:rPr>
        <w:t xml:space="preserve"> запроса, документов и (или) информации, необходимых для предоставления государственной услуги.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Целями использования сведений являются установление достоверности представленных заявителем документов, а также принятие решений, исключающих нарушения законодательства и прав заявителя.</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3.5. Процедура оценки.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3.5.1.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осуществляется в течение пяти рабочих дней со дня получения ответов на межведомственные запросы.</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3.5.2. Субъектами, проводящими процедуру оценки, являются:</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специалист Отдела;</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начальник Отдела;</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первый заместитель министра.</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3.5.3. Объектом процедуры оценки являются сведения, представленные заявителем, и их соответствие установленным требованиям.</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3.5.3.1. При проведении процедуры оценки устанавливается соответствие общественно полезной услуги требованиям, установленным Стандартом оказания бесплатной юридической помощи субъектами, указанными в пункте 4 части 1 и части 2 статьи 15, части 2 статьи 22 Федерального закона от 21.11.2011 № 324-ФЗ «О бесплатной юридической помощи в Российской Федерации», </w:t>
      </w:r>
      <w:proofErr w:type="spellStart"/>
      <w:r w:rsidRPr="0018773C">
        <w:rPr>
          <w:rFonts w:eastAsiaTheme="minorEastAsia"/>
          <w:sz w:val="28"/>
          <w:szCs w:val="28"/>
          <w:lang w:eastAsia="ru-RU"/>
        </w:rPr>
        <w:t>утвержденным</w:t>
      </w:r>
      <w:proofErr w:type="spellEnd"/>
      <w:r w:rsidRPr="0018773C">
        <w:rPr>
          <w:rFonts w:eastAsiaTheme="minorEastAsia"/>
          <w:sz w:val="28"/>
          <w:szCs w:val="28"/>
          <w:lang w:eastAsia="ru-RU"/>
        </w:rPr>
        <w:t xml:space="preserve"> приказом Министерства юстиции Российской Федерации от 20 мая 2024 г. № 157 «Об утверждении стандарта оказания бесплатной юридической помощи субъектами, указанными в пункте 4 части 1 и части 2 статьи 15, части 2 статьи 22 Федерального закона от 21.11.2011 № 324-ФЗ «О бесплатной юридической помощи в Российской Федерации», и порядка обеспечения контроля за соблюдением его требований».</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3.5.3.2. Устанавливается наличие у лиц, непосредственно задействованных в исполнении общественно полезной услуги (в том числе работников социально ориентированной некоммерческой организации и работников, </w:t>
      </w:r>
      <w:proofErr w:type="spellStart"/>
      <w:r w:rsidRPr="0018773C">
        <w:rPr>
          <w:rFonts w:eastAsiaTheme="minorEastAsia"/>
          <w:sz w:val="28"/>
          <w:szCs w:val="28"/>
          <w:lang w:eastAsia="ru-RU"/>
        </w:rPr>
        <w:t>привлеченных</w:t>
      </w:r>
      <w:proofErr w:type="spellEnd"/>
      <w:r w:rsidRPr="0018773C">
        <w:rPr>
          <w:rFonts w:eastAsiaTheme="minorEastAsia"/>
          <w:sz w:val="28"/>
          <w:szCs w:val="28"/>
          <w:lang w:eastAsia="ru-RU"/>
        </w:rPr>
        <w:t xml:space="preserve"> по договорам гражданско-правового характера), профессионального образования, опыта работы в юридической сфере, достаточность количества таких лиц на основании сведений, представленных заявителем.</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3.5.3.3. Осуществляется проверка наличия жалоб на действия (бездействие) и (или) решения социально ориентированной некоммерческой организации, связанные с оказанием ею общественно полезной услуги, признанных обоснованными судом, органами государственного контроля (надзора) и муниципального надзора, иными государственными органами в соответствии с их компетенцией в течение двух лет, предшествующих подаче запроса, с использованием информационно-справочных правовых систем.</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3.5.3.4. Осуществляется проверка открытости и доступности информации о социально ориентированной некоммерческой организации посредством поиска в информационно-телекоммуникационной сети «Интернет» информации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о деятельности социально ориентированной некоммерческой организации (контактных данных, информации о порядке получения общественно полезной услуги и т.д.).</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3.5.3.5. Устанавливается отсутствие социально ориентированной некоммерческой организации в реестре недобросовестных поставщиков по результатам оказания услуги в рамках исполнения контрактов, </w:t>
      </w:r>
      <w:proofErr w:type="spellStart"/>
      <w:r w:rsidRPr="0018773C">
        <w:rPr>
          <w:rFonts w:eastAsiaTheme="minorEastAsia"/>
          <w:sz w:val="28"/>
          <w:szCs w:val="28"/>
          <w:lang w:eastAsia="ru-RU"/>
        </w:rPr>
        <w:t>заключенных</w:t>
      </w:r>
      <w:proofErr w:type="spellEnd"/>
      <w:r w:rsidRPr="0018773C">
        <w:rPr>
          <w:rFonts w:eastAsiaTheme="minorEastAsia"/>
          <w:sz w:val="28"/>
          <w:szCs w:val="28"/>
          <w:lang w:eastAsia="ru-RU"/>
        </w:rPr>
        <w:t xml:space="preserve"> в соответствии с Федеральным законом № 44-ФЗ в течение двух лет, предшествующих подаче запроса, на основании ответов на межведомственные информационные запросы, направленные </w:t>
      </w:r>
      <w:proofErr w:type="gramStart"/>
      <w:r w:rsidRPr="0018773C">
        <w:rPr>
          <w:rFonts w:eastAsiaTheme="minorEastAsia"/>
          <w:sz w:val="28"/>
          <w:szCs w:val="28"/>
          <w:lang w:eastAsia="ru-RU"/>
        </w:rPr>
        <w:t>в порядке</w:t>
      </w:r>
      <w:proofErr w:type="gramEnd"/>
      <w:r w:rsidRPr="0018773C">
        <w:rPr>
          <w:rFonts w:eastAsiaTheme="minorEastAsia"/>
          <w:sz w:val="28"/>
          <w:szCs w:val="28"/>
          <w:lang w:eastAsia="ru-RU"/>
        </w:rPr>
        <w:t xml:space="preserve"> указанном в пункте 3.4 настоящего Регламента.</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3.5.4. Проведение процедуры оценки осуществляется в Министерстве.</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3.5.5. Результат процедуры оценки: проекты сопроводительного письма, заключения либо мотивированного уведомления об отказе в выдаче заключения.</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3.6. Принятие решения о предоставлении (об отказе в предоставлении) государственной услуги.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3.6.1. При выявлении оснований для отказа в предоставлении государственной услуги, указанных в приложении № 4 к настоящему Регламенту, должностное лицо подготавливает и направляет письменный отказ заявителю в предоставлении государственной услуги согласно форме, </w:t>
      </w:r>
      <w:proofErr w:type="spellStart"/>
      <w:r w:rsidRPr="0018773C">
        <w:rPr>
          <w:rFonts w:eastAsiaTheme="minorEastAsia"/>
          <w:sz w:val="28"/>
          <w:szCs w:val="28"/>
          <w:lang w:eastAsia="ru-RU"/>
        </w:rPr>
        <w:t>приведенной</w:t>
      </w:r>
      <w:proofErr w:type="spellEnd"/>
      <w:r w:rsidRPr="0018773C">
        <w:rPr>
          <w:rFonts w:eastAsiaTheme="minorEastAsia"/>
          <w:sz w:val="28"/>
          <w:szCs w:val="28"/>
          <w:lang w:eastAsia="ru-RU"/>
        </w:rPr>
        <w:t xml:space="preserve"> в приложении № 6 к настоящему Регламента.</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3.6.2. Принятие решения о предоставлении (об отказе в предоставлении) государственной услуги осуществляется в течение 10 дней со дня получения ответов на межведомственные запросы.</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3.6.3. В случае направления Министерством запросов в соответствии с пунктом 6 Правил срок предоставления государственной услуги может быть </w:t>
      </w:r>
      <w:proofErr w:type="spellStart"/>
      <w:r w:rsidRPr="0018773C">
        <w:rPr>
          <w:rFonts w:eastAsiaTheme="minorEastAsia"/>
          <w:sz w:val="28"/>
          <w:szCs w:val="28"/>
          <w:lang w:eastAsia="ru-RU"/>
        </w:rPr>
        <w:t>продлен</w:t>
      </w:r>
      <w:proofErr w:type="spellEnd"/>
      <w:r w:rsidRPr="0018773C">
        <w:rPr>
          <w:rFonts w:eastAsiaTheme="minorEastAsia"/>
          <w:sz w:val="28"/>
          <w:szCs w:val="28"/>
          <w:lang w:eastAsia="ru-RU"/>
        </w:rPr>
        <w:t>, но не более чем на 30 дней.</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О продлении срока предоставления государственной услуги Министерство информирует заявителя (представителя заявителя) выбранным заявителем (представителем заявителя) способом.</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Административные процедуры, устанавливаемые настоящим подпунктом, выполняются в течение 30 дней со дня поступления запроса в Министерство.</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Результатом выполнения административных процедур является: уведомление заявителя (представителя заявителя) о продлении срока предоставления государственной услуги.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3.7. Предоставление результата государственной услуги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3.7.1. Результат государственной услуги </w:t>
      </w:r>
      <w:proofErr w:type="spellStart"/>
      <w:r w:rsidRPr="0018773C">
        <w:rPr>
          <w:rFonts w:eastAsiaTheme="minorEastAsia"/>
          <w:sz w:val="28"/>
          <w:szCs w:val="28"/>
          <w:lang w:eastAsia="ru-RU"/>
        </w:rPr>
        <w:t>выдается</w:t>
      </w:r>
      <w:proofErr w:type="spellEnd"/>
      <w:r w:rsidRPr="0018773C">
        <w:rPr>
          <w:rFonts w:eastAsiaTheme="minorEastAsia"/>
          <w:sz w:val="28"/>
          <w:szCs w:val="28"/>
          <w:lang w:eastAsia="ru-RU"/>
        </w:rPr>
        <w:t xml:space="preserve"> (направляется) заявителю (представителю заявителя) в соответствии с выбранным им способом получения.</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3.7.2. При обращении заявителя за результатом государственной услуги через Единый портал (при наличии технической возможности) или Республиканский портал заявителю в личный кабинет автоматически направляется электронный образ документа, являющегося результатом предоставления государственной услуги, подписанный усиленной квалифицированной электронной подписью уполномоченного должностного лица Министерства.</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Административные процедуры, устанавливаемые настоящим подпунктом, выполняются в день подписания документа, подтверждающего предоставление (отказ в предоставлении) государственной услуги, уполномоченным должностным лицом Министерства.</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3.7.3. При обращении заявителя (представителя заявителя) за результатом государственной услуги в МФЦ, работник МФЦ </w:t>
      </w:r>
      <w:proofErr w:type="spellStart"/>
      <w:r w:rsidRPr="0018773C">
        <w:rPr>
          <w:rFonts w:eastAsiaTheme="minorEastAsia"/>
          <w:sz w:val="28"/>
          <w:szCs w:val="28"/>
          <w:lang w:eastAsia="ru-RU"/>
        </w:rPr>
        <w:t>выдает</w:t>
      </w:r>
      <w:proofErr w:type="spellEnd"/>
      <w:r w:rsidRPr="0018773C">
        <w:rPr>
          <w:rFonts w:eastAsiaTheme="minorEastAsia"/>
          <w:sz w:val="28"/>
          <w:szCs w:val="28"/>
          <w:lang w:eastAsia="ru-RU"/>
        </w:rPr>
        <w:t xml:space="preserve"> заявителю результат государственной услуги в форме экземпляра электронного документа на бумажном носителе. По требованию заявителя вместе с экземпляром электронного документа на бумажном носителе ему предоставляется экземпляр электронного документа </w:t>
      </w:r>
      <w:proofErr w:type="spellStart"/>
      <w:r w:rsidRPr="0018773C">
        <w:rPr>
          <w:rFonts w:eastAsiaTheme="minorEastAsia"/>
          <w:sz w:val="28"/>
          <w:szCs w:val="28"/>
          <w:lang w:eastAsia="ru-RU"/>
        </w:rPr>
        <w:t>путем</w:t>
      </w:r>
      <w:proofErr w:type="spellEnd"/>
      <w:r w:rsidRPr="0018773C">
        <w:rPr>
          <w:rFonts w:eastAsiaTheme="minorEastAsia"/>
          <w:sz w:val="28"/>
          <w:szCs w:val="28"/>
          <w:lang w:eastAsia="ru-RU"/>
        </w:rPr>
        <w:t xml:space="preserve"> его записи на </w:t>
      </w:r>
      <w:proofErr w:type="spellStart"/>
      <w:r w:rsidRPr="0018773C">
        <w:rPr>
          <w:rFonts w:eastAsiaTheme="minorEastAsia"/>
          <w:sz w:val="28"/>
          <w:szCs w:val="28"/>
          <w:lang w:eastAsia="ru-RU"/>
        </w:rPr>
        <w:t>съемный</w:t>
      </w:r>
      <w:proofErr w:type="spellEnd"/>
      <w:r w:rsidRPr="0018773C">
        <w:rPr>
          <w:rFonts w:eastAsiaTheme="minorEastAsia"/>
          <w:sz w:val="28"/>
          <w:szCs w:val="28"/>
          <w:lang w:eastAsia="ru-RU"/>
        </w:rPr>
        <w:t xml:space="preserve"> носитель информации или направления экземпляра электронного документа по электронной почте в адрес заявителя. При записи на </w:t>
      </w:r>
      <w:proofErr w:type="spellStart"/>
      <w:r w:rsidRPr="0018773C">
        <w:rPr>
          <w:rFonts w:eastAsiaTheme="minorEastAsia"/>
          <w:sz w:val="28"/>
          <w:szCs w:val="28"/>
          <w:lang w:eastAsia="ru-RU"/>
        </w:rPr>
        <w:t>съемный</w:t>
      </w:r>
      <w:proofErr w:type="spellEnd"/>
      <w:r w:rsidRPr="0018773C">
        <w:rPr>
          <w:rFonts w:eastAsiaTheme="minorEastAsia"/>
          <w:sz w:val="28"/>
          <w:szCs w:val="28"/>
          <w:lang w:eastAsia="ru-RU"/>
        </w:rPr>
        <w:t xml:space="preserve"> носитель информации или направлении экземпляра электронного документа, на основе которого составлен экземпляр электронного документа на бумажном носителе,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электронной подписи.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Административные процедуры, устанавливаемые настоящим подпунктом, выполняются в порядке </w:t>
      </w:r>
      <w:proofErr w:type="spellStart"/>
      <w:r w:rsidRPr="0018773C">
        <w:rPr>
          <w:rFonts w:eastAsiaTheme="minorEastAsia"/>
          <w:sz w:val="28"/>
          <w:szCs w:val="28"/>
          <w:lang w:eastAsia="ru-RU"/>
        </w:rPr>
        <w:t>очередности</w:t>
      </w:r>
      <w:proofErr w:type="spellEnd"/>
      <w:r w:rsidRPr="0018773C">
        <w:rPr>
          <w:rFonts w:eastAsiaTheme="minorEastAsia"/>
          <w:sz w:val="28"/>
          <w:szCs w:val="28"/>
          <w:lang w:eastAsia="ru-RU"/>
        </w:rPr>
        <w:t xml:space="preserve"> в день прибытия заявителя в сроки, установленные регламентом работы МФЦ.</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3.7.4. При обращении заявителя (представителя заявителя) за результатом государственной услуги в Отдел должностное лицо, ответственное за выдачу (направление) документов, </w:t>
      </w:r>
      <w:proofErr w:type="spellStart"/>
      <w:r w:rsidRPr="0018773C">
        <w:rPr>
          <w:rFonts w:eastAsiaTheme="minorEastAsia"/>
          <w:sz w:val="28"/>
          <w:szCs w:val="28"/>
          <w:lang w:eastAsia="ru-RU"/>
        </w:rPr>
        <w:t>выдает</w:t>
      </w:r>
      <w:proofErr w:type="spellEnd"/>
      <w:r w:rsidRPr="0018773C">
        <w:rPr>
          <w:rFonts w:eastAsiaTheme="minorEastAsia"/>
          <w:sz w:val="28"/>
          <w:szCs w:val="28"/>
          <w:lang w:eastAsia="ru-RU"/>
        </w:rPr>
        <w:t xml:space="preserve"> (направляет) заявителю (представителю заявителя) результат государственной услуги. По требованию заявителя (представителя заявителя) вместе с экземпляром электронного документа на бумажном носителе ему предоставляется экземпляр электронного документа </w:t>
      </w:r>
      <w:proofErr w:type="spellStart"/>
      <w:r w:rsidRPr="0018773C">
        <w:rPr>
          <w:rFonts w:eastAsiaTheme="minorEastAsia"/>
          <w:sz w:val="28"/>
          <w:szCs w:val="28"/>
          <w:lang w:eastAsia="ru-RU"/>
        </w:rPr>
        <w:t>путем</w:t>
      </w:r>
      <w:proofErr w:type="spellEnd"/>
      <w:r w:rsidRPr="0018773C">
        <w:rPr>
          <w:rFonts w:eastAsiaTheme="minorEastAsia"/>
          <w:sz w:val="28"/>
          <w:szCs w:val="28"/>
          <w:lang w:eastAsia="ru-RU"/>
        </w:rPr>
        <w:t xml:space="preserve"> его записи на </w:t>
      </w:r>
      <w:proofErr w:type="spellStart"/>
      <w:r w:rsidRPr="0018773C">
        <w:rPr>
          <w:rFonts w:eastAsiaTheme="minorEastAsia"/>
          <w:sz w:val="28"/>
          <w:szCs w:val="28"/>
          <w:lang w:eastAsia="ru-RU"/>
        </w:rPr>
        <w:t>съемный</w:t>
      </w:r>
      <w:proofErr w:type="spellEnd"/>
      <w:r w:rsidRPr="0018773C">
        <w:rPr>
          <w:rFonts w:eastAsiaTheme="minorEastAsia"/>
          <w:sz w:val="28"/>
          <w:szCs w:val="28"/>
          <w:lang w:eastAsia="ru-RU"/>
        </w:rPr>
        <w:t xml:space="preserve"> носитель информации или направления экземпляра электронного документа по электронной почте в адрес заявителя.</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Процедура, устанавливаемая настоящим подпунктом, осуществляется в день прибытия заявителя.</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3.7.5. Предоставление результата государственной услуги по выбору заявителя (представителя заявителя) независимо от его места жительства или места пребывания, либо места нахождения не предусмотрено.</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3.8. Государственная услуга в упреждающем (</w:t>
      </w:r>
      <w:proofErr w:type="spellStart"/>
      <w:r w:rsidRPr="0018773C">
        <w:rPr>
          <w:rFonts w:eastAsiaTheme="minorEastAsia"/>
          <w:sz w:val="28"/>
          <w:szCs w:val="28"/>
          <w:lang w:eastAsia="ru-RU"/>
        </w:rPr>
        <w:t>проактивном</w:t>
      </w:r>
      <w:proofErr w:type="spellEnd"/>
      <w:r w:rsidRPr="0018773C">
        <w:rPr>
          <w:rFonts w:eastAsiaTheme="minorEastAsia"/>
          <w:sz w:val="28"/>
          <w:szCs w:val="28"/>
          <w:lang w:eastAsia="ru-RU"/>
        </w:rPr>
        <w:t>) режиме не предоставляется.</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p w:rsidR="0018773C" w:rsidRPr="0018773C" w:rsidRDefault="0018773C" w:rsidP="0018773C">
      <w:pPr>
        <w:widowControl w:val="0"/>
        <w:autoSpaceDE w:val="0"/>
        <w:autoSpaceDN w:val="0"/>
        <w:adjustRightInd w:val="0"/>
        <w:spacing w:before="108" w:after="0"/>
        <w:ind w:firstLine="0"/>
        <w:contextualSpacing/>
        <w:jc w:val="center"/>
        <w:outlineLvl w:val="0"/>
        <w:rPr>
          <w:rFonts w:eastAsiaTheme="minorEastAsia"/>
          <w:bCs/>
          <w:color w:val="26282F"/>
          <w:sz w:val="28"/>
          <w:szCs w:val="28"/>
          <w:lang w:eastAsia="ru-RU"/>
        </w:rPr>
      </w:pPr>
      <w:r w:rsidRPr="0018773C">
        <w:rPr>
          <w:rFonts w:eastAsiaTheme="minorEastAsia"/>
          <w:bCs/>
          <w:color w:val="26282F"/>
          <w:sz w:val="28"/>
          <w:szCs w:val="28"/>
          <w:lang w:eastAsia="ru-RU"/>
        </w:rPr>
        <w:t xml:space="preserve">4. Способы информирования заявителя об изменении статуса рассмотрения </w:t>
      </w:r>
    </w:p>
    <w:p w:rsidR="0018773C" w:rsidRPr="0018773C" w:rsidRDefault="0018773C" w:rsidP="0018773C">
      <w:pPr>
        <w:widowControl w:val="0"/>
        <w:autoSpaceDE w:val="0"/>
        <w:autoSpaceDN w:val="0"/>
        <w:adjustRightInd w:val="0"/>
        <w:spacing w:before="108" w:after="0"/>
        <w:ind w:firstLine="0"/>
        <w:contextualSpacing/>
        <w:jc w:val="center"/>
        <w:outlineLvl w:val="0"/>
        <w:rPr>
          <w:rFonts w:eastAsiaTheme="minorEastAsia"/>
          <w:bCs/>
          <w:color w:val="26282F"/>
          <w:sz w:val="28"/>
          <w:szCs w:val="28"/>
          <w:lang w:eastAsia="ru-RU"/>
        </w:rPr>
      </w:pPr>
      <w:r w:rsidRPr="0018773C">
        <w:rPr>
          <w:rFonts w:eastAsiaTheme="minorEastAsia"/>
          <w:bCs/>
          <w:color w:val="26282F"/>
          <w:sz w:val="28"/>
          <w:szCs w:val="28"/>
          <w:lang w:eastAsia="ru-RU"/>
        </w:rPr>
        <w:t>запроса о предоставлении государственной услуги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4.1. Информирование заявителя (представителя заявителя) об изменении статуса рассмотрения запроса о предоставлении государственной услуги: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посредством посещения Министерства;</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посредством электронной почты;</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посредством Единого портала (при наличии технической возможности);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посредством Республиканского портала;</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посредством МФЦ.</w:t>
      </w:r>
    </w:p>
    <w:p w:rsidR="00DE18A1" w:rsidRDefault="00DE18A1" w:rsidP="0018773C">
      <w:pPr>
        <w:autoSpaceDE w:val="0"/>
        <w:autoSpaceDN w:val="0"/>
        <w:adjustRightInd w:val="0"/>
        <w:spacing w:after="0"/>
        <w:ind w:left="4962" w:firstLine="0"/>
        <w:rPr>
          <w:rFonts w:eastAsiaTheme="minorEastAsia"/>
          <w:sz w:val="28"/>
          <w:szCs w:val="28"/>
          <w:lang w:eastAsia="ru-RU"/>
        </w:rPr>
      </w:pPr>
    </w:p>
    <w:p w:rsidR="00DE18A1" w:rsidRDefault="00DE18A1" w:rsidP="0018773C">
      <w:pPr>
        <w:autoSpaceDE w:val="0"/>
        <w:autoSpaceDN w:val="0"/>
        <w:adjustRightInd w:val="0"/>
        <w:spacing w:after="0"/>
        <w:ind w:left="4962" w:firstLine="0"/>
        <w:rPr>
          <w:rFonts w:eastAsiaTheme="minorEastAsia"/>
          <w:sz w:val="28"/>
          <w:szCs w:val="28"/>
          <w:lang w:eastAsia="ru-RU"/>
        </w:rPr>
      </w:pPr>
    </w:p>
    <w:p w:rsidR="00DE18A1" w:rsidRDefault="00DE18A1" w:rsidP="0018773C">
      <w:pPr>
        <w:autoSpaceDE w:val="0"/>
        <w:autoSpaceDN w:val="0"/>
        <w:adjustRightInd w:val="0"/>
        <w:spacing w:after="0"/>
        <w:ind w:left="4962" w:firstLine="0"/>
        <w:rPr>
          <w:rFonts w:eastAsiaTheme="minorEastAsia"/>
          <w:sz w:val="28"/>
          <w:szCs w:val="28"/>
          <w:lang w:eastAsia="ru-RU"/>
        </w:rPr>
      </w:pPr>
    </w:p>
    <w:p w:rsidR="00DE18A1" w:rsidRDefault="00DE18A1" w:rsidP="0018773C">
      <w:pPr>
        <w:autoSpaceDE w:val="0"/>
        <w:autoSpaceDN w:val="0"/>
        <w:adjustRightInd w:val="0"/>
        <w:spacing w:after="0"/>
        <w:ind w:left="4962" w:firstLine="0"/>
        <w:rPr>
          <w:rFonts w:eastAsiaTheme="minorEastAsia"/>
          <w:sz w:val="28"/>
          <w:szCs w:val="28"/>
          <w:lang w:eastAsia="ru-RU"/>
        </w:rPr>
      </w:pPr>
    </w:p>
    <w:p w:rsidR="00DE18A1" w:rsidRDefault="00DE18A1" w:rsidP="0018773C">
      <w:pPr>
        <w:autoSpaceDE w:val="0"/>
        <w:autoSpaceDN w:val="0"/>
        <w:adjustRightInd w:val="0"/>
        <w:spacing w:after="0"/>
        <w:ind w:left="4962" w:firstLine="0"/>
        <w:rPr>
          <w:rFonts w:eastAsiaTheme="minorEastAsia"/>
          <w:sz w:val="28"/>
          <w:szCs w:val="28"/>
          <w:lang w:eastAsia="ru-RU"/>
        </w:rPr>
      </w:pPr>
    </w:p>
    <w:p w:rsidR="00DE18A1" w:rsidRDefault="00DE18A1" w:rsidP="0018773C">
      <w:pPr>
        <w:autoSpaceDE w:val="0"/>
        <w:autoSpaceDN w:val="0"/>
        <w:adjustRightInd w:val="0"/>
        <w:spacing w:after="0"/>
        <w:ind w:left="4962" w:firstLine="0"/>
        <w:rPr>
          <w:rFonts w:eastAsiaTheme="minorEastAsia"/>
          <w:sz w:val="28"/>
          <w:szCs w:val="28"/>
          <w:lang w:eastAsia="ru-RU"/>
        </w:rPr>
      </w:pPr>
    </w:p>
    <w:p w:rsidR="00DE18A1" w:rsidRDefault="00DE18A1" w:rsidP="0018773C">
      <w:pPr>
        <w:autoSpaceDE w:val="0"/>
        <w:autoSpaceDN w:val="0"/>
        <w:adjustRightInd w:val="0"/>
        <w:spacing w:after="0"/>
        <w:ind w:left="4962" w:firstLine="0"/>
        <w:rPr>
          <w:rFonts w:eastAsiaTheme="minorEastAsia"/>
          <w:sz w:val="28"/>
          <w:szCs w:val="28"/>
          <w:lang w:eastAsia="ru-RU"/>
        </w:rPr>
      </w:pPr>
    </w:p>
    <w:p w:rsidR="00DE18A1" w:rsidRDefault="00DE18A1" w:rsidP="0018773C">
      <w:pPr>
        <w:autoSpaceDE w:val="0"/>
        <w:autoSpaceDN w:val="0"/>
        <w:adjustRightInd w:val="0"/>
        <w:spacing w:after="0"/>
        <w:ind w:left="4962" w:firstLine="0"/>
        <w:rPr>
          <w:rFonts w:eastAsiaTheme="minorEastAsia"/>
          <w:sz w:val="28"/>
          <w:szCs w:val="28"/>
          <w:lang w:eastAsia="ru-RU"/>
        </w:rPr>
      </w:pPr>
    </w:p>
    <w:p w:rsidR="00DE18A1" w:rsidRDefault="00DE18A1" w:rsidP="0018773C">
      <w:pPr>
        <w:autoSpaceDE w:val="0"/>
        <w:autoSpaceDN w:val="0"/>
        <w:adjustRightInd w:val="0"/>
        <w:spacing w:after="0"/>
        <w:ind w:left="4962" w:firstLine="0"/>
        <w:rPr>
          <w:rFonts w:eastAsiaTheme="minorEastAsia"/>
          <w:sz w:val="28"/>
          <w:szCs w:val="28"/>
          <w:lang w:eastAsia="ru-RU"/>
        </w:rPr>
      </w:pPr>
    </w:p>
    <w:p w:rsidR="00DE18A1" w:rsidRDefault="00DE18A1" w:rsidP="0018773C">
      <w:pPr>
        <w:autoSpaceDE w:val="0"/>
        <w:autoSpaceDN w:val="0"/>
        <w:adjustRightInd w:val="0"/>
        <w:spacing w:after="0"/>
        <w:ind w:left="4962" w:firstLine="0"/>
        <w:rPr>
          <w:rFonts w:eastAsiaTheme="minorEastAsia"/>
          <w:sz w:val="28"/>
          <w:szCs w:val="28"/>
          <w:lang w:eastAsia="ru-RU"/>
        </w:rPr>
      </w:pPr>
    </w:p>
    <w:p w:rsidR="00DE18A1" w:rsidRDefault="00DE18A1" w:rsidP="0018773C">
      <w:pPr>
        <w:autoSpaceDE w:val="0"/>
        <w:autoSpaceDN w:val="0"/>
        <w:adjustRightInd w:val="0"/>
        <w:spacing w:after="0"/>
        <w:ind w:left="4962" w:firstLine="0"/>
        <w:rPr>
          <w:rFonts w:eastAsiaTheme="minorEastAsia"/>
          <w:sz w:val="28"/>
          <w:szCs w:val="28"/>
          <w:lang w:eastAsia="ru-RU"/>
        </w:rPr>
      </w:pPr>
    </w:p>
    <w:p w:rsidR="0018773C" w:rsidRPr="0018773C" w:rsidRDefault="0018773C" w:rsidP="0018773C">
      <w:pPr>
        <w:autoSpaceDE w:val="0"/>
        <w:autoSpaceDN w:val="0"/>
        <w:adjustRightInd w:val="0"/>
        <w:spacing w:after="0"/>
        <w:ind w:left="4962" w:firstLine="0"/>
        <w:rPr>
          <w:rFonts w:eastAsiaTheme="minorEastAsia"/>
          <w:sz w:val="28"/>
          <w:szCs w:val="28"/>
          <w:lang w:eastAsia="ru-RU"/>
        </w:rPr>
      </w:pPr>
      <w:r w:rsidRPr="0018773C">
        <w:rPr>
          <w:rFonts w:eastAsiaTheme="minorEastAsia"/>
          <w:sz w:val="28"/>
          <w:szCs w:val="28"/>
          <w:lang w:eastAsia="ru-RU"/>
        </w:rPr>
        <w:t>Приложение № 1</w:t>
      </w:r>
    </w:p>
    <w:p w:rsidR="0018773C" w:rsidRPr="0018773C" w:rsidRDefault="0018773C" w:rsidP="0018773C">
      <w:pPr>
        <w:autoSpaceDE w:val="0"/>
        <w:autoSpaceDN w:val="0"/>
        <w:adjustRightInd w:val="0"/>
        <w:spacing w:after="0"/>
        <w:ind w:left="4962" w:firstLine="0"/>
        <w:rPr>
          <w:rFonts w:eastAsiaTheme="minorEastAsia"/>
          <w:sz w:val="28"/>
          <w:szCs w:val="28"/>
          <w:lang w:eastAsia="ru-RU"/>
        </w:rPr>
      </w:pPr>
      <w:r w:rsidRPr="0018773C">
        <w:rPr>
          <w:rFonts w:eastAsiaTheme="minorEastAsia"/>
          <w:sz w:val="28"/>
          <w:szCs w:val="28"/>
          <w:lang w:eastAsia="ru-RU"/>
        </w:rPr>
        <w:t>к Административному регламенту предоставления государственной услуги по выдаче заключений о соответствии качества оказываемых социально ориентированными некоммерческими организациями общественно полезных услуг установленным критериям</w:t>
      </w:r>
    </w:p>
    <w:p w:rsidR="0018773C" w:rsidRPr="0018773C" w:rsidRDefault="0018773C" w:rsidP="0018773C">
      <w:pPr>
        <w:autoSpaceDE w:val="0"/>
        <w:autoSpaceDN w:val="0"/>
        <w:adjustRightInd w:val="0"/>
        <w:spacing w:after="0"/>
        <w:ind w:left="4962" w:firstLine="0"/>
        <w:rPr>
          <w:rFonts w:eastAsiaTheme="minorEastAsia"/>
          <w:sz w:val="28"/>
          <w:szCs w:val="28"/>
          <w:lang w:eastAsia="ru-RU"/>
        </w:rPr>
      </w:pPr>
    </w:p>
    <w:p w:rsidR="0018773C" w:rsidRPr="0018773C" w:rsidRDefault="0018773C" w:rsidP="0018773C">
      <w:pPr>
        <w:autoSpaceDE w:val="0"/>
        <w:autoSpaceDN w:val="0"/>
        <w:adjustRightInd w:val="0"/>
        <w:spacing w:after="0"/>
        <w:ind w:firstLine="0"/>
        <w:jc w:val="center"/>
        <w:rPr>
          <w:rFonts w:eastAsiaTheme="minorEastAsia"/>
          <w:sz w:val="28"/>
          <w:szCs w:val="28"/>
          <w:lang w:eastAsia="ru-RU"/>
        </w:rPr>
      </w:pPr>
      <w:r w:rsidRPr="0018773C">
        <w:rPr>
          <w:rFonts w:eastAsiaTheme="minorEastAsia"/>
          <w:sz w:val="28"/>
          <w:szCs w:val="28"/>
          <w:lang w:eastAsia="ru-RU"/>
        </w:rPr>
        <w:t>Перечень условных обозначений и сокращений</w:t>
      </w:r>
    </w:p>
    <w:p w:rsidR="0018773C" w:rsidRPr="0018773C" w:rsidRDefault="0018773C" w:rsidP="0018773C">
      <w:pPr>
        <w:widowControl w:val="0"/>
        <w:autoSpaceDE w:val="0"/>
        <w:autoSpaceDN w:val="0"/>
        <w:adjustRightInd w:val="0"/>
        <w:spacing w:after="0"/>
        <w:ind w:firstLine="720"/>
        <w:contextualSpacing/>
        <w:rPr>
          <w:rFonts w:eastAsiaTheme="minorEastAsia"/>
          <w:sz w:val="16"/>
          <w:szCs w:val="16"/>
          <w:lang w:eastAsia="ru-RU"/>
        </w:rPr>
      </w:pP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Государственная услуга - государственная услуга по выдаче заключений о соответствии качества общественно полезных услуг по содействию в предоставлении бесплатной юридической помощи, оказываемых социально ориентированными некоммерческими организациями, установленным критериям;</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Единый портал - Единый портал государственных и муниципальных услуг (функций) (http://www.gosuslugi.ru/);</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Заключение - заключение о соответствии качества оказываемых социально ориентированными некоммерческими организациями общественно полезных услуг установленным критериям;</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Запись - запись заявителей (представителей заявителя) на прием в МФЦ;</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Министерство - Министерство юстиции Республики Татарстан;</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МФЦ - государственное бюджетное учреждение «Многофункциональный центр предоставления государственных и муниципальных услуг в Республике Татарстан»;</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Отдел - отдел организации оказания бесплатной юридической помощи и планирования Министерства;</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Правила - Правила принятия решения о признании социально ориентированной некоммерческой организации исполнителем общественно полезных услуг, </w:t>
      </w:r>
      <w:proofErr w:type="spellStart"/>
      <w:r w:rsidRPr="0018773C">
        <w:rPr>
          <w:rFonts w:eastAsiaTheme="minorEastAsia"/>
          <w:sz w:val="28"/>
          <w:szCs w:val="28"/>
          <w:lang w:eastAsia="ru-RU"/>
        </w:rPr>
        <w:t>утвержденные</w:t>
      </w:r>
      <w:proofErr w:type="spellEnd"/>
      <w:r w:rsidRPr="0018773C">
        <w:rPr>
          <w:rFonts w:eastAsiaTheme="minorEastAsia"/>
          <w:sz w:val="28"/>
          <w:szCs w:val="28"/>
          <w:lang w:eastAsia="ru-RU"/>
        </w:rPr>
        <w:t xml:space="preserve"> постановлением Правительства Российской Федерации от 26 января 2017 г. № 89 «О реестре некоммерческих организаций - исполнителей общественно полезных услуг»;</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Регламент - Административный регламент предоставления государственной услуги по выдаче заключений о соответствии качества оказываемых социально ориентированными некоммерческими организациями общественно полезных услуг установленным критериям;</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Республиканский портал - Портал государственных и муниципальных услуг Республики Татарстан (https://uslugi.tatarstan.ru/);</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социально ориентированные некоммерческие организации, некоммерческие организации - социально ориентированные некоммерческие организации, предусмотренные подпунктом 1 пункта 2.2 статьи 2 Федерального закона от 12 января 1996 года № 7-ФЗ «О некоммерческих организациях»;</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Федеральный закон № 210-ФЗ - Федеральный закон от 27 июля 2010 года № 210-ФЗ «Об организации предоставления государственных и муниципальных услуг».</w:t>
      </w:r>
    </w:p>
    <w:p w:rsidR="0018773C" w:rsidRPr="0018773C" w:rsidRDefault="0018773C" w:rsidP="0018773C">
      <w:pPr>
        <w:autoSpaceDE w:val="0"/>
        <w:autoSpaceDN w:val="0"/>
        <w:adjustRightInd w:val="0"/>
        <w:spacing w:after="0"/>
        <w:ind w:left="4962" w:firstLine="0"/>
        <w:rPr>
          <w:rFonts w:eastAsiaTheme="minorEastAsia"/>
          <w:sz w:val="28"/>
          <w:szCs w:val="28"/>
          <w:lang w:eastAsia="ru-RU"/>
        </w:rPr>
      </w:pPr>
      <w:r w:rsidRPr="0018773C">
        <w:rPr>
          <w:rFonts w:eastAsiaTheme="minorEastAsia"/>
          <w:sz w:val="28"/>
          <w:szCs w:val="28"/>
          <w:lang w:eastAsia="ru-RU"/>
        </w:rPr>
        <w:t>Приложение № 2</w:t>
      </w:r>
    </w:p>
    <w:p w:rsidR="0018773C" w:rsidRPr="0018773C" w:rsidRDefault="0018773C" w:rsidP="0018773C">
      <w:pPr>
        <w:autoSpaceDE w:val="0"/>
        <w:autoSpaceDN w:val="0"/>
        <w:adjustRightInd w:val="0"/>
        <w:spacing w:after="0"/>
        <w:ind w:left="4962" w:firstLine="0"/>
        <w:contextualSpacing/>
        <w:rPr>
          <w:rFonts w:eastAsiaTheme="minorEastAsia"/>
          <w:sz w:val="28"/>
          <w:szCs w:val="28"/>
          <w:lang w:eastAsia="ru-RU"/>
        </w:rPr>
      </w:pPr>
      <w:r w:rsidRPr="0018773C">
        <w:rPr>
          <w:rFonts w:eastAsiaTheme="minorEastAsia"/>
          <w:sz w:val="28"/>
          <w:szCs w:val="28"/>
          <w:lang w:eastAsia="ru-RU"/>
        </w:rPr>
        <w:t>к Административному регламенту предоставления государственной услуги по выдаче заключений о соответствии качества оказываемых социально ориентированными некоммерческими организациями общественно полезных услуг установленным критериям</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p w:rsidR="0018773C" w:rsidRPr="0018773C" w:rsidRDefault="0018773C" w:rsidP="0018773C">
      <w:pPr>
        <w:widowControl w:val="0"/>
        <w:autoSpaceDE w:val="0"/>
        <w:autoSpaceDN w:val="0"/>
        <w:adjustRightInd w:val="0"/>
        <w:spacing w:before="108" w:after="0"/>
        <w:ind w:firstLine="0"/>
        <w:contextualSpacing/>
        <w:jc w:val="center"/>
        <w:outlineLvl w:val="0"/>
        <w:rPr>
          <w:rFonts w:eastAsiaTheme="minorEastAsia"/>
          <w:bCs/>
          <w:color w:val="26282F"/>
          <w:sz w:val="28"/>
          <w:szCs w:val="28"/>
          <w:lang w:eastAsia="ru-RU"/>
        </w:rPr>
      </w:pPr>
      <w:r w:rsidRPr="0018773C">
        <w:rPr>
          <w:rFonts w:eastAsiaTheme="minorEastAsia"/>
          <w:bCs/>
          <w:color w:val="26282F"/>
          <w:sz w:val="28"/>
          <w:szCs w:val="28"/>
          <w:lang w:eastAsia="ru-RU"/>
        </w:rPr>
        <w:t>Идентификаторы категорий (признаков) заявителей</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9"/>
        <w:gridCol w:w="3544"/>
        <w:gridCol w:w="3969"/>
        <w:gridCol w:w="1970"/>
      </w:tblGrid>
      <w:tr w:rsidR="0018773C" w:rsidRPr="0018773C" w:rsidTr="0018773C">
        <w:tc>
          <w:tcPr>
            <w:tcW w:w="719" w:type="dxa"/>
            <w:tcBorders>
              <w:top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w:t>
            </w:r>
          </w:p>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п/п</w:t>
            </w:r>
          </w:p>
        </w:tc>
        <w:tc>
          <w:tcPr>
            <w:tcW w:w="3544" w:type="dxa"/>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Результат предоставления государственной услуги</w:t>
            </w:r>
          </w:p>
        </w:tc>
        <w:tc>
          <w:tcPr>
            <w:tcW w:w="3969" w:type="dxa"/>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Наименование отдельного признака заявителя</w:t>
            </w:r>
          </w:p>
        </w:tc>
        <w:tc>
          <w:tcPr>
            <w:tcW w:w="1970" w:type="dxa"/>
            <w:tcBorders>
              <w:top w:val="single" w:sz="4" w:space="0" w:color="auto"/>
              <w:left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Идентификатор отдельного признака заявителей</w:t>
            </w:r>
          </w:p>
        </w:tc>
      </w:tr>
      <w:tr w:rsidR="0018773C" w:rsidRPr="0018773C" w:rsidTr="0018773C">
        <w:tc>
          <w:tcPr>
            <w:tcW w:w="719" w:type="dxa"/>
            <w:tcBorders>
              <w:top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1.</w:t>
            </w:r>
          </w:p>
        </w:tc>
        <w:tc>
          <w:tcPr>
            <w:tcW w:w="3544" w:type="dxa"/>
            <w:vMerge w:val="restart"/>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w:t>
            </w:r>
          </w:p>
        </w:tc>
        <w:tc>
          <w:tcPr>
            <w:tcW w:w="3969" w:type="dxa"/>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Социально ориентированные некоммерческие организации</w:t>
            </w:r>
          </w:p>
        </w:tc>
        <w:tc>
          <w:tcPr>
            <w:tcW w:w="1970" w:type="dxa"/>
            <w:tcBorders>
              <w:top w:val="single" w:sz="4" w:space="0" w:color="auto"/>
              <w:left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1А</w:t>
            </w:r>
          </w:p>
        </w:tc>
      </w:tr>
      <w:tr w:rsidR="0018773C" w:rsidRPr="0018773C" w:rsidTr="0018773C">
        <w:tc>
          <w:tcPr>
            <w:tcW w:w="719" w:type="dxa"/>
            <w:tcBorders>
              <w:top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2.</w:t>
            </w:r>
          </w:p>
        </w:tc>
        <w:tc>
          <w:tcPr>
            <w:tcW w:w="3544" w:type="dxa"/>
            <w:vMerge/>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Лица, действующие на основании доверенности, выданной в порядке, установленном законодательством</w:t>
            </w:r>
          </w:p>
        </w:tc>
        <w:tc>
          <w:tcPr>
            <w:tcW w:w="1970" w:type="dxa"/>
            <w:tcBorders>
              <w:top w:val="single" w:sz="4" w:space="0" w:color="auto"/>
              <w:left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2А</w:t>
            </w:r>
          </w:p>
        </w:tc>
      </w:tr>
    </w:tbl>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p w:rsidR="0018773C" w:rsidRPr="0018773C" w:rsidRDefault="0018773C" w:rsidP="0018773C">
      <w:pPr>
        <w:autoSpaceDE w:val="0"/>
        <w:autoSpaceDN w:val="0"/>
        <w:adjustRightInd w:val="0"/>
        <w:spacing w:after="0"/>
        <w:ind w:left="4962" w:firstLine="0"/>
        <w:rPr>
          <w:rFonts w:eastAsiaTheme="minorEastAsia"/>
          <w:sz w:val="28"/>
          <w:szCs w:val="28"/>
          <w:lang w:eastAsia="ru-RU"/>
        </w:rPr>
      </w:pPr>
    </w:p>
    <w:p w:rsidR="0018773C" w:rsidRPr="0018773C" w:rsidRDefault="0018773C" w:rsidP="0018773C">
      <w:pPr>
        <w:autoSpaceDE w:val="0"/>
        <w:autoSpaceDN w:val="0"/>
        <w:adjustRightInd w:val="0"/>
        <w:spacing w:after="0"/>
        <w:ind w:left="4962" w:firstLine="0"/>
        <w:rPr>
          <w:rFonts w:eastAsiaTheme="minorEastAsia"/>
          <w:sz w:val="28"/>
          <w:szCs w:val="28"/>
          <w:lang w:eastAsia="ru-RU"/>
        </w:rPr>
      </w:pPr>
    </w:p>
    <w:p w:rsidR="0018773C" w:rsidRPr="0018773C" w:rsidRDefault="0018773C" w:rsidP="0018773C">
      <w:pPr>
        <w:autoSpaceDE w:val="0"/>
        <w:autoSpaceDN w:val="0"/>
        <w:adjustRightInd w:val="0"/>
        <w:spacing w:after="0"/>
        <w:ind w:left="4962" w:firstLine="0"/>
        <w:rPr>
          <w:rFonts w:eastAsiaTheme="minorEastAsia"/>
          <w:sz w:val="28"/>
          <w:szCs w:val="28"/>
          <w:lang w:eastAsia="ru-RU"/>
        </w:rPr>
      </w:pPr>
    </w:p>
    <w:p w:rsidR="0018773C" w:rsidRPr="0018773C" w:rsidRDefault="0018773C" w:rsidP="0018773C">
      <w:pPr>
        <w:autoSpaceDE w:val="0"/>
        <w:autoSpaceDN w:val="0"/>
        <w:adjustRightInd w:val="0"/>
        <w:spacing w:after="0"/>
        <w:ind w:left="4962" w:firstLine="0"/>
        <w:rPr>
          <w:rFonts w:eastAsiaTheme="minorEastAsia"/>
          <w:sz w:val="28"/>
          <w:szCs w:val="28"/>
          <w:lang w:eastAsia="ru-RU"/>
        </w:rPr>
      </w:pPr>
    </w:p>
    <w:p w:rsidR="0018773C" w:rsidRPr="0018773C" w:rsidRDefault="0018773C" w:rsidP="0018773C">
      <w:pPr>
        <w:autoSpaceDE w:val="0"/>
        <w:autoSpaceDN w:val="0"/>
        <w:adjustRightInd w:val="0"/>
        <w:spacing w:after="0"/>
        <w:ind w:left="4962" w:firstLine="0"/>
        <w:rPr>
          <w:rFonts w:eastAsiaTheme="minorEastAsia"/>
          <w:sz w:val="28"/>
          <w:szCs w:val="28"/>
          <w:lang w:eastAsia="ru-RU"/>
        </w:rPr>
      </w:pPr>
    </w:p>
    <w:p w:rsidR="0018773C" w:rsidRPr="0018773C" w:rsidRDefault="0018773C" w:rsidP="0018773C">
      <w:pPr>
        <w:autoSpaceDE w:val="0"/>
        <w:autoSpaceDN w:val="0"/>
        <w:adjustRightInd w:val="0"/>
        <w:spacing w:after="0"/>
        <w:ind w:left="4962" w:firstLine="0"/>
        <w:rPr>
          <w:rFonts w:eastAsiaTheme="minorEastAsia"/>
          <w:sz w:val="28"/>
          <w:szCs w:val="28"/>
          <w:lang w:eastAsia="ru-RU"/>
        </w:rPr>
      </w:pPr>
    </w:p>
    <w:p w:rsidR="0018773C" w:rsidRPr="0018773C" w:rsidRDefault="0018773C" w:rsidP="0018773C">
      <w:pPr>
        <w:autoSpaceDE w:val="0"/>
        <w:autoSpaceDN w:val="0"/>
        <w:adjustRightInd w:val="0"/>
        <w:spacing w:after="0"/>
        <w:ind w:left="4962" w:firstLine="0"/>
        <w:rPr>
          <w:rFonts w:eastAsiaTheme="minorEastAsia"/>
          <w:sz w:val="28"/>
          <w:szCs w:val="28"/>
          <w:lang w:eastAsia="ru-RU"/>
        </w:rPr>
      </w:pPr>
    </w:p>
    <w:p w:rsidR="0018773C" w:rsidRPr="0018773C" w:rsidRDefault="0018773C" w:rsidP="0018773C">
      <w:pPr>
        <w:autoSpaceDE w:val="0"/>
        <w:autoSpaceDN w:val="0"/>
        <w:adjustRightInd w:val="0"/>
        <w:spacing w:after="0"/>
        <w:ind w:left="4962" w:firstLine="0"/>
        <w:rPr>
          <w:rFonts w:eastAsiaTheme="minorEastAsia"/>
          <w:sz w:val="28"/>
          <w:szCs w:val="28"/>
          <w:lang w:eastAsia="ru-RU"/>
        </w:rPr>
      </w:pPr>
    </w:p>
    <w:p w:rsidR="0018773C" w:rsidRPr="0018773C" w:rsidRDefault="0018773C" w:rsidP="0018773C">
      <w:pPr>
        <w:autoSpaceDE w:val="0"/>
        <w:autoSpaceDN w:val="0"/>
        <w:adjustRightInd w:val="0"/>
        <w:spacing w:after="0"/>
        <w:ind w:left="4962" w:firstLine="0"/>
        <w:rPr>
          <w:rFonts w:eastAsiaTheme="minorEastAsia"/>
          <w:sz w:val="28"/>
          <w:szCs w:val="28"/>
          <w:lang w:eastAsia="ru-RU"/>
        </w:rPr>
      </w:pPr>
    </w:p>
    <w:p w:rsidR="0018773C" w:rsidRPr="0018773C" w:rsidRDefault="0018773C" w:rsidP="0018773C">
      <w:pPr>
        <w:autoSpaceDE w:val="0"/>
        <w:autoSpaceDN w:val="0"/>
        <w:adjustRightInd w:val="0"/>
        <w:spacing w:after="0"/>
        <w:ind w:left="4962" w:firstLine="0"/>
        <w:rPr>
          <w:rFonts w:eastAsiaTheme="minorEastAsia"/>
          <w:sz w:val="28"/>
          <w:szCs w:val="28"/>
          <w:lang w:eastAsia="ru-RU"/>
        </w:rPr>
      </w:pPr>
    </w:p>
    <w:p w:rsidR="0018773C" w:rsidRPr="0018773C" w:rsidRDefault="0018773C" w:rsidP="0018773C">
      <w:pPr>
        <w:autoSpaceDE w:val="0"/>
        <w:autoSpaceDN w:val="0"/>
        <w:adjustRightInd w:val="0"/>
        <w:spacing w:after="0"/>
        <w:ind w:left="4962" w:firstLine="0"/>
        <w:rPr>
          <w:rFonts w:eastAsiaTheme="minorEastAsia"/>
          <w:sz w:val="28"/>
          <w:szCs w:val="28"/>
          <w:lang w:eastAsia="ru-RU"/>
        </w:rPr>
      </w:pPr>
    </w:p>
    <w:p w:rsidR="0018773C" w:rsidRPr="0018773C" w:rsidRDefault="0018773C" w:rsidP="0018773C">
      <w:pPr>
        <w:autoSpaceDE w:val="0"/>
        <w:autoSpaceDN w:val="0"/>
        <w:adjustRightInd w:val="0"/>
        <w:spacing w:after="0"/>
        <w:ind w:left="4962" w:firstLine="0"/>
        <w:rPr>
          <w:rFonts w:eastAsiaTheme="minorEastAsia"/>
          <w:sz w:val="28"/>
          <w:szCs w:val="28"/>
          <w:lang w:eastAsia="ru-RU"/>
        </w:rPr>
      </w:pPr>
    </w:p>
    <w:p w:rsidR="0018773C" w:rsidRPr="0018773C" w:rsidRDefault="0018773C" w:rsidP="0018773C">
      <w:pPr>
        <w:autoSpaceDE w:val="0"/>
        <w:autoSpaceDN w:val="0"/>
        <w:adjustRightInd w:val="0"/>
        <w:spacing w:after="0"/>
        <w:ind w:left="4962" w:firstLine="0"/>
        <w:rPr>
          <w:rFonts w:eastAsiaTheme="minorEastAsia"/>
          <w:sz w:val="28"/>
          <w:szCs w:val="28"/>
          <w:lang w:eastAsia="ru-RU"/>
        </w:rPr>
      </w:pPr>
    </w:p>
    <w:p w:rsidR="0018773C" w:rsidRPr="0018773C" w:rsidRDefault="0018773C" w:rsidP="0018773C">
      <w:pPr>
        <w:autoSpaceDE w:val="0"/>
        <w:autoSpaceDN w:val="0"/>
        <w:adjustRightInd w:val="0"/>
        <w:spacing w:after="0"/>
        <w:ind w:left="4962" w:firstLine="0"/>
        <w:rPr>
          <w:rFonts w:eastAsiaTheme="minorEastAsia"/>
          <w:sz w:val="28"/>
          <w:szCs w:val="28"/>
          <w:lang w:eastAsia="ru-RU"/>
        </w:rPr>
      </w:pPr>
    </w:p>
    <w:p w:rsidR="0018773C" w:rsidRPr="0018773C" w:rsidRDefault="0018773C" w:rsidP="0018773C">
      <w:pPr>
        <w:autoSpaceDE w:val="0"/>
        <w:autoSpaceDN w:val="0"/>
        <w:adjustRightInd w:val="0"/>
        <w:spacing w:after="0"/>
        <w:ind w:left="4962" w:firstLine="0"/>
        <w:rPr>
          <w:rFonts w:eastAsiaTheme="minorEastAsia"/>
          <w:sz w:val="28"/>
          <w:szCs w:val="28"/>
          <w:lang w:eastAsia="ru-RU"/>
        </w:rPr>
      </w:pPr>
    </w:p>
    <w:p w:rsidR="0018773C" w:rsidRDefault="0018773C" w:rsidP="0018773C">
      <w:pPr>
        <w:autoSpaceDE w:val="0"/>
        <w:autoSpaceDN w:val="0"/>
        <w:adjustRightInd w:val="0"/>
        <w:spacing w:after="0"/>
        <w:ind w:left="4962" w:firstLine="0"/>
        <w:rPr>
          <w:rFonts w:eastAsiaTheme="minorEastAsia"/>
          <w:sz w:val="28"/>
          <w:szCs w:val="28"/>
          <w:lang w:eastAsia="ru-RU"/>
        </w:rPr>
      </w:pPr>
    </w:p>
    <w:p w:rsidR="0095084F" w:rsidRPr="0018773C" w:rsidRDefault="0095084F" w:rsidP="0018773C">
      <w:pPr>
        <w:autoSpaceDE w:val="0"/>
        <w:autoSpaceDN w:val="0"/>
        <w:adjustRightInd w:val="0"/>
        <w:spacing w:after="0"/>
        <w:ind w:left="4962" w:firstLine="0"/>
        <w:rPr>
          <w:rFonts w:eastAsiaTheme="minorEastAsia"/>
          <w:sz w:val="28"/>
          <w:szCs w:val="28"/>
          <w:lang w:eastAsia="ru-RU"/>
        </w:rPr>
      </w:pPr>
    </w:p>
    <w:p w:rsidR="0018773C" w:rsidRDefault="0018773C" w:rsidP="00570215">
      <w:pPr>
        <w:autoSpaceDE w:val="0"/>
        <w:autoSpaceDN w:val="0"/>
        <w:adjustRightInd w:val="0"/>
        <w:spacing w:after="0"/>
        <w:ind w:firstLine="0"/>
        <w:rPr>
          <w:rFonts w:eastAsiaTheme="minorEastAsia"/>
          <w:sz w:val="28"/>
          <w:szCs w:val="28"/>
          <w:lang w:eastAsia="ru-RU"/>
        </w:rPr>
      </w:pPr>
    </w:p>
    <w:p w:rsidR="00570215" w:rsidRPr="0018773C" w:rsidRDefault="00570215" w:rsidP="00570215">
      <w:pPr>
        <w:autoSpaceDE w:val="0"/>
        <w:autoSpaceDN w:val="0"/>
        <w:adjustRightInd w:val="0"/>
        <w:spacing w:after="0"/>
        <w:ind w:firstLine="0"/>
        <w:rPr>
          <w:rFonts w:eastAsiaTheme="minorEastAsia"/>
          <w:sz w:val="28"/>
          <w:szCs w:val="28"/>
          <w:lang w:eastAsia="ru-RU"/>
        </w:rPr>
      </w:pPr>
    </w:p>
    <w:p w:rsidR="00DE18A1" w:rsidRDefault="00DE18A1" w:rsidP="0018773C">
      <w:pPr>
        <w:autoSpaceDE w:val="0"/>
        <w:autoSpaceDN w:val="0"/>
        <w:adjustRightInd w:val="0"/>
        <w:spacing w:after="0"/>
        <w:ind w:left="4962" w:firstLine="0"/>
        <w:rPr>
          <w:rFonts w:eastAsiaTheme="minorEastAsia"/>
          <w:sz w:val="28"/>
          <w:szCs w:val="28"/>
          <w:lang w:eastAsia="ru-RU"/>
        </w:rPr>
      </w:pPr>
    </w:p>
    <w:p w:rsidR="0018773C" w:rsidRPr="0018773C" w:rsidRDefault="0018773C" w:rsidP="0018773C">
      <w:pPr>
        <w:autoSpaceDE w:val="0"/>
        <w:autoSpaceDN w:val="0"/>
        <w:adjustRightInd w:val="0"/>
        <w:spacing w:after="0"/>
        <w:ind w:left="4962" w:firstLine="0"/>
        <w:rPr>
          <w:rFonts w:eastAsiaTheme="minorEastAsia"/>
          <w:sz w:val="28"/>
          <w:szCs w:val="28"/>
          <w:lang w:eastAsia="ru-RU"/>
        </w:rPr>
      </w:pPr>
      <w:r w:rsidRPr="0018773C">
        <w:rPr>
          <w:rFonts w:eastAsiaTheme="minorEastAsia"/>
          <w:sz w:val="28"/>
          <w:szCs w:val="28"/>
          <w:lang w:eastAsia="ru-RU"/>
        </w:rPr>
        <w:t>Приложение № 3</w:t>
      </w:r>
    </w:p>
    <w:p w:rsidR="0018773C" w:rsidRPr="0018773C" w:rsidRDefault="0018773C" w:rsidP="0018773C">
      <w:pPr>
        <w:autoSpaceDE w:val="0"/>
        <w:autoSpaceDN w:val="0"/>
        <w:adjustRightInd w:val="0"/>
        <w:spacing w:after="0"/>
        <w:ind w:left="4962" w:firstLine="0"/>
        <w:rPr>
          <w:rFonts w:eastAsiaTheme="minorEastAsia"/>
          <w:sz w:val="28"/>
          <w:szCs w:val="28"/>
          <w:lang w:eastAsia="ru-RU"/>
        </w:rPr>
      </w:pPr>
      <w:r w:rsidRPr="0018773C">
        <w:rPr>
          <w:rFonts w:eastAsiaTheme="minorEastAsia"/>
          <w:sz w:val="28"/>
          <w:szCs w:val="28"/>
          <w:lang w:eastAsia="ru-RU"/>
        </w:rPr>
        <w:t>к Административному регламенту предоставления государственной услуги по выдаче заключений о соответствии качества оказываемых социально ориентированными некоммерческими организациями общественно полезных услуг установленным критериям</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p w:rsidR="0018773C" w:rsidRPr="0018773C" w:rsidRDefault="0018773C" w:rsidP="0018773C">
      <w:pPr>
        <w:widowControl w:val="0"/>
        <w:autoSpaceDE w:val="0"/>
        <w:autoSpaceDN w:val="0"/>
        <w:adjustRightInd w:val="0"/>
        <w:spacing w:after="0"/>
        <w:ind w:firstLine="0"/>
        <w:jc w:val="center"/>
        <w:rPr>
          <w:rFonts w:ascii="Times New Roman CYR" w:eastAsiaTheme="minorEastAsia" w:hAnsi="Times New Roman CYR" w:cs="Times New Roman CYR"/>
          <w:sz w:val="28"/>
          <w:szCs w:val="28"/>
          <w:lang w:eastAsia="ru-RU"/>
        </w:rPr>
      </w:pPr>
      <w:r w:rsidRPr="0018773C">
        <w:rPr>
          <w:rFonts w:ascii="Times New Roman CYR" w:eastAsiaTheme="minorEastAsia" w:hAnsi="Times New Roman CYR" w:cs="Times New Roman CYR"/>
          <w:sz w:val="28"/>
          <w:szCs w:val="28"/>
          <w:lang w:eastAsia="ru-RU"/>
        </w:rPr>
        <w:t>Исчерпывающий перечень</w:t>
      </w:r>
      <w:r w:rsidRPr="0018773C">
        <w:rPr>
          <w:rFonts w:ascii="Times New Roman CYR" w:eastAsiaTheme="minorEastAsia" w:hAnsi="Times New Roman CYR" w:cs="Times New Roman CYR"/>
          <w:sz w:val="28"/>
          <w:szCs w:val="28"/>
          <w:lang w:eastAsia="ru-RU"/>
        </w:rPr>
        <w:br/>
        <w:t>документов, необходимых для предоставления государственной услуги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9"/>
        <w:gridCol w:w="1418"/>
        <w:gridCol w:w="4394"/>
        <w:gridCol w:w="73"/>
        <w:gridCol w:w="3612"/>
      </w:tblGrid>
      <w:tr w:rsidR="0018773C" w:rsidRPr="0018773C" w:rsidTr="0018773C">
        <w:tc>
          <w:tcPr>
            <w:tcW w:w="719" w:type="dxa"/>
            <w:tcBorders>
              <w:top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w:t>
            </w:r>
          </w:p>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п/п</w:t>
            </w:r>
          </w:p>
        </w:tc>
        <w:tc>
          <w:tcPr>
            <w:tcW w:w="1418" w:type="dxa"/>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Идентификатор</w:t>
            </w:r>
          </w:p>
        </w:tc>
        <w:tc>
          <w:tcPr>
            <w:tcW w:w="4394" w:type="dxa"/>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Расшифровка видов документов предоставляемых заявителем, кол-во документов из группы</w:t>
            </w:r>
          </w:p>
        </w:tc>
        <w:tc>
          <w:tcPr>
            <w:tcW w:w="3685" w:type="dxa"/>
            <w:gridSpan w:val="2"/>
            <w:tcBorders>
              <w:top w:val="single" w:sz="4" w:space="0" w:color="auto"/>
              <w:left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Способ предоставления</w:t>
            </w:r>
          </w:p>
        </w:tc>
      </w:tr>
      <w:tr w:rsidR="0018773C" w:rsidRPr="0018773C" w:rsidTr="0018773C">
        <w:tc>
          <w:tcPr>
            <w:tcW w:w="10216" w:type="dxa"/>
            <w:gridSpan w:val="5"/>
            <w:tcBorders>
              <w:top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Документы, которые заявитель должен представить самостоятельно, для предоставления государственной услуги</w:t>
            </w:r>
          </w:p>
        </w:tc>
      </w:tr>
      <w:tr w:rsidR="0018773C" w:rsidRPr="0018773C" w:rsidTr="0018773C">
        <w:tc>
          <w:tcPr>
            <w:tcW w:w="719" w:type="dxa"/>
            <w:tcBorders>
              <w:top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1.</w:t>
            </w:r>
          </w:p>
        </w:tc>
        <w:tc>
          <w:tcPr>
            <w:tcW w:w="1418" w:type="dxa"/>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1А, 2А</w:t>
            </w:r>
          </w:p>
        </w:tc>
        <w:tc>
          <w:tcPr>
            <w:tcW w:w="4394" w:type="dxa"/>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Запрос о предоставлении государственной услуги (приложение № 5 к настоящему Регламенту)</w:t>
            </w:r>
          </w:p>
        </w:tc>
        <w:tc>
          <w:tcPr>
            <w:tcW w:w="3685" w:type="dxa"/>
            <w:gridSpan w:val="2"/>
            <w:tcBorders>
              <w:top w:val="single" w:sz="4" w:space="0" w:color="auto"/>
              <w:left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Министерство, МФЦ, Единый портал (при наличии технической возможности), Республиканский портал, почта, электронная почта. Интернет-приемная Министерства</w:t>
            </w:r>
          </w:p>
        </w:tc>
      </w:tr>
      <w:tr w:rsidR="0018773C" w:rsidRPr="0018773C" w:rsidTr="0018773C">
        <w:tc>
          <w:tcPr>
            <w:tcW w:w="719" w:type="dxa"/>
            <w:tcBorders>
              <w:top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2.</w:t>
            </w:r>
          </w:p>
        </w:tc>
        <w:tc>
          <w:tcPr>
            <w:tcW w:w="1418" w:type="dxa"/>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1А, 2А</w:t>
            </w:r>
          </w:p>
        </w:tc>
        <w:tc>
          <w:tcPr>
            <w:tcW w:w="4394" w:type="dxa"/>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Копии учредительных документов заявителя с предъявлением оригиналов в случае отсутствия нотариально заверенных копий</w:t>
            </w:r>
          </w:p>
        </w:tc>
        <w:tc>
          <w:tcPr>
            <w:tcW w:w="3685" w:type="dxa"/>
            <w:gridSpan w:val="2"/>
            <w:tcBorders>
              <w:top w:val="single" w:sz="4" w:space="0" w:color="auto"/>
              <w:left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Министерство, МФЦ, Единый портал (при наличии технической возможности), Республиканский портал, почта, электронная почта, Интернет-приемная Министерства</w:t>
            </w:r>
          </w:p>
        </w:tc>
      </w:tr>
      <w:tr w:rsidR="0018773C" w:rsidRPr="0018773C" w:rsidTr="0018773C">
        <w:tc>
          <w:tcPr>
            <w:tcW w:w="719" w:type="dxa"/>
            <w:tcBorders>
              <w:top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3.</w:t>
            </w:r>
          </w:p>
        </w:tc>
        <w:tc>
          <w:tcPr>
            <w:tcW w:w="1418" w:type="dxa"/>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1 А, 2 А</w:t>
            </w:r>
          </w:p>
        </w:tc>
        <w:tc>
          <w:tcPr>
            <w:tcW w:w="4394" w:type="dxa"/>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Документ, удостоверяющий личность</w:t>
            </w:r>
          </w:p>
        </w:tc>
        <w:tc>
          <w:tcPr>
            <w:tcW w:w="3685" w:type="dxa"/>
            <w:gridSpan w:val="2"/>
            <w:tcBorders>
              <w:top w:val="single" w:sz="4" w:space="0" w:color="auto"/>
              <w:left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Министерство, МФЦ, Единый портал (при наличии технической возможности), Республиканский портал</w:t>
            </w:r>
          </w:p>
        </w:tc>
      </w:tr>
      <w:tr w:rsidR="0018773C" w:rsidRPr="0018773C" w:rsidTr="0018773C">
        <w:tc>
          <w:tcPr>
            <w:tcW w:w="719" w:type="dxa"/>
            <w:tcBorders>
              <w:top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4.</w:t>
            </w:r>
          </w:p>
        </w:tc>
        <w:tc>
          <w:tcPr>
            <w:tcW w:w="1418" w:type="dxa"/>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2А</w:t>
            </w:r>
          </w:p>
        </w:tc>
        <w:tc>
          <w:tcPr>
            <w:tcW w:w="4394" w:type="dxa"/>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Документ, удостоверяющий полномочия представителя заявителя, в случае обращения за предоставлением государственной услуги представителя заявителя</w:t>
            </w:r>
          </w:p>
        </w:tc>
        <w:tc>
          <w:tcPr>
            <w:tcW w:w="3685" w:type="dxa"/>
            <w:gridSpan w:val="2"/>
            <w:tcBorders>
              <w:top w:val="single" w:sz="4" w:space="0" w:color="auto"/>
              <w:left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Министерство, МФЦ, Единый портал (при наличии технической возможности), Республиканский портал, почта, электронная почта, Интернет-приемная Министерства</w:t>
            </w:r>
          </w:p>
        </w:tc>
      </w:tr>
      <w:tr w:rsidR="0018773C" w:rsidRPr="0018773C" w:rsidTr="0018773C">
        <w:tc>
          <w:tcPr>
            <w:tcW w:w="10216" w:type="dxa"/>
            <w:gridSpan w:val="5"/>
            <w:tcBorders>
              <w:top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18773C" w:rsidRPr="0018773C" w:rsidTr="0018773C">
        <w:tc>
          <w:tcPr>
            <w:tcW w:w="719" w:type="dxa"/>
            <w:tcBorders>
              <w:top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1.</w:t>
            </w:r>
          </w:p>
        </w:tc>
        <w:tc>
          <w:tcPr>
            <w:tcW w:w="1418" w:type="dxa"/>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1А, 2А</w:t>
            </w:r>
          </w:p>
        </w:tc>
        <w:tc>
          <w:tcPr>
            <w:tcW w:w="4467" w:type="dxa"/>
            <w:gridSpan w:val="2"/>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 xml:space="preserve">Документы, подтверждающие отсутствие организации в реестре недобросовестных поставщиков по результатам оказания услуги в рамках исполнения контрактов, </w:t>
            </w:r>
            <w:proofErr w:type="spellStart"/>
            <w:r w:rsidRPr="0018773C">
              <w:rPr>
                <w:rFonts w:eastAsiaTheme="minorEastAsia"/>
                <w:sz w:val="28"/>
                <w:szCs w:val="28"/>
                <w:lang w:eastAsia="ru-RU"/>
              </w:rPr>
              <w:t>заключенных</w:t>
            </w:r>
            <w:proofErr w:type="spellEnd"/>
            <w:r w:rsidRPr="0018773C">
              <w:rPr>
                <w:rFonts w:eastAsiaTheme="minorEastAsia"/>
                <w:sz w:val="28"/>
                <w:szCs w:val="28"/>
                <w:lang w:eastAsia="ru-RU"/>
              </w:rPr>
              <w:t xml:space="preserve">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(Управление Федеральной антимонопольной службы по Республике Татарстан)</w:t>
            </w:r>
          </w:p>
        </w:tc>
        <w:tc>
          <w:tcPr>
            <w:tcW w:w="3612" w:type="dxa"/>
            <w:tcBorders>
              <w:top w:val="single" w:sz="4" w:space="0" w:color="auto"/>
              <w:left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Министерство, МФЦ, Единый портал (при наличии технической возможности), Республиканский портал, почта, электронная почта, Интернет-приемная Министерства</w:t>
            </w:r>
          </w:p>
        </w:tc>
      </w:tr>
      <w:tr w:rsidR="0018773C" w:rsidRPr="0018773C" w:rsidTr="0018773C">
        <w:tc>
          <w:tcPr>
            <w:tcW w:w="719" w:type="dxa"/>
            <w:tcBorders>
              <w:top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2</w:t>
            </w:r>
          </w:p>
        </w:tc>
        <w:tc>
          <w:tcPr>
            <w:tcW w:w="1418" w:type="dxa"/>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1А, 2А</w:t>
            </w:r>
          </w:p>
        </w:tc>
        <w:tc>
          <w:tcPr>
            <w:tcW w:w="4467" w:type="dxa"/>
            <w:gridSpan w:val="2"/>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Запись о заявителе в реестре поставщиков социальных услуг по соответствующей общественно полезной услуге на первое число месяца, в котором заявитель представляет документы (Министерство юстиции Российской Федерации)</w:t>
            </w:r>
          </w:p>
        </w:tc>
        <w:tc>
          <w:tcPr>
            <w:tcW w:w="3612" w:type="dxa"/>
            <w:tcBorders>
              <w:top w:val="single" w:sz="4" w:space="0" w:color="auto"/>
              <w:left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Министерство, МФЦ, Единый портал (при наличии технической возможности), Республиканский портал, почта, электронная почта, Интернет-приемная Министерства</w:t>
            </w:r>
          </w:p>
        </w:tc>
      </w:tr>
      <w:tr w:rsidR="0018773C" w:rsidRPr="0018773C" w:rsidTr="0018773C">
        <w:tc>
          <w:tcPr>
            <w:tcW w:w="719" w:type="dxa"/>
            <w:tcBorders>
              <w:top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3</w:t>
            </w:r>
          </w:p>
        </w:tc>
        <w:tc>
          <w:tcPr>
            <w:tcW w:w="1418" w:type="dxa"/>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2А</w:t>
            </w:r>
          </w:p>
        </w:tc>
        <w:tc>
          <w:tcPr>
            <w:tcW w:w="4467" w:type="dxa"/>
            <w:gridSpan w:val="2"/>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сведения, подтверждающие полномочия представителя заявителя (Федеральная нотариальная палата, Единая информационная система нотариата)</w:t>
            </w:r>
          </w:p>
        </w:tc>
        <w:tc>
          <w:tcPr>
            <w:tcW w:w="3612" w:type="dxa"/>
            <w:tcBorders>
              <w:top w:val="single" w:sz="4" w:space="0" w:color="auto"/>
              <w:left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Министерство, МФЦ, Единый портал (при наличии технической возможности), Республиканский портал, почта, электронная почта, Интернет-приемная Министерства</w:t>
            </w:r>
          </w:p>
        </w:tc>
      </w:tr>
    </w:tbl>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95084F" w:rsidRDefault="0095084F" w:rsidP="002079D2">
      <w:pPr>
        <w:widowControl w:val="0"/>
        <w:autoSpaceDE w:val="0"/>
        <w:autoSpaceDN w:val="0"/>
        <w:adjustRightInd w:val="0"/>
        <w:spacing w:after="0"/>
        <w:ind w:firstLine="0"/>
        <w:contextualSpacing/>
        <w:rPr>
          <w:rFonts w:eastAsiaTheme="minorEastAsia"/>
          <w:b/>
          <w:bCs/>
          <w:color w:val="26282F"/>
          <w:sz w:val="28"/>
          <w:szCs w:val="28"/>
          <w:lang w:eastAsia="ru-RU"/>
        </w:rPr>
      </w:pPr>
    </w:p>
    <w:p w:rsidR="00570215" w:rsidRPr="0018773C" w:rsidRDefault="00570215" w:rsidP="002079D2">
      <w:pPr>
        <w:widowControl w:val="0"/>
        <w:autoSpaceDE w:val="0"/>
        <w:autoSpaceDN w:val="0"/>
        <w:adjustRightInd w:val="0"/>
        <w:spacing w:after="0"/>
        <w:ind w:firstLine="0"/>
        <w:contextualSpacing/>
        <w:rPr>
          <w:rFonts w:eastAsiaTheme="minorEastAsia"/>
          <w:b/>
          <w:bCs/>
          <w:color w:val="26282F"/>
          <w:sz w:val="28"/>
          <w:szCs w:val="28"/>
          <w:lang w:eastAsia="ru-RU"/>
        </w:rPr>
      </w:pPr>
    </w:p>
    <w:p w:rsidR="00DE18A1" w:rsidRDefault="00DE18A1" w:rsidP="0018773C">
      <w:pPr>
        <w:autoSpaceDE w:val="0"/>
        <w:autoSpaceDN w:val="0"/>
        <w:adjustRightInd w:val="0"/>
        <w:spacing w:after="0"/>
        <w:ind w:left="4962" w:firstLine="0"/>
        <w:rPr>
          <w:rFonts w:eastAsiaTheme="minorEastAsia"/>
          <w:sz w:val="28"/>
          <w:szCs w:val="28"/>
          <w:lang w:eastAsia="ru-RU"/>
        </w:rPr>
      </w:pPr>
    </w:p>
    <w:p w:rsidR="00DE18A1" w:rsidRDefault="00DE18A1" w:rsidP="0018773C">
      <w:pPr>
        <w:autoSpaceDE w:val="0"/>
        <w:autoSpaceDN w:val="0"/>
        <w:adjustRightInd w:val="0"/>
        <w:spacing w:after="0"/>
        <w:ind w:left="4962" w:firstLine="0"/>
        <w:rPr>
          <w:rFonts w:eastAsiaTheme="minorEastAsia"/>
          <w:sz w:val="28"/>
          <w:szCs w:val="28"/>
          <w:lang w:eastAsia="ru-RU"/>
        </w:rPr>
      </w:pPr>
    </w:p>
    <w:p w:rsidR="0018773C" w:rsidRPr="0018773C" w:rsidRDefault="0018773C" w:rsidP="0018773C">
      <w:pPr>
        <w:autoSpaceDE w:val="0"/>
        <w:autoSpaceDN w:val="0"/>
        <w:adjustRightInd w:val="0"/>
        <w:spacing w:after="0"/>
        <w:ind w:left="4962" w:firstLine="0"/>
        <w:rPr>
          <w:rFonts w:eastAsiaTheme="minorEastAsia"/>
          <w:sz w:val="28"/>
          <w:szCs w:val="28"/>
          <w:lang w:eastAsia="ru-RU"/>
        </w:rPr>
      </w:pPr>
      <w:r w:rsidRPr="0018773C">
        <w:rPr>
          <w:rFonts w:eastAsiaTheme="minorEastAsia"/>
          <w:sz w:val="28"/>
          <w:szCs w:val="28"/>
          <w:lang w:eastAsia="ru-RU"/>
        </w:rPr>
        <w:t>Приложение № 4</w:t>
      </w:r>
    </w:p>
    <w:p w:rsidR="0018773C" w:rsidRPr="0018773C" w:rsidRDefault="0018773C" w:rsidP="0018773C">
      <w:pPr>
        <w:autoSpaceDE w:val="0"/>
        <w:autoSpaceDN w:val="0"/>
        <w:adjustRightInd w:val="0"/>
        <w:spacing w:after="0"/>
        <w:ind w:left="4962" w:firstLine="0"/>
        <w:rPr>
          <w:rFonts w:eastAsiaTheme="minorEastAsia"/>
          <w:sz w:val="28"/>
          <w:szCs w:val="28"/>
          <w:lang w:eastAsia="ru-RU"/>
        </w:rPr>
      </w:pPr>
      <w:r w:rsidRPr="0018773C">
        <w:rPr>
          <w:rFonts w:eastAsiaTheme="minorEastAsia"/>
          <w:sz w:val="28"/>
          <w:szCs w:val="28"/>
          <w:lang w:eastAsia="ru-RU"/>
        </w:rPr>
        <w:t>к Административному регламенту предоставления государственной услуги по выдаче заключений о соответствии качества оказываемых социально ориентированными некоммерческими организациями общественно полезных услуг установленным критериям</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p w:rsidR="0018773C" w:rsidRPr="0018773C" w:rsidRDefault="0018773C" w:rsidP="0018773C">
      <w:pPr>
        <w:widowControl w:val="0"/>
        <w:autoSpaceDE w:val="0"/>
        <w:autoSpaceDN w:val="0"/>
        <w:adjustRightInd w:val="0"/>
        <w:spacing w:after="0"/>
        <w:ind w:firstLine="720"/>
        <w:jc w:val="center"/>
        <w:rPr>
          <w:rFonts w:ascii="Times New Roman CYR" w:eastAsiaTheme="minorEastAsia" w:hAnsi="Times New Roman CYR" w:cs="Times New Roman CYR"/>
          <w:sz w:val="28"/>
          <w:szCs w:val="28"/>
          <w:lang w:eastAsia="ru-RU"/>
        </w:rPr>
      </w:pPr>
      <w:r w:rsidRPr="0018773C">
        <w:rPr>
          <w:rFonts w:ascii="Times New Roman CYR" w:eastAsiaTheme="minorEastAsia" w:hAnsi="Times New Roman CYR" w:cs="Times New Roman CYR"/>
          <w:sz w:val="28"/>
          <w:szCs w:val="28"/>
          <w:lang w:eastAsia="ru-RU"/>
        </w:rPr>
        <w:t>Исчерпывающий перечень</w:t>
      </w:r>
      <w:r w:rsidRPr="0018773C">
        <w:rPr>
          <w:rFonts w:ascii="Times New Roman CYR" w:eastAsiaTheme="minorEastAsia" w:hAnsi="Times New Roman CYR" w:cs="Times New Roman CYR"/>
          <w:sz w:val="28"/>
          <w:szCs w:val="28"/>
          <w:lang w:eastAsia="ru-RU"/>
        </w:rPr>
        <w:br/>
        <w:t>оснований для отказа в приеме запроса о предоставлении государственной услуги и документов, необходимых для предоставления государственной услуги,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w:t>
      </w:r>
    </w:p>
    <w:p w:rsidR="0018773C" w:rsidRPr="00F9439D" w:rsidRDefault="0018773C" w:rsidP="0018773C">
      <w:pPr>
        <w:widowControl w:val="0"/>
        <w:autoSpaceDE w:val="0"/>
        <w:autoSpaceDN w:val="0"/>
        <w:adjustRightInd w:val="0"/>
        <w:spacing w:after="0"/>
        <w:ind w:firstLine="720"/>
        <w:contextualSpacing/>
        <w:rPr>
          <w:rFonts w:eastAsiaTheme="minorEastAsia"/>
          <w:sz w:val="16"/>
          <w:szCs w:val="16"/>
          <w:lang w:eastAsia="ru-RU"/>
        </w:rPr>
      </w:pPr>
    </w:p>
    <w:tbl>
      <w:tblPr>
        <w:tblW w:w="1021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5"/>
        <w:gridCol w:w="10"/>
        <w:gridCol w:w="2120"/>
        <w:gridCol w:w="7371"/>
      </w:tblGrid>
      <w:tr w:rsidR="0018773C" w:rsidRPr="0018773C" w:rsidTr="0018773C">
        <w:tc>
          <w:tcPr>
            <w:tcW w:w="725" w:type="dxa"/>
            <w:gridSpan w:val="2"/>
            <w:tcBorders>
              <w:top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w:t>
            </w:r>
          </w:p>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п/п</w:t>
            </w:r>
          </w:p>
        </w:tc>
        <w:tc>
          <w:tcPr>
            <w:tcW w:w="2120" w:type="dxa"/>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Идентификатор</w:t>
            </w:r>
          </w:p>
        </w:tc>
        <w:tc>
          <w:tcPr>
            <w:tcW w:w="7371" w:type="dxa"/>
            <w:tcBorders>
              <w:top w:val="single" w:sz="4" w:space="0" w:color="auto"/>
              <w:left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Перечень оснований</w:t>
            </w:r>
          </w:p>
        </w:tc>
      </w:tr>
      <w:tr w:rsidR="0018773C" w:rsidRPr="0018773C" w:rsidTr="0018773C">
        <w:tc>
          <w:tcPr>
            <w:tcW w:w="10216" w:type="dxa"/>
            <w:gridSpan w:val="4"/>
            <w:tcBorders>
              <w:top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Основания для отказа в приеме запроса и документов, необходимых для предоставления государственной услуги</w:t>
            </w:r>
          </w:p>
        </w:tc>
      </w:tr>
      <w:tr w:rsidR="0018773C" w:rsidRPr="0018773C" w:rsidTr="0018773C">
        <w:tc>
          <w:tcPr>
            <w:tcW w:w="725" w:type="dxa"/>
            <w:gridSpan w:val="2"/>
            <w:tcBorders>
              <w:top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1.</w:t>
            </w:r>
          </w:p>
        </w:tc>
        <w:tc>
          <w:tcPr>
            <w:tcW w:w="2120" w:type="dxa"/>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1А, 2А</w:t>
            </w:r>
          </w:p>
        </w:tc>
        <w:tc>
          <w:tcPr>
            <w:tcW w:w="7371" w:type="dxa"/>
            <w:tcBorders>
              <w:top w:val="single" w:sz="4" w:space="0" w:color="auto"/>
              <w:left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Представление неполного перечня документов, указанных в приложении № 3 к настоящему Регламенту (документы, которые заявитель должен представить самостоятельно)</w:t>
            </w:r>
          </w:p>
        </w:tc>
      </w:tr>
      <w:tr w:rsidR="0018773C" w:rsidRPr="0018773C" w:rsidTr="0018773C">
        <w:tc>
          <w:tcPr>
            <w:tcW w:w="725" w:type="dxa"/>
            <w:gridSpan w:val="2"/>
            <w:tcBorders>
              <w:top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2.</w:t>
            </w:r>
          </w:p>
        </w:tc>
        <w:tc>
          <w:tcPr>
            <w:tcW w:w="2120" w:type="dxa"/>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1А, 2А</w:t>
            </w:r>
          </w:p>
        </w:tc>
        <w:tc>
          <w:tcPr>
            <w:tcW w:w="7371" w:type="dxa"/>
            <w:tcBorders>
              <w:top w:val="single" w:sz="4" w:space="0" w:color="auto"/>
              <w:left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Представление запроса и документов (копий документов), не подписанных (не заверенных) простой электронной подписью в соответствии с требованиями Федерального закона № 63-ФЗ и Федерального закона № 210-ФЗ (при подаче запроса в электронной форме)</w:t>
            </w:r>
          </w:p>
        </w:tc>
      </w:tr>
      <w:tr w:rsidR="0018773C" w:rsidRPr="0018773C" w:rsidTr="0018773C">
        <w:tc>
          <w:tcPr>
            <w:tcW w:w="725" w:type="dxa"/>
            <w:gridSpan w:val="2"/>
            <w:tcBorders>
              <w:top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3.</w:t>
            </w:r>
          </w:p>
        </w:tc>
        <w:tc>
          <w:tcPr>
            <w:tcW w:w="2120" w:type="dxa"/>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1А, 2А</w:t>
            </w:r>
          </w:p>
        </w:tc>
        <w:tc>
          <w:tcPr>
            <w:tcW w:w="7371" w:type="dxa"/>
            <w:tcBorders>
              <w:top w:val="single" w:sz="4" w:space="0" w:color="auto"/>
              <w:left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Обращение за предоставлением государственной услуги лица, которое не входит в число заявителей</w:t>
            </w:r>
          </w:p>
        </w:tc>
      </w:tr>
      <w:tr w:rsidR="0018773C" w:rsidRPr="0018773C" w:rsidTr="0018773C">
        <w:tc>
          <w:tcPr>
            <w:tcW w:w="725" w:type="dxa"/>
            <w:gridSpan w:val="2"/>
            <w:tcBorders>
              <w:top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4.</w:t>
            </w:r>
          </w:p>
        </w:tc>
        <w:tc>
          <w:tcPr>
            <w:tcW w:w="2120" w:type="dxa"/>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1А, 2А</w:t>
            </w:r>
          </w:p>
        </w:tc>
        <w:tc>
          <w:tcPr>
            <w:tcW w:w="7371" w:type="dxa"/>
            <w:tcBorders>
              <w:top w:val="single" w:sz="4" w:space="0" w:color="auto"/>
              <w:left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 xml:space="preserve">Наличие в документах подчисток, приписок, </w:t>
            </w:r>
            <w:proofErr w:type="spellStart"/>
            <w:r w:rsidRPr="0018773C">
              <w:rPr>
                <w:rFonts w:eastAsiaTheme="minorEastAsia"/>
                <w:sz w:val="28"/>
                <w:szCs w:val="28"/>
                <w:lang w:eastAsia="ru-RU"/>
              </w:rPr>
              <w:t>зачеркнутых</w:t>
            </w:r>
            <w:proofErr w:type="spellEnd"/>
            <w:r w:rsidRPr="0018773C">
              <w:rPr>
                <w:rFonts w:eastAsiaTheme="minorEastAsia"/>
                <w:sz w:val="28"/>
                <w:szCs w:val="28"/>
                <w:lang w:eastAsia="ru-RU"/>
              </w:rPr>
              <w:t xml:space="preserve"> слов и исправлений, не заверенных в соответствии с законодательством Российской Федерации</w:t>
            </w:r>
          </w:p>
        </w:tc>
      </w:tr>
      <w:tr w:rsidR="0018773C" w:rsidRPr="0018773C" w:rsidTr="0018773C">
        <w:tc>
          <w:tcPr>
            <w:tcW w:w="725" w:type="dxa"/>
            <w:gridSpan w:val="2"/>
            <w:tcBorders>
              <w:top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5.</w:t>
            </w:r>
          </w:p>
        </w:tc>
        <w:tc>
          <w:tcPr>
            <w:tcW w:w="2120" w:type="dxa"/>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1А, 2А</w:t>
            </w:r>
          </w:p>
        </w:tc>
        <w:tc>
          <w:tcPr>
            <w:tcW w:w="7371" w:type="dxa"/>
            <w:tcBorders>
              <w:top w:val="single" w:sz="4" w:space="0" w:color="auto"/>
              <w:left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 xml:space="preserve">Наличие на документах, представленных на бумажном носителе, повреждений, не позволяющих в полном </w:t>
            </w:r>
            <w:proofErr w:type="spellStart"/>
            <w:r w:rsidRPr="0018773C">
              <w:rPr>
                <w:rFonts w:eastAsiaTheme="minorEastAsia"/>
                <w:sz w:val="28"/>
                <w:szCs w:val="28"/>
                <w:lang w:eastAsia="ru-RU"/>
              </w:rPr>
              <w:t>объеме</w:t>
            </w:r>
            <w:proofErr w:type="spellEnd"/>
            <w:r w:rsidRPr="0018773C">
              <w:rPr>
                <w:rFonts w:eastAsiaTheme="minorEastAsia"/>
                <w:sz w:val="28"/>
                <w:szCs w:val="28"/>
                <w:lang w:eastAsia="ru-RU"/>
              </w:rPr>
              <w:t xml:space="preserve"> использовать информацию и сведения, прочитать текст и (или) распознать реквизиты документов</w:t>
            </w:r>
          </w:p>
        </w:tc>
      </w:tr>
      <w:tr w:rsidR="0018773C" w:rsidRPr="0018773C" w:rsidTr="0018773C">
        <w:tc>
          <w:tcPr>
            <w:tcW w:w="725" w:type="dxa"/>
            <w:gridSpan w:val="2"/>
            <w:tcBorders>
              <w:top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6.</w:t>
            </w:r>
          </w:p>
        </w:tc>
        <w:tc>
          <w:tcPr>
            <w:tcW w:w="2120" w:type="dxa"/>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1А, 2А</w:t>
            </w:r>
          </w:p>
        </w:tc>
        <w:tc>
          <w:tcPr>
            <w:tcW w:w="7371" w:type="dxa"/>
            <w:tcBorders>
              <w:top w:val="single" w:sz="4" w:space="0" w:color="auto"/>
              <w:left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proofErr w:type="spellStart"/>
            <w:r w:rsidRPr="0018773C">
              <w:rPr>
                <w:rFonts w:eastAsiaTheme="minorEastAsia"/>
                <w:sz w:val="28"/>
                <w:szCs w:val="28"/>
                <w:lang w:eastAsia="ru-RU"/>
              </w:rPr>
              <w:t>Непредъявление</w:t>
            </w:r>
            <w:proofErr w:type="spellEnd"/>
            <w:r w:rsidRPr="0018773C">
              <w:rPr>
                <w:rFonts w:eastAsiaTheme="minorEastAsia"/>
                <w:sz w:val="28"/>
                <w:szCs w:val="28"/>
                <w:lang w:eastAsia="ru-RU"/>
              </w:rPr>
              <w:t xml:space="preserve"> оригиналов документов в случае, если их копии не заверены в соответствии с законодательством Российской Федерации, в случае личного обращения</w:t>
            </w:r>
          </w:p>
        </w:tc>
      </w:tr>
      <w:tr w:rsidR="0018773C" w:rsidRPr="0018773C" w:rsidTr="0018773C">
        <w:tc>
          <w:tcPr>
            <w:tcW w:w="725" w:type="dxa"/>
            <w:gridSpan w:val="2"/>
            <w:tcBorders>
              <w:top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7.</w:t>
            </w:r>
          </w:p>
        </w:tc>
        <w:tc>
          <w:tcPr>
            <w:tcW w:w="2120" w:type="dxa"/>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1А, 2А</w:t>
            </w:r>
          </w:p>
        </w:tc>
        <w:tc>
          <w:tcPr>
            <w:tcW w:w="7371" w:type="dxa"/>
            <w:tcBorders>
              <w:top w:val="single" w:sz="4" w:space="0" w:color="auto"/>
              <w:left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Направление заявителем по почте копий документов, не заверенных в соответствии с законодательством Российской Федерации</w:t>
            </w:r>
          </w:p>
        </w:tc>
      </w:tr>
      <w:tr w:rsidR="0018773C" w:rsidRPr="0018773C" w:rsidTr="0018773C">
        <w:tc>
          <w:tcPr>
            <w:tcW w:w="725" w:type="dxa"/>
            <w:gridSpan w:val="2"/>
            <w:tcBorders>
              <w:top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8.</w:t>
            </w:r>
          </w:p>
        </w:tc>
        <w:tc>
          <w:tcPr>
            <w:tcW w:w="2120" w:type="dxa"/>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1А, 2А</w:t>
            </w:r>
          </w:p>
        </w:tc>
        <w:tc>
          <w:tcPr>
            <w:tcW w:w="7371" w:type="dxa"/>
            <w:tcBorders>
              <w:top w:val="single" w:sz="4" w:space="0" w:color="auto"/>
              <w:left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Неполное заполнение полей в форме запроса, в том числе в интерактивной форме запроса на Едином портале (при наличии технической возможности), Республиканском портале</w:t>
            </w:r>
          </w:p>
        </w:tc>
      </w:tr>
      <w:tr w:rsidR="0018773C" w:rsidRPr="0018773C" w:rsidTr="0018773C">
        <w:tc>
          <w:tcPr>
            <w:tcW w:w="715" w:type="dxa"/>
            <w:tcBorders>
              <w:top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9.</w:t>
            </w:r>
          </w:p>
        </w:tc>
        <w:tc>
          <w:tcPr>
            <w:tcW w:w="2130" w:type="dxa"/>
            <w:gridSpan w:val="2"/>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1А, 2А</w:t>
            </w:r>
          </w:p>
        </w:tc>
        <w:tc>
          <w:tcPr>
            <w:tcW w:w="7371" w:type="dxa"/>
            <w:tcBorders>
              <w:top w:val="single" w:sz="4" w:space="0" w:color="auto"/>
              <w:left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Представленные в электронном виде документы содержат повреждения, наличие которых не позволяет в полном объёме использовать информацию и сведения, содержащиеся в документах для предоставления государственной услуги</w:t>
            </w:r>
          </w:p>
        </w:tc>
      </w:tr>
      <w:tr w:rsidR="0018773C" w:rsidRPr="0018773C" w:rsidTr="0018773C">
        <w:tc>
          <w:tcPr>
            <w:tcW w:w="715" w:type="dxa"/>
            <w:tcBorders>
              <w:top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10.</w:t>
            </w:r>
          </w:p>
        </w:tc>
        <w:tc>
          <w:tcPr>
            <w:tcW w:w="2130" w:type="dxa"/>
            <w:gridSpan w:val="2"/>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2А</w:t>
            </w:r>
          </w:p>
        </w:tc>
        <w:tc>
          <w:tcPr>
            <w:tcW w:w="7371" w:type="dxa"/>
            <w:tcBorders>
              <w:top w:val="single" w:sz="4" w:space="0" w:color="auto"/>
              <w:left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Полномочия представителя заявителя не подтверждены (в случае обращения представителя заявителя)</w:t>
            </w:r>
          </w:p>
        </w:tc>
      </w:tr>
      <w:tr w:rsidR="0018773C" w:rsidRPr="0018773C" w:rsidTr="0018773C">
        <w:tc>
          <w:tcPr>
            <w:tcW w:w="10216" w:type="dxa"/>
            <w:gridSpan w:val="4"/>
            <w:tcBorders>
              <w:top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Основания для приостановления предоставления государственной услуги отсутствуют</w:t>
            </w:r>
          </w:p>
        </w:tc>
      </w:tr>
      <w:tr w:rsidR="0018773C" w:rsidRPr="0018773C" w:rsidTr="0018773C">
        <w:tc>
          <w:tcPr>
            <w:tcW w:w="10216" w:type="dxa"/>
            <w:gridSpan w:val="4"/>
            <w:tcBorders>
              <w:top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Основания для отказа в предоставлении государственной услуги</w:t>
            </w:r>
          </w:p>
        </w:tc>
      </w:tr>
      <w:tr w:rsidR="0018773C" w:rsidRPr="0018773C" w:rsidTr="0018773C">
        <w:tc>
          <w:tcPr>
            <w:tcW w:w="715" w:type="dxa"/>
            <w:tcBorders>
              <w:top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1.</w:t>
            </w:r>
          </w:p>
        </w:tc>
        <w:tc>
          <w:tcPr>
            <w:tcW w:w="2130" w:type="dxa"/>
            <w:gridSpan w:val="2"/>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1А, 2А</w:t>
            </w:r>
          </w:p>
        </w:tc>
        <w:tc>
          <w:tcPr>
            <w:tcW w:w="7371" w:type="dxa"/>
            <w:tcBorders>
              <w:top w:val="single" w:sz="4" w:space="0" w:color="auto"/>
              <w:left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 xml:space="preserve">Несоответствие общественно полезной услуги установленным нормативными правовыми актами Российской Федерации требованиям к </w:t>
            </w:r>
            <w:proofErr w:type="spellStart"/>
            <w:r w:rsidRPr="0018773C">
              <w:rPr>
                <w:rFonts w:eastAsiaTheme="minorEastAsia"/>
                <w:sz w:val="28"/>
                <w:szCs w:val="28"/>
                <w:lang w:eastAsia="ru-RU"/>
              </w:rPr>
              <w:t>ее</w:t>
            </w:r>
            <w:proofErr w:type="spellEnd"/>
            <w:r w:rsidRPr="0018773C">
              <w:rPr>
                <w:rFonts w:eastAsiaTheme="minorEastAsia"/>
                <w:sz w:val="28"/>
                <w:szCs w:val="28"/>
                <w:lang w:eastAsia="ru-RU"/>
              </w:rPr>
              <w:t xml:space="preserve"> содержанию (объем, сроки, качество предоставления)</w:t>
            </w:r>
          </w:p>
        </w:tc>
      </w:tr>
      <w:tr w:rsidR="0018773C" w:rsidRPr="0018773C" w:rsidTr="0018773C">
        <w:tc>
          <w:tcPr>
            <w:tcW w:w="715" w:type="dxa"/>
            <w:tcBorders>
              <w:top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2.</w:t>
            </w:r>
          </w:p>
        </w:tc>
        <w:tc>
          <w:tcPr>
            <w:tcW w:w="2130" w:type="dxa"/>
            <w:gridSpan w:val="2"/>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1А, 2А</w:t>
            </w:r>
          </w:p>
        </w:tc>
        <w:tc>
          <w:tcPr>
            <w:tcW w:w="7371" w:type="dxa"/>
            <w:tcBorders>
              <w:top w:val="single" w:sz="4" w:space="0" w:color="auto"/>
              <w:left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 xml:space="preserve">Отсутствие у лиц, непосредственно задействованных в оказании общественно полезной услуги (в том числе работников организации и работников, </w:t>
            </w:r>
            <w:proofErr w:type="spellStart"/>
            <w:r w:rsidRPr="0018773C">
              <w:rPr>
                <w:rFonts w:eastAsiaTheme="minorEastAsia"/>
                <w:sz w:val="28"/>
                <w:szCs w:val="28"/>
                <w:lang w:eastAsia="ru-RU"/>
              </w:rPr>
              <w:t>привлеченных</w:t>
            </w:r>
            <w:proofErr w:type="spellEnd"/>
            <w:r w:rsidRPr="0018773C">
              <w:rPr>
                <w:rFonts w:eastAsiaTheme="minorEastAsia"/>
                <w:sz w:val="28"/>
                <w:szCs w:val="28"/>
                <w:lang w:eastAsia="ru-RU"/>
              </w:rPr>
              <w:t xml:space="preserve"> по договорам гражданско-правового характера), необходимой квалификации (в том числе профессионального образования, опыта работы в соответствующей сфере), недостаточность количества лиц, у которых есть необходимая квалификация</w:t>
            </w:r>
          </w:p>
        </w:tc>
      </w:tr>
      <w:tr w:rsidR="0018773C" w:rsidRPr="0018773C" w:rsidTr="0018773C">
        <w:tc>
          <w:tcPr>
            <w:tcW w:w="715" w:type="dxa"/>
            <w:tcBorders>
              <w:top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3.</w:t>
            </w:r>
          </w:p>
        </w:tc>
        <w:tc>
          <w:tcPr>
            <w:tcW w:w="2130" w:type="dxa"/>
            <w:gridSpan w:val="2"/>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1А, 2А</w:t>
            </w:r>
          </w:p>
        </w:tc>
        <w:tc>
          <w:tcPr>
            <w:tcW w:w="7371" w:type="dxa"/>
            <w:tcBorders>
              <w:top w:val="single" w:sz="4" w:space="0" w:color="auto"/>
              <w:left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Наличие в течение двух лет, предшествующих выдаче заключения, жалоб на действия (бездействие) и (или) решения организации, связанных с оказанием ею общественно полезной услуги, признанных обоснованными судом, органами государственного контроля (надзора) и муниципального надзора, иными государственными органами в соответствии с их компетенцией</w:t>
            </w:r>
          </w:p>
        </w:tc>
      </w:tr>
      <w:tr w:rsidR="0018773C" w:rsidRPr="0018773C" w:rsidTr="0018773C">
        <w:tc>
          <w:tcPr>
            <w:tcW w:w="715" w:type="dxa"/>
            <w:tcBorders>
              <w:top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4.</w:t>
            </w:r>
          </w:p>
        </w:tc>
        <w:tc>
          <w:tcPr>
            <w:tcW w:w="2130" w:type="dxa"/>
            <w:gridSpan w:val="2"/>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1А, 2А</w:t>
            </w:r>
          </w:p>
        </w:tc>
        <w:tc>
          <w:tcPr>
            <w:tcW w:w="7371" w:type="dxa"/>
            <w:tcBorders>
              <w:top w:val="single" w:sz="4" w:space="0" w:color="auto"/>
              <w:left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Несоответствие уровня открытости и доступности информации об организации установленным нормативными правовыми актами Российской Федерации требованиям (при их наличии)</w:t>
            </w:r>
          </w:p>
        </w:tc>
      </w:tr>
      <w:tr w:rsidR="0018773C" w:rsidRPr="0018773C" w:rsidTr="0018773C">
        <w:tc>
          <w:tcPr>
            <w:tcW w:w="715" w:type="dxa"/>
            <w:tcBorders>
              <w:top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5.</w:t>
            </w:r>
          </w:p>
        </w:tc>
        <w:tc>
          <w:tcPr>
            <w:tcW w:w="2130" w:type="dxa"/>
            <w:gridSpan w:val="2"/>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1А, 2А</w:t>
            </w:r>
          </w:p>
        </w:tc>
        <w:tc>
          <w:tcPr>
            <w:tcW w:w="7371" w:type="dxa"/>
            <w:tcBorders>
              <w:top w:val="single" w:sz="4" w:space="0" w:color="auto"/>
              <w:left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 xml:space="preserve">Наличие в течение двух лет, предшествующих выдаче заключения, информации об организации в реестре недобросовестных поставщиков по результатам оказания услуги в рамках исполнения контрактов, </w:t>
            </w:r>
            <w:proofErr w:type="spellStart"/>
            <w:r w:rsidRPr="0018773C">
              <w:rPr>
                <w:rFonts w:eastAsiaTheme="minorEastAsia"/>
                <w:sz w:val="28"/>
                <w:szCs w:val="28"/>
                <w:lang w:eastAsia="ru-RU"/>
              </w:rPr>
              <w:t>заключенных</w:t>
            </w:r>
            <w:proofErr w:type="spellEnd"/>
            <w:r w:rsidRPr="0018773C">
              <w:rPr>
                <w:rFonts w:eastAsiaTheme="minorEastAsia"/>
                <w:sz w:val="28"/>
                <w:szCs w:val="28"/>
                <w:lang w:eastAsia="ru-RU"/>
              </w:rPr>
              <w:t xml:space="preserve"> в соответствии с Федеральным законом № 44-ФЗ</w:t>
            </w:r>
          </w:p>
        </w:tc>
      </w:tr>
      <w:tr w:rsidR="0018773C" w:rsidRPr="0018773C" w:rsidTr="0018773C">
        <w:tc>
          <w:tcPr>
            <w:tcW w:w="715" w:type="dxa"/>
            <w:tcBorders>
              <w:top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6.</w:t>
            </w:r>
          </w:p>
        </w:tc>
        <w:tc>
          <w:tcPr>
            <w:tcW w:w="2130" w:type="dxa"/>
            <w:gridSpan w:val="2"/>
            <w:tcBorders>
              <w:top w:val="single" w:sz="4" w:space="0" w:color="auto"/>
              <w:left w:val="single" w:sz="4" w:space="0" w:color="auto"/>
              <w:bottom w:val="single" w:sz="4" w:space="0" w:color="auto"/>
              <w:right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1А, 2А</w:t>
            </w:r>
          </w:p>
        </w:tc>
        <w:tc>
          <w:tcPr>
            <w:tcW w:w="7371" w:type="dxa"/>
            <w:tcBorders>
              <w:top w:val="single" w:sz="4" w:space="0" w:color="auto"/>
              <w:left w:val="single" w:sz="4" w:space="0" w:color="auto"/>
              <w:bottom w:val="single" w:sz="4" w:space="0" w:color="auto"/>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Представление документов, содержащих недостоверные сведения, либо документов, оформленных в ненадлежащем порядке</w:t>
            </w:r>
          </w:p>
        </w:tc>
      </w:tr>
    </w:tbl>
    <w:p w:rsidR="00DE18A1" w:rsidRDefault="00DE18A1" w:rsidP="0018773C">
      <w:pPr>
        <w:autoSpaceDE w:val="0"/>
        <w:autoSpaceDN w:val="0"/>
        <w:adjustRightInd w:val="0"/>
        <w:spacing w:after="0"/>
        <w:ind w:left="4962" w:firstLine="0"/>
        <w:rPr>
          <w:rFonts w:eastAsiaTheme="minorEastAsia"/>
          <w:sz w:val="28"/>
          <w:szCs w:val="28"/>
          <w:lang w:eastAsia="ru-RU"/>
        </w:rPr>
      </w:pPr>
    </w:p>
    <w:p w:rsidR="0018773C" w:rsidRPr="0018773C" w:rsidRDefault="0018773C" w:rsidP="0018773C">
      <w:pPr>
        <w:autoSpaceDE w:val="0"/>
        <w:autoSpaceDN w:val="0"/>
        <w:adjustRightInd w:val="0"/>
        <w:spacing w:after="0"/>
        <w:ind w:left="4962" w:firstLine="0"/>
        <w:rPr>
          <w:rFonts w:eastAsiaTheme="minorEastAsia"/>
          <w:sz w:val="28"/>
          <w:szCs w:val="28"/>
          <w:lang w:eastAsia="ru-RU"/>
        </w:rPr>
      </w:pPr>
      <w:r w:rsidRPr="0018773C">
        <w:rPr>
          <w:rFonts w:eastAsiaTheme="minorEastAsia"/>
          <w:sz w:val="28"/>
          <w:szCs w:val="28"/>
          <w:lang w:eastAsia="ru-RU"/>
        </w:rPr>
        <w:t>Приложение № 5</w:t>
      </w:r>
    </w:p>
    <w:p w:rsidR="0018773C" w:rsidRPr="0018773C" w:rsidRDefault="0018773C" w:rsidP="0018773C">
      <w:pPr>
        <w:autoSpaceDE w:val="0"/>
        <w:autoSpaceDN w:val="0"/>
        <w:adjustRightInd w:val="0"/>
        <w:spacing w:after="0"/>
        <w:ind w:left="4962" w:firstLine="0"/>
        <w:rPr>
          <w:rFonts w:eastAsiaTheme="minorEastAsia"/>
          <w:sz w:val="28"/>
          <w:szCs w:val="28"/>
          <w:lang w:eastAsia="ru-RU"/>
        </w:rPr>
      </w:pPr>
      <w:r w:rsidRPr="0018773C">
        <w:rPr>
          <w:rFonts w:eastAsiaTheme="minorEastAsia"/>
          <w:sz w:val="28"/>
          <w:szCs w:val="28"/>
          <w:lang w:eastAsia="ru-RU"/>
        </w:rPr>
        <w:t>к Административному регламенту предоставления государственной услуги по выдаче заключений о соответствии качества оказываемых социально ориентированными некоммерческими организациями общественно полезных услуг установленным критериям</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41"/>
        <w:gridCol w:w="6373"/>
      </w:tblGrid>
      <w:tr w:rsidR="0018773C" w:rsidRPr="0018773C" w:rsidTr="0018773C">
        <w:tc>
          <w:tcPr>
            <w:tcW w:w="3941" w:type="dxa"/>
            <w:tcBorders>
              <w:top w:val="nil"/>
              <w:left w:val="nil"/>
              <w:bottom w:val="nil"/>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c>
          <w:tcPr>
            <w:tcW w:w="6373" w:type="dxa"/>
            <w:tcBorders>
              <w:top w:val="nil"/>
              <w:left w:val="nil"/>
              <w:bottom w:val="nil"/>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r w:rsidRPr="0018773C">
              <w:rPr>
                <w:rFonts w:eastAsiaTheme="minorEastAsia"/>
                <w:sz w:val="28"/>
                <w:szCs w:val="28"/>
                <w:lang w:eastAsia="ru-RU"/>
              </w:rPr>
              <w:t>Министру здравоохранения Республики Татарстан</w:t>
            </w:r>
          </w:p>
        </w:tc>
      </w:tr>
      <w:tr w:rsidR="0018773C" w:rsidRPr="0018773C" w:rsidTr="0018773C">
        <w:tc>
          <w:tcPr>
            <w:tcW w:w="3941" w:type="dxa"/>
            <w:tcBorders>
              <w:top w:val="nil"/>
              <w:left w:val="nil"/>
              <w:bottom w:val="nil"/>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c>
          <w:tcPr>
            <w:tcW w:w="6373" w:type="dxa"/>
            <w:tcBorders>
              <w:top w:val="nil"/>
              <w:left w:val="nil"/>
              <w:bottom w:val="single" w:sz="4" w:space="0" w:color="auto"/>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r>
      <w:tr w:rsidR="0018773C" w:rsidRPr="0018773C" w:rsidTr="0018773C">
        <w:tc>
          <w:tcPr>
            <w:tcW w:w="3941" w:type="dxa"/>
            <w:tcBorders>
              <w:top w:val="nil"/>
              <w:left w:val="nil"/>
              <w:bottom w:val="nil"/>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c>
          <w:tcPr>
            <w:tcW w:w="6373" w:type="dxa"/>
            <w:tcBorders>
              <w:top w:val="single" w:sz="4" w:space="0" w:color="auto"/>
              <w:left w:val="nil"/>
              <w:bottom w:val="nil"/>
              <w:right w:val="nil"/>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фамилия, имя, отчество (при наличии)</w:t>
            </w:r>
          </w:p>
        </w:tc>
      </w:tr>
      <w:tr w:rsidR="0018773C" w:rsidRPr="0018773C" w:rsidTr="0018773C">
        <w:tc>
          <w:tcPr>
            <w:tcW w:w="3941" w:type="dxa"/>
            <w:tcBorders>
              <w:top w:val="nil"/>
              <w:left w:val="nil"/>
              <w:bottom w:val="nil"/>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c>
          <w:tcPr>
            <w:tcW w:w="6373" w:type="dxa"/>
            <w:tcBorders>
              <w:top w:val="nil"/>
              <w:left w:val="nil"/>
              <w:bottom w:val="single" w:sz="4" w:space="0" w:color="auto"/>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r w:rsidRPr="0018773C">
              <w:rPr>
                <w:rFonts w:eastAsiaTheme="minorEastAsia"/>
                <w:sz w:val="28"/>
                <w:szCs w:val="28"/>
                <w:lang w:eastAsia="ru-RU"/>
              </w:rPr>
              <w:t>от</w:t>
            </w:r>
          </w:p>
        </w:tc>
      </w:tr>
      <w:tr w:rsidR="0018773C" w:rsidRPr="0018773C" w:rsidTr="0018773C">
        <w:tc>
          <w:tcPr>
            <w:tcW w:w="3941" w:type="dxa"/>
            <w:tcBorders>
              <w:top w:val="nil"/>
              <w:left w:val="nil"/>
              <w:bottom w:val="nil"/>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c>
          <w:tcPr>
            <w:tcW w:w="6373" w:type="dxa"/>
            <w:tcBorders>
              <w:top w:val="single" w:sz="4" w:space="0" w:color="auto"/>
              <w:left w:val="nil"/>
              <w:bottom w:val="nil"/>
              <w:right w:val="nil"/>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наименование организации</w:t>
            </w:r>
          </w:p>
        </w:tc>
      </w:tr>
      <w:tr w:rsidR="0018773C" w:rsidRPr="0018773C" w:rsidTr="0018773C">
        <w:tc>
          <w:tcPr>
            <w:tcW w:w="3941" w:type="dxa"/>
            <w:tcBorders>
              <w:top w:val="nil"/>
              <w:left w:val="nil"/>
              <w:bottom w:val="nil"/>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c>
          <w:tcPr>
            <w:tcW w:w="6373" w:type="dxa"/>
            <w:tcBorders>
              <w:top w:val="nil"/>
              <w:left w:val="nil"/>
              <w:bottom w:val="single" w:sz="4" w:space="0" w:color="auto"/>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r>
      <w:tr w:rsidR="0018773C" w:rsidRPr="0018773C" w:rsidTr="0018773C">
        <w:tc>
          <w:tcPr>
            <w:tcW w:w="3941" w:type="dxa"/>
            <w:tcBorders>
              <w:top w:val="nil"/>
              <w:left w:val="nil"/>
              <w:bottom w:val="nil"/>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c>
          <w:tcPr>
            <w:tcW w:w="6373" w:type="dxa"/>
            <w:tcBorders>
              <w:top w:val="single" w:sz="4" w:space="0" w:color="auto"/>
              <w:left w:val="nil"/>
              <w:bottom w:val="nil"/>
              <w:right w:val="nil"/>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адрес (почтовый и (или) электронный))</w:t>
            </w:r>
          </w:p>
        </w:tc>
      </w:tr>
      <w:tr w:rsidR="0018773C" w:rsidRPr="0018773C" w:rsidTr="0018773C">
        <w:tc>
          <w:tcPr>
            <w:tcW w:w="3941" w:type="dxa"/>
            <w:tcBorders>
              <w:top w:val="nil"/>
              <w:left w:val="nil"/>
              <w:bottom w:val="nil"/>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c>
          <w:tcPr>
            <w:tcW w:w="6373" w:type="dxa"/>
            <w:tcBorders>
              <w:top w:val="nil"/>
              <w:left w:val="nil"/>
              <w:bottom w:val="single" w:sz="4" w:space="0" w:color="auto"/>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r>
      <w:tr w:rsidR="0018773C" w:rsidRPr="0018773C" w:rsidTr="0018773C">
        <w:tc>
          <w:tcPr>
            <w:tcW w:w="3941" w:type="dxa"/>
            <w:tcBorders>
              <w:top w:val="nil"/>
              <w:left w:val="nil"/>
              <w:bottom w:val="nil"/>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c>
          <w:tcPr>
            <w:tcW w:w="6373" w:type="dxa"/>
            <w:tcBorders>
              <w:top w:val="single" w:sz="4" w:space="0" w:color="auto"/>
              <w:left w:val="nil"/>
              <w:bottom w:val="nil"/>
              <w:right w:val="nil"/>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номер телефона (при наличии)</w:t>
            </w:r>
          </w:p>
        </w:tc>
      </w:tr>
    </w:tbl>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p w:rsidR="0018773C" w:rsidRPr="0018773C" w:rsidRDefault="0018773C" w:rsidP="0018773C">
      <w:pPr>
        <w:widowControl w:val="0"/>
        <w:autoSpaceDE w:val="0"/>
        <w:autoSpaceDN w:val="0"/>
        <w:adjustRightInd w:val="0"/>
        <w:spacing w:before="108" w:after="0"/>
        <w:ind w:firstLine="0"/>
        <w:contextualSpacing/>
        <w:jc w:val="center"/>
        <w:outlineLvl w:val="0"/>
        <w:rPr>
          <w:rFonts w:eastAsiaTheme="minorEastAsia"/>
          <w:bCs/>
          <w:color w:val="26282F"/>
          <w:sz w:val="28"/>
          <w:szCs w:val="28"/>
          <w:lang w:eastAsia="ru-RU"/>
        </w:rPr>
      </w:pPr>
      <w:r w:rsidRPr="0018773C">
        <w:rPr>
          <w:rFonts w:eastAsiaTheme="minorEastAsia"/>
          <w:bCs/>
          <w:color w:val="26282F"/>
          <w:sz w:val="28"/>
          <w:szCs w:val="28"/>
          <w:lang w:eastAsia="ru-RU"/>
        </w:rPr>
        <w:t>Запрос</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14"/>
      </w:tblGrid>
      <w:tr w:rsidR="0018773C" w:rsidRPr="0018773C" w:rsidTr="0018773C">
        <w:tc>
          <w:tcPr>
            <w:tcW w:w="10314" w:type="dxa"/>
            <w:tcBorders>
              <w:top w:val="nil"/>
              <w:left w:val="nil"/>
              <w:bottom w:val="nil"/>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r w:rsidRPr="0018773C">
              <w:rPr>
                <w:rFonts w:eastAsiaTheme="minorEastAsia"/>
                <w:sz w:val="28"/>
                <w:szCs w:val="28"/>
                <w:lang w:eastAsia="ru-RU"/>
              </w:rPr>
              <w:t>Прошу Вас выдать заключение о соответствии качества оказываемых социально ориентированной некоммерческой организацией</w:t>
            </w:r>
          </w:p>
        </w:tc>
      </w:tr>
      <w:tr w:rsidR="0018773C" w:rsidRPr="0018773C" w:rsidTr="0018773C">
        <w:tc>
          <w:tcPr>
            <w:tcW w:w="10314" w:type="dxa"/>
            <w:tcBorders>
              <w:top w:val="nil"/>
              <w:left w:val="nil"/>
              <w:bottom w:val="single" w:sz="4" w:space="0" w:color="auto"/>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r>
      <w:tr w:rsidR="0018773C" w:rsidRPr="0018773C" w:rsidTr="0018773C">
        <w:tc>
          <w:tcPr>
            <w:tcW w:w="10314" w:type="dxa"/>
            <w:tcBorders>
              <w:top w:val="single" w:sz="4" w:space="0" w:color="auto"/>
              <w:left w:val="nil"/>
              <w:bottom w:val="nil"/>
              <w:right w:val="nil"/>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(наименование социально ориентированной некоммерческой организации) общественно полезных услуг</w:t>
            </w:r>
          </w:p>
        </w:tc>
      </w:tr>
      <w:tr w:rsidR="0018773C" w:rsidRPr="0018773C" w:rsidTr="0018773C">
        <w:tc>
          <w:tcPr>
            <w:tcW w:w="10314" w:type="dxa"/>
            <w:tcBorders>
              <w:top w:val="nil"/>
              <w:left w:val="nil"/>
              <w:bottom w:val="single" w:sz="4" w:space="0" w:color="auto"/>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r>
      <w:tr w:rsidR="0018773C" w:rsidRPr="0018773C" w:rsidTr="0018773C">
        <w:tc>
          <w:tcPr>
            <w:tcW w:w="10314" w:type="dxa"/>
            <w:tcBorders>
              <w:top w:val="single" w:sz="4" w:space="0" w:color="auto"/>
              <w:left w:val="nil"/>
              <w:bottom w:val="nil"/>
              <w:right w:val="nil"/>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(наименование общественно полезной услуги)</w:t>
            </w:r>
          </w:p>
        </w:tc>
      </w:tr>
      <w:tr w:rsidR="0018773C" w:rsidRPr="0018773C" w:rsidTr="0018773C">
        <w:tc>
          <w:tcPr>
            <w:tcW w:w="10314" w:type="dxa"/>
            <w:tcBorders>
              <w:top w:val="nil"/>
              <w:left w:val="nil"/>
              <w:bottom w:val="nil"/>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r w:rsidRPr="0018773C">
              <w:rPr>
                <w:rFonts w:eastAsiaTheme="minorEastAsia"/>
                <w:sz w:val="28"/>
                <w:szCs w:val="28"/>
                <w:lang w:eastAsia="ru-RU"/>
              </w:rPr>
              <w:t>установленным критериям в сфере их предоставления.</w:t>
            </w:r>
          </w:p>
        </w:tc>
      </w:tr>
      <w:tr w:rsidR="0018773C" w:rsidRPr="0018773C" w:rsidTr="0018773C">
        <w:tc>
          <w:tcPr>
            <w:tcW w:w="10314" w:type="dxa"/>
            <w:tcBorders>
              <w:top w:val="nil"/>
              <w:left w:val="nil"/>
              <w:bottom w:val="nil"/>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r w:rsidRPr="0018773C">
              <w:rPr>
                <w:rFonts w:eastAsiaTheme="minorEastAsia"/>
                <w:sz w:val="28"/>
                <w:szCs w:val="28"/>
                <w:lang w:eastAsia="ru-RU"/>
              </w:rPr>
              <w:t xml:space="preserve">Подтверждаем, что организация не является иностранным агентом и на протяжении одного года и более оказывает названные общественно полезные услуги, соответствующие критериям оценки качества оказания общественно полезных услуг, </w:t>
            </w:r>
            <w:proofErr w:type="spellStart"/>
            <w:r w:rsidRPr="0018773C">
              <w:rPr>
                <w:rFonts w:eastAsiaTheme="minorEastAsia"/>
                <w:sz w:val="28"/>
                <w:szCs w:val="28"/>
                <w:lang w:eastAsia="ru-RU"/>
              </w:rPr>
              <w:t>утвержденным</w:t>
            </w:r>
            <w:proofErr w:type="spellEnd"/>
            <w:r w:rsidRPr="0018773C">
              <w:rPr>
                <w:rFonts w:eastAsiaTheme="minorEastAsia"/>
                <w:sz w:val="28"/>
                <w:szCs w:val="28"/>
                <w:lang w:eastAsia="ru-RU"/>
              </w:rPr>
              <w:t xml:space="preserve"> постановлением Правительства Российской Федерации от 27 октября 2016 г. № 1096 «Об утверждении Перечня общественно полезных услуг и критериев оценки качества их оказания»:</w:t>
            </w:r>
          </w:p>
        </w:tc>
      </w:tr>
      <w:tr w:rsidR="0018773C" w:rsidRPr="0018773C" w:rsidTr="0018773C">
        <w:tc>
          <w:tcPr>
            <w:tcW w:w="10314" w:type="dxa"/>
            <w:tcBorders>
              <w:top w:val="nil"/>
              <w:left w:val="nil"/>
              <w:bottom w:val="single" w:sz="4" w:space="0" w:color="auto"/>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r>
      <w:tr w:rsidR="0018773C" w:rsidRPr="0018773C" w:rsidTr="0018773C">
        <w:tc>
          <w:tcPr>
            <w:tcW w:w="10314" w:type="dxa"/>
            <w:tcBorders>
              <w:top w:val="single" w:sz="4" w:space="0" w:color="auto"/>
              <w:left w:val="nil"/>
              <w:bottom w:val="single" w:sz="4" w:space="0" w:color="auto"/>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r>
      <w:tr w:rsidR="0018773C" w:rsidRPr="0018773C" w:rsidTr="0018773C">
        <w:tc>
          <w:tcPr>
            <w:tcW w:w="10314" w:type="dxa"/>
            <w:tcBorders>
              <w:top w:val="single" w:sz="4" w:space="0" w:color="auto"/>
              <w:left w:val="nil"/>
              <w:bottom w:val="nil"/>
              <w:right w:val="nil"/>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 xml:space="preserve">(подтверждение соответствия общественно полезной услуги установленным нормативными правовыми актами Российской Федерации требованиям к </w:t>
            </w:r>
            <w:proofErr w:type="spellStart"/>
            <w:r w:rsidRPr="0018773C">
              <w:rPr>
                <w:rFonts w:eastAsiaTheme="minorEastAsia"/>
                <w:sz w:val="28"/>
                <w:szCs w:val="28"/>
                <w:lang w:eastAsia="ru-RU"/>
              </w:rPr>
              <w:t>ее</w:t>
            </w:r>
            <w:proofErr w:type="spellEnd"/>
            <w:r w:rsidRPr="0018773C">
              <w:rPr>
                <w:rFonts w:eastAsiaTheme="minorEastAsia"/>
                <w:sz w:val="28"/>
                <w:szCs w:val="28"/>
                <w:lang w:eastAsia="ru-RU"/>
              </w:rPr>
              <w:t xml:space="preserve"> содержанию (объем, сроки, качество предоставления));</w:t>
            </w:r>
          </w:p>
        </w:tc>
      </w:tr>
      <w:tr w:rsidR="0018773C" w:rsidRPr="0018773C" w:rsidTr="0018773C">
        <w:tc>
          <w:tcPr>
            <w:tcW w:w="10314" w:type="dxa"/>
            <w:tcBorders>
              <w:top w:val="nil"/>
              <w:left w:val="nil"/>
              <w:bottom w:val="single" w:sz="4" w:space="0" w:color="auto"/>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r>
      <w:tr w:rsidR="0018773C" w:rsidRPr="0018773C" w:rsidTr="0018773C">
        <w:tc>
          <w:tcPr>
            <w:tcW w:w="10314" w:type="dxa"/>
            <w:tcBorders>
              <w:top w:val="single" w:sz="4" w:space="0" w:color="auto"/>
              <w:left w:val="nil"/>
              <w:bottom w:val="single" w:sz="4" w:space="0" w:color="auto"/>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r>
      <w:tr w:rsidR="0018773C" w:rsidRPr="0018773C" w:rsidTr="0018773C">
        <w:tc>
          <w:tcPr>
            <w:tcW w:w="10314" w:type="dxa"/>
            <w:tcBorders>
              <w:top w:val="single" w:sz="4" w:space="0" w:color="auto"/>
              <w:left w:val="nil"/>
              <w:bottom w:val="nil"/>
              <w:right w:val="nil"/>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 xml:space="preserve">(подтверждение наличия у лиц, непосредственно задействованных в исполнении общественно полезной услуги (в том числе работников организации и работников, </w:t>
            </w:r>
          </w:p>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proofErr w:type="spellStart"/>
            <w:r w:rsidRPr="0018773C">
              <w:rPr>
                <w:rFonts w:eastAsiaTheme="minorEastAsia"/>
                <w:sz w:val="28"/>
                <w:szCs w:val="28"/>
                <w:lang w:eastAsia="ru-RU"/>
              </w:rPr>
              <w:t>привлеченных</w:t>
            </w:r>
            <w:proofErr w:type="spellEnd"/>
            <w:r w:rsidRPr="0018773C">
              <w:rPr>
                <w:rFonts w:eastAsiaTheme="minorEastAsia"/>
                <w:sz w:val="28"/>
                <w:szCs w:val="28"/>
                <w:lang w:eastAsia="ru-RU"/>
              </w:rPr>
              <w:t xml:space="preserve"> по договорам гражданско-правового характера), необходимой квалификации (в том числе профессионального образования, опыта работы в соответствующей сфере), достаточность количества таких лиц))</w:t>
            </w:r>
          </w:p>
        </w:tc>
      </w:tr>
      <w:tr w:rsidR="0018773C" w:rsidRPr="0018773C" w:rsidTr="0018773C">
        <w:tc>
          <w:tcPr>
            <w:tcW w:w="10314" w:type="dxa"/>
            <w:tcBorders>
              <w:top w:val="nil"/>
              <w:left w:val="nil"/>
              <w:bottom w:val="single" w:sz="4" w:space="0" w:color="auto"/>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r>
      <w:tr w:rsidR="0018773C" w:rsidRPr="0018773C" w:rsidTr="0018773C">
        <w:tc>
          <w:tcPr>
            <w:tcW w:w="10314" w:type="dxa"/>
            <w:tcBorders>
              <w:top w:val="single" w:sz="4" w:space="0" w:color="auto"/>
              <w:left w:val="nil"/>
              <w:bottom w:val="single" w:sz="4" w:space="0" w:color="auto"/>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r>
      <w:tr w:rsidR="0018773C" w:rsidRPr="0018773C" w:rsidTr="0018773C">
        <w:tc>
          <w:tcPr>
            <w:tcW w:w="10314" w:type="dxa"/>
            <w:tcBorders>
              <w:top w:val="single" w:sz="4" w:space="0" w:color="auto"/>
              <w:left w:val="nil"/>
              <w:bottom w:val="nil"/>
              <w:right w:val="nil"/>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 xml:space="preserve">(подтверждение </w:t>
            </w:r>
            <w:proofErr w:type="spellStart"/>
            <w:r w:rsidRPr="0018773C">
              <w:rPr>
                <w:rFonts w:eastAsiaTheme="minorEastAsia"/>
                <w:sz w:val="28"/>
                <w:szCs w:val="28"/>
                <w:lang w:eastAsia="ru-RU"/>
              </w:rPr>
              <w:t>удовлетворенности</w:t>
            </w:r>
            <w:proofErr w:type="spellEnd"/>
            <w:r w:rsidRPr="0018773C">
              <w:rPr>
                <w:rFonts w:eastAsiaTheme="minorEastAsia"/>
                <w:sz w:val="28"/>
                <w:szCs w:val="28"/>
                <w:lang w:eastAsia="ru-RU"/>
              </w:rPr>
              <w:t xml:space="preserve"> получателей общественно полезных услуг качеством их оказания (отсутствие жалоб на действия (бездействие) и (или) решения организации, связанные с оказанием ею общественно полезных услуг, признанных обоснованными судом, органами государственного контроля (надзора) и муниципального надзора, иными органами в соответствии с их компетенцией в течение 2 лет, предшествующих выдаче заключения))</w:t>
            </w:r>
          </w:p>
        </w:tc>
      </w:tr>
      <w:tr w:rsidR="0018773C" w:rsidRPr="0018773C" w:rsidTr="0018773C">
        <w:tc>
          <w:tcPr>
            <w:tcW w:w="10314" w:type="dxa"/>
            <w:tcBorders>
              <w:top w:val="nil"/>
              <w:left w:val="nil"/>
              <w:bottom w:val="single" w:sz="4" w:space="0" w:color="auto"/>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r>
      <w:tr w:rsidR="0018773C" w:rsidRPr="0018773C" w:rsidTr="0018773C">
        <w:tc>
          <w:tcPr>
            <w:tcW w:w="10314" w:type="dxa"/>
            <w:tcBorders>
              <w:top w:val="single" w:sz="4" w:space="0" w:color="auto"/>
              <w:left w:val="nil"/>
              <w:bottom w:val="single" w:sz="4" w:space="0" w:color="auto"/>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r>
      <w:tr w:rsidR="0018773C" w:rsidRPr="0018773C" w:rsidTr="0018773C">
        <w:tc>
          <w:tcPr>
            <w:tcW w:w="10314" w:type="dxa"/>
            <w:tcBorders>
              <w:top w:val="single" w:sz="4" w:space="0" w:color="auto"/>
              <w:left w:val="nil"/>
              <w:bottom w:val="nil"/>
              <w:right w:val="nil"/>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(подтверждение открытости и доступности информации о некоммерческой организации)</w:t>
            </w:r>
          </w:p>
        </w:tc>
      </w:tr>
      <w:tr w:rsidR="0018773C" w:rsidRPr="0018773C" w:rsidTr="0018773C">
        <w:tc>
          <w:tcPr>
            <w:tcW w:w="10314" w:type="dxa"/>
            <w:tcBorders>
              <w:top w:val="nil"/>
              <w:left w:val="nil"/>
              <w:bottom w:val="single" w:sz="4" w:space="0" w:color="auto"/>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r>
      <w:tr w:rsidR="0018773C" w:rsidRPr="0018773C" w:rsidTr="0018773C">
        <w:tc>
          <w:tcPr>
            <w:tcW w:w="10314" w:type="dxa"/>
            <w:tcBorders>
              <w:top w:val="single" w:sz="4" w:space="0" w:color="auto"/>
              <w:left w:val="nil"/>
              <w:bottom w:val="single" w:sz="4" w:space="0" w:color="auto"/>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r>
      <w:tr w:rsidR="0018773C" w:rsidRPr="0018773C" w:rsidTr="0018773C">
        <w:tc>
          <w:tcPr>
            <w:tcW w:w="10314" w:type="dxa"/>
            <w:tcBorders>
              <w:top w:val="single" w:sz="4" w:space="0" w:color="auto"/>
              <w:left w:val="nil"/>
              <w:bottom w:val="nil"/>
              <w:right w:val="nil"/>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 xml:space="preserve">(подтверждение отсутствия организации в реестре недобросовестных поставщиков по результатам оказания услуги в рамках исполнения контрактов, </w:t>
            </w:r>
            <w:proofErr w:type="spellStart"/>
            <w:r w:rsidRPr="0018773C">
              <w:rPr>
                <w:rFonts w:eastAsiaTheme="minorEastAsia"/>
                <w:sz w:val="28"/>
                <w:szCs w:val="28"/>
                <w:lang w:eastAsia="ru-RU"/>
              </w:rPr>
              <w:t>заключенных</w:t>
            </w:r>
            <w:proofErr w:type="spellEnd"/>
            <w:r w:rsidRPr="0018773C">
              <w:rPr>
                <w:rFonts w:eastAsiaTheme="minorEastAsia"/>
                <w:sz w:val="28"/>
                <w:szCs w:val="28"/>
                <w:lang w:eastAsia="ru-RU"/>
              </w:rPr>
              <w:t xml:space="preserve">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в течение 2 лет, предшествующих выдаче заключения)</w:t>
            </w:r>
          </w:p>
        </w:tc>
      </w:tr>
    </w:tbl>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Способ направления заявителю (представителю заявителя) результата предоставления государственной услуги:</w:t>
      </w:r>
    </w:p>
    <w:p w:rsidR="0018773C" w:rsidRPr="0018773C" w:rsidRDefault="0018773C" w:rsidP="0018773C">
      <w:pPr>
        <w:widowControl w:val="0"/>
        <w:autoSpaceDE w:val="0"/>
        <w:autoSpaceDN w:val="0"/>
        <w:adjustRightInd w:val="0"/>
        <w:spacing w:after="0"/>
        <w:ind w:firstLine="720"/>
        <w:contextualSpacing/>
        <w:rPr>
          <w:rFonts w:eastAsiaTheme="minorEastAsia"/>
          <w:lang w:eastAsia="ru-RU"/>
        </w:rPr>
      </w:pPr>
    </w:p>
    <w:p w:rsidR="0018773C" w:rsidRPr="0018773C" w:rsidRDefault="0018773C" w:rsidP="0018773C">
      <w:pPr>
        <w:widowControl w:val="0"/>
        <w:autoSpaceDE w:val="0"/>
        <w:autoSpaceDN w:val="0"/>
        <w:adjustRightInd w:val="0"/>
        <w:spacing w:after="0"/>
        <w:ind w:firstLine="720"/>
        <w:contextualSpacing/>
        <w:rPr>
          <w:rFonts w:eastAsiaTheme="minorEastAsia"/>
          <w:lang w:eastAsia="ru-RU"/>
        </w:rPr>
      </w:pPr>
    </w:p>
    <w:tbl>
      <w:tblPr>
        <w:tblW w:w="10376" w:type="dxa"/>
        <w:tblInd w:w="-108" w:type="dxa"/>
        <w:tblLayout w:type="fixed"/>
        <w:tblCellMar>
          <w:top w:w="102" w:type="dxa"/>
          <w:left w:w="62" w:type="dxa"/>
          <w:bottom w:w="102" w:type="dxa"/>
          <w:right w:w="62" w:type="dxa"/>
        </w:tblCellMar>
        <w:tblLook w:val="0000" w:firstRow="0" w:lastRow="0" w:firstColumn="0" w:lastColumn="0" w:noHBand="0" w:noVBand="0"/>
      </w:tblPr>
      <w:tblGrid>
        <w:gridCol w:w="4848"/>
        <w:gridCol w:w="5528"/>
      </w:tblGrid>
      <w:tr w:rsidR="0018773C" w:rsidRPr="0018773C" w:rsidTr="0018773C">
        <w:trPr>
          <w:trHeight w:val="950"/>
        </w:trPr>
        <w:tc>
          <w:tcPr>
            <w:tcW w:w="4848" w:type="dxa"/>
          </w:tcPr>
          <w:p w:rsidR="0018773C" w:rsidRPr="0018773C" w:rsidRDefault="0018773C" w:rsidP="0018773C">
            <w:pPr>
              <w:spacing w:after="0"/>
              <w:ind w:left="530" w:right="510" w:hanging="426"/>
              <w:contextualSpacing/>
              <w:rPr>
                <w:rFonts w:eastAsiaTheme="minorEastAsia"/>
                <w:sz w:val="26"/>
                <w:szCs w:val="26"/>
              </w:rPr>
            </w:pPr>
            <w:r w:rsidRPr="0018773C">
              <w:rPr>
                <w:rFonts w:eastAsiaTheme="minorEastAsia"/>
                <w:noProof/>
                <w:position w:val="-9"/>
                <w:sz w:val="26"/>
                <w:szCs w:val="26"/>
                <w:lang w:eastAsia="ru-RU"/>
              </w:rPr>
              <w:drawing>
                <wp:inline distT="0" distB="0" distL="0" distR="0">
                  <wp:extent cx="419100" cy="25908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9100" cy="259080"/>
                          </a:xfrm>
                          <a:prstGeom prst="rect">
                            <a:avLst/>
                          </a:prstGeom>
                          <a:noFill/>
                          <a:ln>
                            <a:noFill/>
                          </a:ln>
                        </pic:spPr>
                      </pic:pic>
                    </a:graphicData>
                  </a:graphic>
                </wp:inline>
              </w:drawing>
            </w:r>
            <w:r w:rsidRPr="0018773C">
              <w:rPr>
                <w:rFonts w:eastAsiaTheme="minorEastAsia"/>
                <w:sz w:val="26"/>
                <w:szCs w:val="26"/>
              </w:rPr>
              <w:t>вручить в Министерстве здравоохранения Республики Татарстан</w:t>
            </w:r>
          </w:p>
        </w:tc>
        <w:tc>
          <w:tcPr>
            <w:tcW w:w="5528" w:type="dxa"/>
          </w:tcPr>
          <w:p w:rsidR="0018773C" w:rsidRPr="0018773C" w:rsidRDefault="0018773C" w:rsidP="0018773C">
            <w:pPr>
              <w:widowControl w:val="0"/>
              <w:autoSpaceDE w:val="0"/>
              <w:autoSpaceDN w:val="0"/>
              <w:adjustRightInd w:val="0"/>
              <w:spacing w:after="0"/>
              <w:ind w:left="361" w:right="85" w:firstLine="4"/>
              <w:contextualSpacing/>
              <w:rPr>
                <w:rFonts w:eastAsiaTheme="minorEastAsia"/>
                <w:sz w:val="28"/>
                <w:szCs w:val="28"/>
                <w:lang w:eastAsia="ru-RU"/>
              </w:rPr>
            </w:pPr>
            <w:r w:rsidRPr="0018773C">
              <w:rPr>
                <w:rFonts w:eastAsiaTheme="minorEastAsia"/>
                <w:noProof/>
                <w:position w:val="-9"/>
                <w:sz w:val="26"/>
                <w:szCs w:val="26"/>
                <w:lang w:eastAsia="ru-RU"/>
              </w:rPr>
              <w:drawing>
                <wp:inline distT="0" distB="0" distL="0" distR="0">
                  <wp:extent cx="419100" cy="2590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9100" cy="259080"/>
                          </a:xfrm>
                          <a:prstGeom prst="rect">
                            <a:avLst/>
                          </a:prstGeom>
                          <a:noFill/>
                          <a:ln>
                            <a:noFill/>
                          </a:ln>
                        </pic:spPr>
                      </pic:pic>
                    </a:graphicData>
                  </a:graphic>
                </wp:inline>
              </w:drawing>
            </w:r>
            <w:r w:rsidRPr="0018773C">
              <w:rPr>
                <w:rFonts w:eastAsiaTheme="minorEastAsia"/>
                <w:noProof/>
                <w:position w:val="-9"/>
                <w:sz w:val="26"/>
                <w:szCs w:val="26"/>
                <w:lang w:eastAsia="ru-RU"/>
              </w:rPr>
              <w:t>напрвить по почте</w:t>
            </w:r>
          </w:p>
        </w:tc>
      </w:tr>
      <w:tr w:rsidR="0018773C" w:rsidRPr="0018773C" w:rsidTr="0018773C">
        <w:trPr>
          <w:trHeight w:val="950"/>
        </w:trPr>
        <w:tc>
          <w:tcPr>
            <w:tcW w:w="4848" w:type="dxa"/>
          </w:tcPr>
          <w:p w:rsidR="0018773C" w:rsidRPr="0018773C" w:rsidRDefault="0018773C" w:rsidP="0018773C">
            <w:pPr>
              <w:spacing w:after="0"/>
              <w:ind w:left="104" w:firstLine="0"/>
              <w:contextualSpacing/>
              <w:rPr>
                <w:rFonts w:eastAsiaTheme="minorEastAsia"/>
                <w:noProof/>
                <w:position w:val="-9"/>
                <w:sz w:val="26"/>
                <w:szCs w:val="26"/>
                <w:lang w:eastAsia="ru-RU"/>
              </w:rPr>
            </w:pPr>
            <w:r w:rsidRPr="0018773C">
              <w:rPr>
                <w:rFonts w:eastAsiaTheme="minorEastAsia"/>
                <w:noProof/>
                <w:position w:val="-9"/>
                <w:sz w:val="26"/>
                <w:szCs w:val="26"/>
                <w:lang w:eastAsia="ru-RU"/>
              </w:rPr>
              <w:drawing>
                <wp:inline distT="0" distB="0" distL="0" distR="0">
                  <wp:extent cx="419100" cy="2590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9100" cy="259080"/>
                          </a:xfrm>
                          <a:prstGeom prst="rect">
                            <a:avLst/>
                          </a:prstGeom>
                          <a:noFill/>
                          <a:ln>
                            <a:noFill/>
                          </a:ln>
                        </pic:spPr>
                      </pic:pic>
                    </a:graphicData>
                  </a:graphic>
                </wp:inline>
              </w:drawing>
            </w:r>
            <w:r w:rsidRPr="0018773C">
              <w:rPr>
                <w:rFonts w:eastAsiaTheme="minorEastAsia"/>
                <w:sz w:val="28"/>
                <w:szCs w:val="28"/>
                <w:lang w:eastAsia="ru-RU"/>
              </w:rPr>
              <w:t xml:space="preserve">вручить в государственном бюджетном         учреждении «Многофункциональный центр предоставления государственных и муниципальных услуг в Республике Татарстан» и его филиалах (при подаче запроса через «Многофункциональны центр предоставления государственных и муниципальных услуг в Республике Татарстан» и его филиал)  </w:t>
            </w:r>
          </w:p>
        </w:tc>
        <w:tc>
          <w:tcPr>
            <w:tcW w:w="5528" w:type="dxa"/>
          </w:tcPr>
          <w:p w:rsidR="0018773C" w:rsidRPr="0018773C" w:rsidRDefault="0018773C" w:rsidP="0018773C">
            <w:pPr>
              <w:widowControl w:val="0"/>
              <w:autoSpaceDE w:val="0"/>
              <w:autoSpaceDN w:val="0"/>
              <w:adjustRightInd w:val="0"/>
              <w:spacing w:after="0"/>
              <w:ind w:left="507" w:right="85" w:hanging="142"/>
              <w:contextualSpacing/>
              <w:rPr>
                <w:rFonts w:eastAsiaTheme="minorEastAsia"/>
                <w:noProof/>
                <w:position w:val="-9"/>
                <w:sz w:val="26"/>
                <w:szCs w:val="26"/>
                <w:lang w:eastAsia="ru-RU"/>
              </w:rPr>
            </w:pPr>
            <w:r w:rsidRPr="0018773C">
              <w:rPr>
                <w:rFonts w:eastAsiaTheme="minorEastAsia"/>
                <w:noProof/>
                <w:position w:val="-9"/>
                <w:sz w:val="26"/>
                <w:szCs w:val="26"/>
                <w:lang w:eastAsia="ru-RU"/>
              </w:rPr>
              <w:drawing>
                <wp:inline distT="0" distB="0" distL="0" distR="0">
                  <wp:extent cx="419100" cy="2590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9100" cy="259080"/>
                          </a:xfrm>
                          <a:prstGeom prst="rect">
                            <a:avLst/>
                          </a:prstGeom>
                          <a:noFill/>
                          <a:ln>
                            <a:noFill/>
                          </a:ln>
                        </pic:spPr>
                      </pic:pic>
                    </a:graphicData>
                  </a:graphic>
                </wp:inline>
              </w:drawing>
            </w:r>
            <w:r w:rsidRPr="0018773C">
              <w:rPr>
                <w:rFonts w:eastAsiaTheme="minorEastAsia"/>
                <w:noProof/>
                <w:sz w:val="26"/>
                <w:szCs w:val="26"/>
                <w:lang w:eastAsia="ru-RU"/>
              </w:rPr>
              <w:t xml:space="preserve"> направить в форме электронного                 документа (по адресу электронной почты, при направлении запроса через Единый портал государственных и муниципальных услуг (функций) (при наличии технической возможности), Портал государственных и муниципальных услуг Республики Татарстан)</w:t>
            </w:r>
          </w:p>
        </w:tc>
      </w:tr>
    </w:tbl>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Подтверждающие документы прилагаются:</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1. _______________________________________________________</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2. _______________________________________________________</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3. _______________________________________________________</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 xml:space="preserve">В случае если заявитель </w:t>
      </w:r>
      <w:proofErr w:type="spellStart"/>
      <w:r w:rsidRPr="0018773C">
        <w:rPr>
          <w:rFonts w:eastAsiaTheme="minorEastAsia"/>
          <w:sz w:val="28"/>
          <w:szCs w:val="28"/>
          <w:lang w:eastAsia="ru-RU"/>
        </w:rPr>
        <w:t>включен</w:t>
      </w:r>
      <w:proofErr w:type="spellEnd"/>
      <w:r w:rsidRPr="0018773C">
        <w:rPr>
          <w:rFonts w:eastAsiaTheme="minorEastAsia"/>
          <w:sz w:val="28"/>
          <w:szCs w:val="28"/>
          <w:lang w:eastAsia="ru-RU"/>
        </w:rPr>
        <w:t xml:space="preserve"> в реестр поставщиков социальных услуг по соответствующей общественно полезной услуге, представление дополнительных документов, обосновывающих соответствие оказываемых заявителем услуг установленным критериям оценки качества оказания общественно полезных услуг, не требуется.</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25"/>
      </w:tblGrid>
      <w:tr w:rsidR="0018773C" w:rsidRPr="0018773C" w:rsidTr="0018773C">
        <w:tc>
          <w:tcPr>
            <w:tcW w:w="10425" w:type="dxa"/>
            <w:tcBorders>
              <w:top w:val="nil"/>
              <w:left w:val="nil"/>
              <w:bottom w:val="single" w:sz="4" w:space="0" w:color="auto"/>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r>
      <w:tr w:rsidR="0018773C" w:rsidRPr="0018773C" w:rsidTr="0018773C">
        <w:tc>
          <w:tcPr>
            <w:tcW w:w="10425" w:type="dxa"/>
            <w:tcBorders>
              <w:top w:val="single" w:sz="4" w:space="0" w:color="auto"/>
              <w:left w:val="nil"/>
              <w:bottom w:val="nil"/>
              <w:right w:val="nil"/>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должность подпись фамилия, имя, отчество (при наличии)</w:t>
            </w:r>
          </w:p>
        </w:tc>
      </w:tr>
    </w:tbl>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«__</w:t>
      </w:r>
      <w:proofErr w:type="gramStart"/>
      <w:r w:rsidRPr="0018773C">
        <w:rPr>
          <w:rFonts w:eastAsiaTheme="minorEastAsia"/>
          <w:sz w:val="28"/>
          <w:szCs w:val="28"/>
          <w:lang w:eastAsia="ru-RU"/>
        </w:rPr>
        <w:t>_»_</w:t>
      </w:r>
      <w:proofErr w:type="gramEnd"/>
      <w:r w:rsidRPr="0018773C">
        <w:rPr>
          <w:rFonts w:eastAsiaTheme="minorEastAsia"/>
          <w:sz w:val="28"/>
          <w:szCs w:val="28"/>
          <w:lang w:eastAsia="ru-RU"/>
        </w:rPr>
        <w:t>_______ 20_____  г. </w:t>
      </w:r>
    </w:p>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p>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М.П. (при наличии)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18773C" w:rsidRPr="0018773C" w:rsidRDefault="0018773C" w:rsidP="0018773C">
      <w:pPr>
        <w:widowControl w:val="0"/>
        <w:autoSpaceDE w:val="0"/>
        <w:autoSpaceDN w:val="0"/>
        <w:adjustRightInd w:val="0"/>
        <w:spacing w:after="0"/>
        <w:ind w:firstLine="720"/>
        <w:contextualSpacing/>
        <w:jc w:val="right"/>
        <w:rPr>
          <w:rFonts w:eastAsiaTheme="minorEastAsia"/>
          <w:b/>
          <w:bCs/>
          <w:color w:val="26282F"/>
          <w:sz w:val="28"/>
          <w:szCs w:val="28"/>
          <w:lang w:eastAsia="ru-RU"/>
        </w:rPr>
      </w:pPr>
    </w:p>
    <w:p w:rsidR="00DE18A1" w:rsidRDefault="00DE18A1" w:rsidP="0018773C">
      <w:pPr>
        <w:autoSpaceDE w:val="0"/>
        <w:autoSpaceDN w:val="0"/>
        <w:adjustRightInd w:val="0"/>
        <w:spacing w:after="0"/>
        <w:ind w:left="4962" w:firstLine="0"/>
        <w:rPr>
          <w:rFonts w:eastAsiaTheme="minorEastAsia"/>
          <w:sz w:val="28"/>
          <w:szCs w:val="28"/>
          <w:lang w:eastAsia="ru-RU"/>
        </w:rPr>
      </w:pPr>
    </w:p>
    <w:p w:rsidR="0018773C" w:rsidRPr="0018773C" w:rsidRDefault="0018773C" w:rsidP="0018773C">
      <w:pPr>
        <w:autoSpaceDE w:val="0"/>
        <w:autoSpaceDN w:val="0"/>
        <w:adjustRightInd w:val="0"/>
        <w:spacing w:after="0"/>
        <w:ind w:left="4962" w:firstLine="0"/>
        <w:rPr>
          <w:rFonts w:eastAsiaTheme="minorEastAsia"/>
          <w:sz w:val="28"/>
          <w:szCs w:val="28"/>
          <w:lang w:eastAsia="ru-RU"/>
        </w:rPr>
      </w:pPr>
      <w:r w:rsidRPr="0018773C">
        <w:rPr>
          <w:rFonts w:eastAsiaTheme="minorEastAsia"/>
          <w:sz w:val="28"/>
          <w:szCs w:val="28"/>
          <w:lang w:eastAsia="ru-RU"/>
        </w:rPr>
        <w:t>Приложение № 6</w:t>
      </w:r>
    </w:p>
    <w:p w:rsidR="0018773C" w:rsidRPr="0018773C" w:rsidRDefault="0018773C" w:rsidP="0018773C">
      <w:pPr>
        <w:autoSpaceDE w:val="0"/>
        <w:autoSpaceDN w:val="0"/>
        <w:adjustRightInd w:val="0"/>
        <w:spacing w:after="0"/>
        <w:ind w:left="4962" w:firstLine="0"/>
        <w:rPr>
          <w:rFonts w:eastAsiaTheme="minorEastAsia"/>
          <w:sz w:val="28"/>
          <w:szCs w:val="28"/>
          <w:lang w:eastAsia="ru-RU"/>
        </w:rPr>
      </w:pPr>
      <w:r w:rsidRPr="0018773C">
        <w:rPr>
          <w:rFonts w:eastAsiaTheme="minorEastAsia"/>
          <w:sz w:val="28"/>
          <w:szCs w:val="28"/>
          <w:lang w:eastAsia="ru-RU"/>
        </w:rPr>
        <w:t>к Административному регламенту предоставления государственной услуги по выдаче заключений о соответствии качества оказываемых социально ориентированными некоммерческими организациями общественно полезных услуг установленным критериям</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p w:rsidR="0018773C" w:rsidRPr="0001511B" w:rsidRDefault="0018773C" w:rsidP="0001511B">
      <w:pPr>
        <w:ind w:firstLine="7371"/>
        <w:rPr>
          <w:sz w:val="28"/>
          <w:szCs w:val="28"/>
        </w:rPr>
      </w:pPr>
      <w:r w:rsidRPr="0001511B">
        <w:rPr>
          <w:sz w:val="28"/>
          <w:szCs w:val="28"/>
        </w:rPr>
        <w:t>Рекомендуемая форма</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p w:rsidR="0018773C" w:rsidRPr="0018773C" w:rsidRDefault="0018773C" w:rsidP="0018773C">
      <w:pPr>
        <w:widowControl w:val="0"/>
        <w:autoSpaceDE w:val="0"/>
        <w:autoSpaceDN w:val="0"/>
        <w:adjustRightInd w:val="0"/>
        <w:spacing w:after="0"/>
        <w:ind w:firstLine="720"/>
        <w:jc w:val="center"/>
        <w:rPr>
          <w:rFonts w:ascii="Times New Roman CYR" w:eastAsiaTheme="minorEastAsia" w:hAnsi="Times New Roman CYR" w:cs="Times New Roman CYR"/>
          <w:sz w:val="28"/>
          <w:szCs w:val="28"/>
          <w:lang w:eastAsia="ru-RU"/>
        </w:rPr>
      </w:pPr>
      <w:r w:rsidRPr="0018773C">
        <w:rPr>
          <w:rFonts w:ascii="Times New Roman CYR" w:eastAsiaTheme="minorEastAsia" w:hAnsi="Times New Roman CYR" w:cs="Times New Roman CYR"/>
          <w:sz w:val="28"/>
          <w:szCs w:val="28"/>
          <w:lang w:eastAsia="ru-RU"/>
        </w:rPr>
        <w:t>Мотивированное уведомление</w:t>
      </w:r>
      <w:r w:rsidRPr="0018773C">
        <w:rPr>
          <w:rFonts w:ascii="Times New Roman CYR" w:eastAsiaTheme="minorEastAsia" w:hAnsi="Times New Roman CYR" w:cs="Times New Roman CYR"/>
          <w:sz w:val="28"/>
          <w:szCs w:val="28"/>
          <w:lang w:eastAsia="ru-RU"/>
        </w:rPr>
        <w:br/>
        <w:t>об отказе в выдаче заключения о соотве</w:t>
      </w:r>
      <w:bookmarkStart w:id="0" w:name="_GoBack"/>
      <w:bookmarkEnd w:id="0"/>
      <w:r w:rsidRPr="0018773C">
        <w:rPr>
          <w:rFonts w:ascii="Times New Roman CYR" w:eastAsiaTheme="minorEastAsia" w:hAnsi="Times New Roman CYR" w:cs="Times New Roman CYR"/>
          <w:sz w:val="28"/>
          <w:szCs w:val="28"/>
          <w:lang w:eastAsia="ru-RU"/>
        </w:rPr>
        <w:t>тствии качества оказываемых социально ориентированной некоммерческой организацией общественно полезных услуг установленным критериям</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Министерство здравоохранения Республики Татарстан по результатам оценки качества оказания общественно полезных услуг отказывает в выдаче заключения о соответствии качества оказываемых социально ориентированной некоммерческой организацией:</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25"/>
      </w:tblGrid>
      <w:tr w:rsidR="0018773C" w:rsidRPr="0018773C" w:rsidTr="0018773C">
        <w:tc>
          <w:tcPr>
            <w:tcW w:w="10425" w:type="dxa"/>
            <w:tcBorders>
              <w:top w:val="nil"/>
              <w:left w:val="nil"/>
              <w:bottom w:val="single" w:sz="4" w:space="0" w:color="auto"/>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r>
      <w:tr w:rsidR="0018773C" w:rsidRPr="0018773C" w:rsidTr="0018773C">
        <w:tc>
          <w:tcPr>
            <w:tcW w:w="10425" w:type="dxa"/>
            <w:tcBorders>
              <w:top w:val="single" w:sz="4" w:space="0" w:color="auto"/>
              <w:left w:val="nil"/>
              <w:bottom w:val="nil"/>
              <w:right w:val="nil"/>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(полное наименование и основной государственный регистрационный</w:t>
            </w:r>
          </w:p>
        </w:tc>
      </w:tr>
      <w:tr w:rsidR="0018773C" w:rsidRPr="0018773C" w:rsidTr="0018773C">
        <w:tc>
          <w:tcPr>
            <w:tcW w:w="10425" w:type="dxa"/>
            <w:tcBorders>
              <w:top w:val="nil"/>
              <w:left w:val="nil"/>
              <w:bottom w:val="single" w:sz="4" w:space="0" w:color="auto"/>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r>
      <w:tr w:rsidR="0018773C" w:rsidRPr="0018773C" w:rsidTr="0018773C">
        <w:tc>
          <w:tcPr>
            <w:tcW w:w="10425" w:type="dxa"/>
            <w:tcBorders>
              <w:top w:val="single" w:sz="4" w:space="0" w:color="auto"/>
              <w:left w:val="nil"/>
              <w:bottom w:val="nil"/>
              <w:right w:val="nil"/>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номер социально ориентированной коммерческой организации)</w:t>
            </w:r>
          </w:p>
        </w:tc>
      </w:tr>
    </w:tbl>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следующих общественно полезных услуг:</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25"/>
      </w:tblGrid>
      <w:tr w:rsidR="0018773C" w:rsidRPr="0018773C" w:rsidTr="0018773C">
        <w:tc>
          <w:tcPr>
            <w:tcW w:w="10425" w:type="dxa"/>
            <w:tcBorders>
              <w:top w:val="nil"/>
              <w:left w:val="nil"/>
              <w:bottom w:val="single" w:sz="4" w:space="0" w:color="auto"/>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r>
      <w:tr w:rsidR="0018773C" w:rsidRPr="0018773C" w:rsidTr="0018773C">
        <w:tc>
          <w:tcPr>
            <w:tcW w:w="10425" w:type="dxa"/>
            <w:tcBorders>
              <w:top w:val="single" w:sz="4" w:space="0" w:color="auto"/>
              <w:left w:val="nil"/>
              <w:bottom w:val="nil"/>
              <w:right w:val="nil"/>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(наименование общественно полезных услуг)</w:t>
            </w:r>
          </w:p>
        </w:tc>
      </w:tr>
    </w:tbl>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r w:rsidRPr="0018773C">
        <w:rPr>
          <w:rFonts w:eastAsiaTheme="minorEastAsia"/>
          <w:sz w:val="28"/>
          <w:szCs w:val="28"/>
          <w:lang w:eastAsia="ru-RU"/>
        </w:rPr>
        <w:t>Указанные общественно полезные услуги не соответствуют установленным критериям оценки качества оказания общественно полезных услуг, по следующим основаниям:</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25"/>
      </w:tblGrid>
      <w:tr w:rsidR="0018773C" w:rsidRPr="0018773C" w:rsidTr="0018773C">
        <w:tc>
          <w:tcPr>
            <w:tcW w:w="10425" w:type="dxa"/>
            <w:tcBorders>
              <w:top w:val="nil"/>
              <w:left w:val="nil"/>
              <w:bottom w:val="single" w:sz="4" w:space="0" w:color="auto"/>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r>
      <w:tr w:rsidR="0018773C" w:rsidRPr="0018773C" w:rsidTr="0018773C">
        <w:tc>
          <w:tcPr>
            <w:tcW w:w="10425" w:type="dxa"/>
            <w:tcBorders>
              <w:top w:val="single" w:sz="4" w:space="0" w:color="auto"/>
              <w:left w:val="nil"/>
              <w:bottom w:val="nil"/>
              <w:right w:val="nil"/>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(указывается несоответствие критериям)</w:t>
            </w:r>
          </w:p>
        </w:tc>
      </w:tr>
    </w:tbl>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10"/>
        <w:gridCol w:w="284"/>
        <w:gridCol w:w="1984"/>
        <w:gridCol w:w="425"/>
        <w:gridCol w:w="4253"/>
      </w:tblGrid>
      <w:tr w:rsidR="0018773C" w:rsidRPr="0018773C" w:rsidTr="0018773C">
        <w:tc>
          <w:tcPr>
            <w:tcW w:w="3510" w:type="dxa"/>
            <w:vMerge w:val="restart"/>
            <w:tcBorders>
              <w:top w:val="nil"/>
              <w:left w:val="nil"/>
              <w:bottom w:val="nil"/>
              <w:right w:val="nil"/>
            </w:tcBorders>
          </w:tcPr>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Министр здравоохранения</w:t>
            </w:r>
          </w:p>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Республики Татарстан</w:t>
            </w:r>
          </w:p>
        </w:tc>
        <w:tc>
          <w:tcPr>
            <w:tcW w:w="284" w:type="dxa"/>
            <w:tcBorders>
              <w:top w:val="nil"/>
              <w:left w:val="nil"/>
              <w:bottom w:val="nil"/>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c>
          <w:tcPr>
            <w:tcW w:w="1984" w:type="dxa"/>
            <w:tcBorders>
              <w:top w:val="nil"/>
              <w:left w:val="nil"/>
              <w:bottom w:val="single" w:sz="4" w:space="0" w:color="auto"/>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c>
          <w:tcPr>
            <w:tcW w:w="425" w:type="dxa"/>
            <w:tcBorders>
              <w:top w:val="nil"/>
              <w:left w:val="nil"/>
              <w:bottom w:val="nil"/>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r w:rsidRPr="0018773C">
              <w:rPr>
                <w:rFonts w:eastAsiaTheme="minorEastAsia"/>
                <w:sz w:val="28"/>
                <w:szCs w:val="28"/>
                <w:lang w:eastAsia="ru-RU"/>
              </w:rPr>
              <w:t>/</w:t>
            </w:r>
          </w:p>
        </w:tc>
        <w:tc>
          <w:tcPr>
            <w:tcW w:w="4253" w:type="dxa"/>
            <w:tcBorders>
              <w:top w:val="nil"/>
              <w:left w:val="nil"/>
              <w:bottom w:val="single" w:sz="4" w:space="0" w:color="auto"/>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r>
      <w:tr w:rsidR="0018773C" w:rsidRPr="0018773C" w:rsidTr="0018773C">
        <w:tc>
          <w:tcPr>
            <w:tcW w:w="3510" w:type="dxa"/>
            <w:vMerge/>
            <w:tcBorders>
              <w:top w:val="nil"/>
              <w:left w:val="nil"/>
              <w:bottom w:val="nil"/>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c>
          <w:tcPr>
            <w:tcW w:w="284" w:type="dxa"/>
            <w:tcBorders>
              <w:top w:val="nil"/>
              <w:left w:val="nil"/>
              <w:bottom w:val="nil"/>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c>
          <w:tcPr>
            <w:tcW w:w="1984" w:type="dxa"/>
            <w:tcBorders>
              <w:top w:val="single" w:sz="4" w:space="0" w:color="auto"/>
              <w:left w:val="nil"/>
              <w:bottom w:val="nil"/>
              <w:right w:val="nil"/>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подпись</w:t>
            </w:r>
          </w:p>
        </w:tc>
        <w:tc>
          <w:tcPr>
            <w:tcW w:w="425" w:type="dxa"/>
            <w:tcBorders>
              <w:top w:val="nil"/>
              <w:left w:val="nil"/>
              <w:bottom w:val="nil"/>
              <w:right w:val="nil"/>
            </w:tcBorders>
          </w:tcPr>
          <w:p w:rsidR="0018773C" w:rsidRPr="0018773C" w:rsidRDefault="0018773C" w:rsidP="0018773C">
            <w:pPr>
              <w:widowControl w:val="0"/>
              <w:autoSpaceDE w:val="0"/>
              <w:autoSpaceDN w:val="0"/>
              <w:adjustRightInd w:val="0"/>
              <w:spacing w:after="0"/>
              <w:ind w:firstLine="0"/>
              <w:contextualSpacing/>
              <w:rPr>
                <w:rFonts w:eastAsiaTheme="minorEastAsia"/>
                <w:sz w:val="28"/>
                <w:szCs w:val="28"/>
                <w:lang w:eastAsia="ru-RU"/>
              </w:rPr>
            </w:pPr>
          </w:p>
        </w:tc>
        <w:tc>
          <w:tcPr>
            <w:tcW w:w="4253" w:type="dxa"/>
            <w:tcBorders>
              <w:top w:val="single" w:sz="4" w:space="0" w:color="auto"/>
              <w:left w:val="nil"/>
              <w:bottom w:val="nil"/>
              <w:right w:val="nil"/>
            </w:tcBorders>
          </w:tcPr>
          <w:p w:rsidR="0018773C" w:rsidRPr="0018773C" w:rsidRDefault="0018773C" w:rsidP="0018773C">
            <w:pPr>
              <w:widowControl w:val="0"/>
              <w:autoSpaceDE w:val="0"/>
              <w:autoSpaceDN w:val="0"/>
              <w:adjustRightInd w:val="0"/>
              <w:spacing w:after="0"/>
              <w:ind w:firstLine="0"/>
              <w:contextualSpacing/>
              <w:jc w:val="center"/>
              <w:rPr>
                <w:rFonts w:eastAsiaTheme="minorEastAsia"/>
                <w:sz w:val="28"/>
                <w:szCs w:val="28"/>
                <w:lang w:eastAsia="ru-RU"/>
              </w:rPr>
            </w:pPr>
            <w:r w:rsidRPr="0018773C">
              <w:rPr>
                <w:rFonts w:eastAsiaTheme="minorEastAsia"/>
                <w:sz w:val="28"/>
                <w:szCs w:val="28"/>
                <w:lang w:eastAsia="ru-RU"/>
              </w:rPr>
              <w:t>фамилия, имя, отчество (при наличии)</w:t>
            </w:r>
          </w:p>
        </w:tc>
      </w:tr>
    </w:tbl>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«__</w:t>
      </w:r>
      <w:proofErr w:type="gramStart"/>
      <w:r w:rsidRPr="0018773C">
        <w:rPr>
          <w:rFonts w:eastAsiaTheme="minorEastAsia"/>
          <w:sz w:val="28"/>
          <w:szCs w:val="28"/>
          <w:lang w:eastAsia="ru-RU"/>
        </w:rPr>
        <w:t>_»_</w:t>
      </w:r>
      <w:proofErr w:type="gramEnd"/>
      <w:r w:rsidRPr="0018773C">
        <w:rPr>
          <w:rFonts w:eastAsiaTheme="minorEastAsia"/>
          <w:sz w:val="28"/>
          <w:szCs w:val="28"/>
          <w:lang w:eastAsia="ru-RU"/>
        </w:rPr>
        <w:t>_______ 20_____  г. </w:t>
      </w:r>
    </w:p>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p>
    <w:p w:rsidR="0018773C" w:rsidRPr="0018773C" w:rsidRDefault="0018773C" w:rsidP="0018773C">
      <w:pPr>
        <w:widowControl w:val="0"/>
        <w:autoSpaceDE w:val="0"/>
        <w:autoSpaceDN w:val="0"/>
        <w:adjustRightInd w:val="0"/>
        <w:spacing w:after="0"/>
        <w:ind w:firstLine="0"/>
        <w:contextualSpacing/>
        <w:jc w:val="left"/>
        <w:rPr>
          <w:rFonts w:eastAsiaTheme="minorEastAsia"/>
          <w:sz w:val="28"/>
          <w:szCs w:val="28"/>
          <w:lang w:eastAsia="ru-RU"/>
        </w:rPr>
      </w:pPr>
      <w:r w:rsidRPr="0018773C">
        <w:rPr>
          <w:rFonts w:eastAsiaTheme="minorEastAsia"/>
          <w:sz w:val="28"/>
          <w:szCs w:val="28"/>
          <w:lang w:eastAsia="ru-RU"/>
        </w:rPr>
        <w:t>М.П. (при наличии)</w:t>
      </w:r>
    </w:p>
    <w:p w:rsidR="0018773C" w:rsidRPr="0018773C" w:rsidRDefault="0018773C" w:rsidP="0018773C">
      <w:pPr>
        <w:widowControl w:val="0"/>
        <w:autoSpaceDE w:val="0"/>
        <w:autoSpaceDN w:val="0"/>
        <w:adjustRightInd w:val="0"/>
        <w:spacing w:after="0"/>
        <w:ind w:firstLine="720"/>
        <w:contextualSpacing/>
        <w:rPr>
          <w:rFonts w:eastAsiaTheme="minorEastAsia"/>
          <w:sz w:val="28"/>
          <w:szCs w:val="28"/>
          <w:lang w:eastAsia="ru-RU"/>
        </w:rPr>
      </w:pPr>
    </w:p>
    <w:p w:rsidR="0018773C" w:rsidRDefault="0018773C" w:rsidP="003375E9">
      <w:pPr>
        <w:spacing w:after="0"/>
        <w:ind w:firstLine="0"/>
        <w:contextualSpacing/>
        <w:rPr>
          <w:sz w:val="28"/>
          <w:szCs w:val="28"/>
        </w:rPr>
      </w:pPr>
    </w:p>
    <w:sectPr w:rsidR="0018773C" w:rsidSect="00DE18A1">
      <w:headerReference w:type="default" r:id="rId7"/>
      <w:type w:val="continuous"/>
      <w:pgSz w:w="11905" w:h="16837"/>
      <w:pgMar w:top="1276" w:right="565" w:bottom="993" w:left="1276" w:header="0"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6A22" w:rsidRDefault="00A06A22" w:rsidP="00085D8C">
      <w:pPr>
        <w:spacing w:after="0"/>
      </w:pPr>
      <w:r>
        <w:separator/>
      </w:r>
    </w:p>
  </w:endnote>
  <w:endnote w:type="continuationSeparator" w:id="0">
    <w:p w:rsidR="00A06A22" w:rsidRDefault="00A06A22" w:rsidP="00085D8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6A22" w:rsidRDefault="00A06A22" w:rsidP="00085D8C">
      <w:pPr>
        <w:spacing w:after="0"/>
      </w:pPr>
      <w:r>
        <w:separator/>
      </w:r>
    </w:p>
  </w:footnote>
  <w:footnote w:type="continuationSeparator" w:id="0">
    <w:p w:rsidR="00A06A22" w:rsidRDefault="00A06A22" w:rsidP="00085D8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952467"/>
      <w:docPartObj>
        <w:docPartGallery w:val="Page Numbers (Top of Page)"/>
        <w:docPartUnique/>
      </w:docPartObj>
    </w:sdtPr>
    <w:sdtEndPr/>
    <w:sdtContent>
      <w:p w:rsidR="002079D2" w:rsidRDefault="002079D2" w:rsidP="002079D2">
        <w:pPr>
          <w:pStyle w:val="a4"/>
          <w:ind w:firstLine="0"/>
          <w:jc w:val="center"/>
        </w:pPr>
      </w:p>
      <w:p w:rsidR="002079D2" w:rsidRDefault="002079D2" w:rsidP="002079D2">
        <w:pPr>
          <w:pStyle w:val="a4"/>
          <w:ind w:firstLine="0"/>
          <w:jc w:val="center"/>
        </w:pPr>
      </w:p>
      <w:p w:rsidR="0018773C" w:rsidRDefault="002079D2" w:rsidP="002079D2">
        <w:pPr>
          <w:pStyle w:val="a4"/>
          <w:ind w:firstLine="0"/>
          <w:jc w:val="center"/>
        </w:pPr>
        <w:r w:rsidRPr="002079D2">
          <w:rPr>
            <w:sz w:val="24"/>
            <w:szCs w:val="24"/>
          </w:rPr>
          <w:fldChar w:fldCharType="begin"/>
        </w:r>
        <w:r w:rsidRPr="002079D2">
          <w:rPr>
            <w:sz w:val="24"/>
            <w:szCs w:val="24"/>
          </w:rPr>
          <w:instrText>PAGE   \* MERGEFORMAT</w:instrText>
        </w:r>
        <w:r w:rsidRPr="002079D2">
          <w:rPr>
            <w:sz w:val="24"/>
            <w:szCs w:val="24"/>
          </w:rPr>
          <w:fldChar w:fldCharType="separate"/>
        </w:r>
        <w:r w:rsidR="0001511B">
          <w:rPr>
            <w:noProof/>
            <w:sz w:val="24"/>
            <w:szCs w:val="24"/>
          </w:rPr>
          <w:t>23</w:t>
        </w:r>
        <w:r w:rsidRPr="002079D2">
          <w:rPr>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1AE"/>
    <w:rsid w:val="0001511B"/>
    <w:rsid w:val="00085D8C"/>
    <w:rsid w:val="0018773C"/>
    <w:rsid w:val="002079D2"/>
    <w:rsid w:val="00264578"/>
    <w:rsid w:val="002723DE"/>
    <w:rsid w:val="003375E9"/>
    <w:rsid w:val="003743FC"/>
    <w:rsid w:val="004148B9"/>
    <w:rsid w:val="00511D2E"/>
    <w:rsid w:val="00570215"/>
    <w:rsid w:val="005751EA"/>
    <w:rsid w:val="006576EB"/>
    <w:rsid w:val="007F32DA"/>
    <w:rsid w:val="008D59E2"/>
    <w:rsid w:val="0095084F"/>
    <w:rsid w:val="00A06A22"/>
    <w:rsid w:val="00A42950"/>
    <w:rsid w:val="00B82C20"/>
    <w:rsid w:val="00CA31AE"/>
    <w:rsid w:val="00CD3337"/>
    <w:rsid w:val="00D55124"/>
    <w:rsid w:val="00DE18A1"/>
    <w:rsid w:val="00EA2179"/>
    <w:rsid w:val="00F9439D"/>
    <w:rsid w:val="00FE4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2DF9B4"/>
  <w15:chartTrackingRefBased/>
  <w15:docId w15:val="{A79144AD-1BF5-4929-82E4-2B4CB33AA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ru-RU" w:eastAsia="en-US" w:bidi="ar-SA"/>
      </w:rPr>
    </w:rPrDefault>
    <w:pPrDefault>
      <w:pPr>
        <w:spacing w:after="160"/>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75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375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85D8C"/>
    <w:pPr>
      <w:tabs>
        <w:tab w:val="center" w:pos="4677"/>
        <w:tab w:val="right" w:pos="9355"/>
      </w:tabs>
      <w:spacing w:after="0"/>
    </w:pPr>
  </w:style>
  <w:style w:type="character" w:customStyle="1" w:styleId="a5">
    <w:name w:val="Верхний колонтитул Знак"/>
    <w:basedOn w:val="a0"/>
    <w:link w:val="a4"/>
    <w:uiPriority w:val="99"/>
    <w:rsid w:val="00085D8C"/>
  </w:style>
  <w:style w:type="paragraph" w:styleId="a6">
    <w:name w:val="footer"/>
    <w:basedOn w:val="a"/>
    <w:link w:val="a7"/>
    <w:uiPriority w:val="99"/>
    <w:unhideWhenUsed/>
    <w:rsid w:val="00085D8C"/>
    <w:pPr>
      <w:tabs>
        <w:tab w:val="center" w:pos="4677"/>
        <w:tab w:val="right" w:pos="9355"/>
      </w:tabs>
      <w:spacing w:after="0"/>
    </w:pPr>
  </w:style>
  <w:style w:type="character" w:customStyle="1" w:styleId="a7">
    <w:name w:val="Нижний колонтитул Знак"/>
    <w:basedOn w:val="a0"/>
    <w:link w:val="a6"/>
    <w:uiPriority w:val="99"/>
    <w:rsid w:val="00085D8C"/>
  </w:style>
  <w:style w:type="paragraph" w:styleId="a8">
    <w:name w:val="Balloon Text"/>
    <w:basedOn w:val="a"/>
    <w:link w:val="a9"/>
    <w:uiPriority w:val="99"/>
    <w:semiHidden/>
    <w:unhideWhenUsed/>
    <w:rsid w:val="005751EA"/>
    <w:pPr>
      <w:spacing w:after="0"/>
    </w:pPr>
    <w:rPr>
      <w:rFonts w:ascii="Segoe UI" w:hAnsi="Segoe UI" w:cs="Segoe UI"/>
      <w:sz w:val="18"/>
      <w:szCs w:val="18"/>
    </w:rPr>
  </w:style>
  <w:style w:type="character" w:customStyle="1" w:styleId="a9">
    <w:name w:val="Текст выноски Знак"/>
    <w:basedOn w:val="a0"/>
    <w:link w:val="a8"/>
    <w:uiPriority w:val="99"/>
    <w:semiHidden/>
    <w:rsid w:val="005751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25</Pages>
  <Words>7898</Words>
  <Characters>45023</Characters>
  <Application>Microsoft Office Word</Application>
  <DocSecurity>0</DocSecurity>
  <Lines>375</Lines>
  <Paragraphs>105</Paragraphs>
  <ScaleCrop>false</ScaleCrop>
  <HeadingPairs>
    <vt:vector size="4" baseType="variant">
      <vt:variant>
        <vt:lpstr>Название</vt:lpstr>
      </vt:variant>
      <vt:variant>
        <vt:i4>1</vt:i4>
      </vt:variant>
      <vt:variant>
        <vt:lpstr>Заголовки</vt:lpstr>
      </vt:variant>
      <vt:variant>
        <vt:i4>14</vt:i4>
      </vt:variant>
    </vt:vector>
  </HeadingPairs>
  <TitlesOfParts>
    <vt:vector size="15" baseType="lpstr">
      <vt:lpstr/>
      <vt:lpstr>1. Утвердить прилагаемый Административный регламент предоставления государственн</vt:lpstr>
      <vt:lpstr>Утвержден приказом </vt:lpstr>
      <vt:lpstr>Министерства здравоохранения </vt:lpstr>
      <vt:lpstr>Республики Татарстан </vt:lpstr>
      <vt:lpstr>от «___» _______ 2026г.№________</vt:lpstr>
      <vt:lpstr/>
      <vt:lpstr/>
      <vt:lpstr>Административный регламент </vt:lpstr>
      <vt:lpstr>предоставления государственной услуги по выдаче заключений о соответствии качест</vt:lpstr>
      <vt:lpstr>1. Общие положения</vt:lpstr>
      <vt:lpstr>4. Способы информирования заявителя об изменении статуса рассмотрения </vt:lpstr>
      <vt:lpstr>запроса о предоставлении государственной услуги</vt:lpstr>
      <vt:lpstr>Идентификаторы категорий (признаков) заявителей</vt:lpstr>
      <vt:lpstr>Запрос</vt:lpstr>
    </vt:vector>
  </TitlesOfParts>
  <Company/>
  <LinksUpToDate>false</LinksUpToDate>
  <CharactersWithSpaces>52816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В. Никитина</dc:creator>
  <cp:keywords/>
  <dc:description/>
  <cp:lastModifiedBy>Елена В. Никитина</cp:lastModifiedBy>
  <cp:revision>13</cp:revision>
  <cp:lastPrinted>2026-07-14T08:47:00Z</cp:lastPrinted>
  <dcterms:created xsi:type="dcterms:W3CDTF">2026-07-08T07:37:00Z</dcterms:created>
  <dcterms:modified xsi:type="dcterms:W3CDTF">2026-07-14T08:51:00Z</dcterms:modified>
</cp:coreProperties>
</file>