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7"/>
        <w:gridCol w:w="1837"/>
        <w:gridCol w:w="4380"/>
      </w:tblGrid>
      <w:tr w:rsidR="007B4627" w:rsidRPr="00773874" w:rsidTr="007B2828">
        <w:trPr>
          <w:trHeight w:val="269"/>
          <w:jc w:val="center"/>
        </w:trPr>
        <w:tc>
          <w:tcPr>
            <w:tcW w:w="3970" w:type="dxa"/>
            <w:tcBorders>
              <w:top w:val="nil"/>
              <w:left w:val="nil"/>
              <w:bottom w:val="nil"/>
              <w:right w:val="nil"/>
            </w:tcBorders>
            <w:vAlign w:val="center"/>
          </w:tcPr>
          <w:p w:rsidR="007B4627" w:rsidRPr="0086564A" w:rsidRDefault="007B4627" w:rsidP="00D25E95">
            <w:pPr>
              <w:spacing w:after="0" w:line="240" w:lineRule="auto"/>
              <w:jc w:val="center"/>
              <w:rPr>
                <w:rFonts w:ascii="SL_Times New Roman" w:hAnsi="SL_Times New Roman" w:cs="Times New Roman"/>
                <w:sz w:val="20"/>
                <w:szCs w:val="28"/>
              </w:rPr>
            </w:pPr>
          </w:p>
        </w:tc>
        <w:tc>
          <w:tcPr>
            <w:tcW w:w="1701" w:type="dxa"/>
            <w:vMerge w:val="restart"/>
            <w:tcBorders>
              <w:top w:val="nil"/>
              <w:left w:val="nil"/>
              <w:bottom w:val="nil"/>
              <w:right w:val="nil"/>
            </w:tcBorders>
            <w:vAlign w:val="center"/>
          </w:tcPr>
          <w:p w:rsidR="007B4627" w:rsidRPr="00773874" w:rsidRDefault="007B4627" w:rsidP="00D25E95">
            <w:pPr>
              <w:spacing w:after="0" w:line="240" w:lineRule="auto"/>
              <w:jc w:val="center"/>
              <w:rPr>
                <w:rFonts w:ascii="SL_Times New Roman" w:hAnsi="SL_Times New Roman" w:cs="Times New Roman"/>
                <w:szCs w:val="28"/>
              </w:rPr>
            </w:pPr>
          </w:p>
        </w:tc>
        <w:tc>
          <w:tcPr>
            <w:tcW w:w="4056" w:type="dxa"/>
            <w:tcBorders>
              <w:top w:val="nil"/>
              <w:left w:val="nil"/>
              <w:bottom w:val="nil"/>
              <w:right w:val="nil"/>
            </w:tcBorders>
            <w:vAlign w:val="center"/>
          </w:tcPr>
          <w:p w:rsidR="007B4627" w:rsidRPr="00773874" w:rsidRDefault="007B4627" w:rsidP="00D25E95">
            <w:pPr>
              <w:spacing w:after="0" w:line="240" w:lineRule="auto"/>
              <w:ind w:left="-70" w:right="-59"/>
              <w:jc w:val="center"/>
              <w:rPr>
                <w:rFonts w:ascii="SL_Times New Roman" w:hAnsi="SL_Times New Roman" w:cs="Times New Roman"/>
                <w:sz w:val="20"/>
              </w:rPr>
            </w:pPr>
          </w:p>
        </w:tc>
      </w:tr>
      <w:tr w:rsidR="007B4627" w:rsidRPr="00773874" w:rsidTr="007B2828">
        <w:trPr>
          <w:trHeight w:val="269"/>
          <w:jc w:val="center"/>
        </w:trPr>
        <w:tc>
          <w:tcPr>
            <w:tcW w:w="3970" w:type="dxa"/>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20"/>
                <w:szCs w:val="28"/>
              </w:rPr>
            </w:pPr>
          </w:p>
        </w:tc>
        <w:tc>
          <w:tcPr>
            <w:tcW w:w="1701" w:type="dxa"/>
            <w:vMerge/>
            <w:tcBorders>
              <w:top w:val="nil"/>
              <w:left w:val="nil"/>
              <w:bottom w:val="nil"/>
              <w:right w:val="nil"/>
            </w:tcBorders>
            <w:vAlign w:val="center"/>
          </w:tcPr>
          <w:p w:rsidR="007B4627" w:rsidRPr="00773874" w:rsidRDefault="007B4627" w:rsidP="00D25E95">
            <w:pPr>
              <w:spacing w:after="0" w:line="240" w:lineRule="auto"/>
              <w:rPr>
                <w:rFonts w:ascii="SL_Times New Roman" w:hAnsi="SL_Times New Roman" w:cs="Times New Roman"/>
                <w:szCs w:val="28"/>
              </w:rPr>
            </w:pPr>
          </w:p>
        </w:tc>
        <w:tc>
          <w:tcPr>
            <w:tcW w:w="4056" w:type="dxa"/>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20"/>
                <w:szCs w:val="28"/>
              </w:rPr>
            </w:pPr>
          </w:p>
        </w:tc>
      </w:tr>
      <w:tr w:rsidR="007B4627" w:rsidRPr="00773874" w:rsidTr="007B2828">
        <w:trPr>
          <w:trHeight w:val="282"/>
          <w:jc w:val="center"/>
        </w:trPr>
        <w:tc>
          <w:tcPr>
            <w:tcW w:w="9727" w:type="dxa"/>
            <w:gridSpan w:val="3"/>
            <w:tcBorders>
              <w:top w:val="nil"/>
              <w:left w:val="nil"/>
              <w:bottom w:val="nil"/>
              <w:right w:val="nil"/>
            </w:tcBorders>
            <w:vAlign w:val="bottom"/>
          </w:tcPr>
          <w:p w:rsidR="007B4627" w:rsidRPr="00773874" w:rsidRDefault="007B4627" w:rsidP="00D25E95">
            <w:pPr>
              <w:spacing w:after="0" w:line="240" w:lineRule="auto"/>
              <w:jc w:val="center"/>
              <w:rPr>
                <w:rFonts w:ascii="SL_Times New Roman" w:hAnsi="SL_Times New Roman" w:cs="Times New Roman"/>
                <w:sz w:val="16"/>
              </w:rPr>
            </w:pPr>
          </w:p>
        </w:tc>
      </w:tr>
    </w:tbl>
    <w:tbl>
      <w:tblPr>
        <w:tblStyle w:val="ac"/>
        <w:tblW w:w="9930" w:type="dxa"/>
        <w:jc w:val="center"/>
        <w:tblLayout w:type="fixed"/>
        <w:tblLook w:val="04A0" w:firstRow="1" w:lastRow="0" w:firstColumn="1" w:lastColumn="0" w:noHBand="0" w:noVBand="1"/>
      </w:tblPr>
      <w:tblGrid>
        <w:gridCol w:w="3973"/>
        <w:gridCol w:w="1702"/>
        <w:gridCol w:w="4255"/>
      </w:tblGrid>
      <w:tr w:rsidR="007B2828" w:rsidTr="007B2828">
        <w:trPr>
          <w:trHeight w:val="269"/>
          <w:jc w:val="center"/>
        </w:trPr>
        <w:tc>
          <w:tcPr>
            <w:tcW w:w="3973" w:type="dxa"/>
            <w:tcBorders>
              <w:top w:val="nil"/>
              <w:left w:val="nil"/>
              <w:bottom w:val="nil"/>
              <w:right w:val="nil"/>
            </w:tcBorders>
            <w:vAlign w:val="center"/>
            <w:hideMark/>
          </w:tcPr>
          <w:p w:rsidR="007B2828" w:rsidRPr="007B2828" w:rsidRDefault="007B2828">
            <w:pPr>
              <w:ind w:left="-70"/>
              <w:jc w:val="center"/>
              <w:rPr>
                <w:rFonts w:ascii="Times New Roman" w:hAnsi="Times New Roman" w:cs="Times New Roman"/>
                <w:sz w:val="24"/>
                <w:szCs w:val="20"/>
              </w:rPr>
            </w:pPr>
            <w:r w:rsidRPr="007B2828">
              <w:rPr>
                <w:rFonts w:ascii="Times New Roman" w:hAnsi="Times New Roman" w:cs="Times New Roman"/>
                <w:sz w:val="24"/>
                <w:szCs w:val="20"/>
              </w:rPr>
              <w:t>ГОСУДАРСТВЕННАЯ</w:t>
            </w:r>
          </w:p>
          <w:p w:rsidR="007B2828" w:rsidRPr="007B2828" w:rsidRDefault="007B2828">
            <w:pPr>
              <w:ind w:left="-70"/>
              <w:jc w:val="center"/>
              <w:rPr>
                <w:rFonts w:ascii="Times New Roman" w:hAnsi="Times New Roman" w:cs="Times New Roman"/>
                <w:sz w:val="24"/>
                <w:szCs w:val="20"/>
              </w:rPr>
            </w:pPr>
            <w:r w:rsidRPr="007B2828">
              <w:rPr>
                <w:rFonts w:ascii="Times New Roman" w:hAnsi="Times New Roman" w:cs="Times New Roman"/>
                <w:sz w:val="24"/>
                <w:szCs w:val="20"/>
              </w:rPr>
              <w:t>ЖИЛИЩНАЯ ИНСПЕКЦИЯ</w:t>
            </w:r>
          </w:p>
          <w:p w:rsidR="007B2828" w:rsidRPr="007B2828" w:rsidRDefault="007B2828">
            <w:pPr>
              <w:jc w:val="center"/>
              <w:rPr>
                <w:rFonts w:ascii="Times New Roman" w:hAnsi="Times New Roman" w:cs="Times New Roman"/>
                <w:sz w:val="20"/>
                <w:szCs w:val="28"/>
              </w:rPr>
            </w:pPr>
            <w:r w:rsidRPr="007B2828">
              <w:rPr>
                <w:rFonts w:ascii="Times New Roman" w:hAnsi="Times New Roman" w:cs="Times New Roman"/>
                <w:sz w:val="24"/>
                <w:szCs w:val="20"/>
              </w:rPr>
              <w:t>РЕСПУБЛИКИ ТАТАРСТАН</w:t>
            </w:r>
          </w:p>
        </w:tc>
        <w:tc>
          <w:tcPr>
            <w:tcW w:w="1702" w:type="dxa"/>
            <w:vMerge w:val="restart"/>
            <w:tcBorders>
              <w:top w:val="nil"/>
              <w:left w:val="nil"/>
              <w:bottom w:val="nil"/>
              <w:right w:val="nil"/>
            </w:tcBorders>
            <w:vAlign w:val="center"/>
            <w:hideMark/>
          </w:tcPr>
          <w:p w:rsidR="007B2828" w:rsidRDefault="007B2828">
            <w:pPr>
              <w:jc w:val="center"/>
              <w:rPr>
                <w:sz w:val="28"/>
                <w:szCs w:val="28"/>
              </w:rPr>
            </w:pPr>
            <w:r>
              <w:rPr>
                <w:noProof/>
                <w:sz w:val="20"/>
                <w:szCs w:val="20"/>
                <w:lang w:eastAsia="ru-RU"/>
              </w:rPr>
              <w:drawing>
                <wp:inline distT="0" distB="0" distL="0" distR="0">
                  <wp:extent cx="653415" cy="64325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extLst>
                              <a:ext uri="{28A0092B-C50C-407E-A947-70E740481C1C}">
                                <a14:useLocalDpi xmlns:a14="http://schemas.microsoft.com/office/drawing/2010/main" val="0"/>
                              </a:ext>
                            </a:extLst>
                          </a:blip>
                          <a:srcRect r="6355" b="3881"/>
                          <a:stretch/>
                        </pic:blipFill>
                        <pic:spPr bwMode="auto">
                          <a:xfrm>
                            <a:off x="0" y="0"/>
                            <a:ext cx="654050" cy="635000"/>
                          </a:xfrm>
                          <a:prstGeom prst="ellipse">
                            <a:avLst/>
                          </a:prstGeom>
                          <a:noFill/>
                          <a:ln>
                            <a:noFill/>
                          </a:ln>
                          <a:extLst>
                            <a:ext uri="{53640926-AAD7-44D8-BBD7-CCE9431645EC}">
                              <a14:shadowObscured xmlns:a14="http://schemas.microsoft.com/office/drawing/2010/main"/>
                            </a:ext>
                          </a:extLst>
                        </pic:spPr>
                      </pic:pic>
                    </a:graphicData>
                  </a:graphic>
                </wp:inline>
              </w:drawing>
            </w:r>
          </w:p>
        </w:tc>
        <w:tc>
          <w:tcPr>
            <w:tcW w:w="4255" w:type="dxa"/>
            <w:tcBorders>
              <w:top w:val="nil"/>
              <w:left w:val="nil"/>
              <w:bottom w:val="nil"/>
              <w:right w:val="nil"/>
            </w:tcBorders>
            <w:vAlign w:val="center"/>
            <w:hideMark/>
          </w:tcPr>
          <w:p w:rsidR="007B2828" w:rsidRDefault="007B2828">
            <w:pPr>
              <w:pStyle w:val="3"/>
              <w:ind w:right="-59"/>
              <w:outlineLvl w:val="2"/>
              <w:rPr>
                <w:rFonts w:ascii="SL_Times New Roman" w:hAnsi="SL_Times New Roman"/>
                <w:b w:val="0"/>
                <w:caps w:val="0"/>
                <w:noProof w:val="0"/>
                <w:color w:val="auto"/>
                <w:sz w:val="24"/>
                <w:lang w:eastAsia="en-US"/>
              </w:rPr>
            </w:pPr>
            <w:r>
              <w:rPr>
                <w:rFonts w:ascii="SL_Times New Roman" w:hAnsi="SL_Times New Roman"/>
                <w:b w:val="0"/>
                <w:caps w:val="0"/>
                <w:noProof w:val="0"/>
                <w:color w:val="auto"/>
                <w:sz w:val="24"/>
                <w:lang w:eastAsia="en-US"/>
              </w:rPr>
              <w:t>ТАТАРСТАН</w:t>
            </w:r>
          </w:p>
          <w:p w:rsidR="007B2828" w:rsidRDefault="007B2828">
            <w:pPr>
              <w:pStyle w:val="3"/>
              <w:ind w:right="-59"/>
              <w:outlineLvl w:val="2"/>
              <w:rPr>
                <w:rFonts w:ascii="SL_Times New Roman" w:hAnsi="SL_Times New Roman"/>
                <w:b w:val="0"/>
                <w:caps w:val="0"/>
                <w:noProof w:val="0"/>
                <w:color w:val="auto"/>
                <w:sz w:val="24"/>
                <w:lang w:eastAsia="en-US"/>
              </w:rPr>
            </w:pPr>
            <w:r>
              <w:rPr>
                <w:rFonts w:ascii="SL_Times New Roman" w:hAnsi="SL_Times New Roman"/>
                <w:b w:val="0"/>
                <w:caps w:val="0"/>
                <w:noProof w:val="0"/>
                <w:color w:val="auto"/>
                <w:sz w:val="24"/>
                <w:lang w:eastAsia="en-US"/>
              </w:rPr>
              <w:t>РЕСПУБЛИКАСЫНЫҢ ДӘҮЛӘТ</w:t>
            </w:r>
          </w:p>
          <w:p w:rsidR="007B2828" w:rsidRDefault="007B2828">
            <w:pPr>
              <w:ind w:left="-70" w:right="-59"/>
              <w:jc w:val="center"/>
              <w:rPr>
                <w:rFonts w:ascii="SL_Times New Roman" w:hAnsi="SL_Times New Roman"/>
                <w:sz w:val="20"/>
                <w:szCs w:val="20"/>
              </w:rPr>
            </w:pPr>
            <w:proofErr w:type="gramStart"/>
            <w:r>
              <w:rPr>
                <w:rFonts w:ascii="SL_Times New Roman" w:hAnsi="SL_Times New Roman"/>
                <w:sz w:val="24"/>
                <w:szCs w:val="20"/>
              </w:rPr>
              <w:t>ТОРАК  ИНСПЕКЦИЯСЕ</w:t>
            </w:r>
            <w:proofErr w:type="gramEnd"/>
          </w:p>
        </w:tc>
      </w:tr>
      <w:tr w:rsidR="007B2828" w:rsidTr="007B2828">
        <w:trPr>
          <w:trHeight w:val="269"/>
          <w:jc w:val="center"/>
        </w:trPr>
        <w:tc>
          <w:tcPr>
            <w:tcW w:w="3973" w:type="dxa"/>
            <w:tcBorders>
              <w:top w:val="nil"/>
              <w:left w:val="nil"/>
              <w:bottom w:val="nil"/>
              <w:right w:val="nil"/>
            </w:tcBorders>
            <w:vAlign w:val="bottom"/>
            <w:hideMark/>
          </w:tcPr>
          <w:p w:rsidR="007B2828" w:rsidRPr="007B2828" w:rsidRDefault="007B2828">
            <w:pPr>
              <w:jc w:val="center"/>
              <w:rPr>
                <w:rFonts w:ascii="Times New Roman" w:hAnsi="Times New Roman" w:cs="Times New Roman"/>
                <w:sz w:val="20"/>
                <w:szCs w:val="28"/>
              </w:rPr>
            </w:pPr>
            <w:proofErr w:type="spellStart"/>
            <w:r w:rsidRPr="007B2828">
              <w:rPr>
                <w:rFonts w:ascii="Times New Roman" w:hAnsi="Times New Roman" w:cs="Times New Roman"/>
                <w:sz w:val="20"/>
                <w:szCs w:val="20"/>
              </w:rPr>
              <w:t>ул.Б.Красная</w:t>
            </w:r>
            <w:proofErr w:type="spellEnd"/>
            <w:r w:rsidRPr="007B2828">
              <w:rPr>
                <w:rFonts w:ascii="Times New Roman" w:hAnsi="Times New Roman" w:cs="Times New Roman"/>
                <w:sz w:val="20"/>
                <w:szCs w:val="20"/>
              </w:rPr>
              <w:t xml:space="preserve">, 15/9, </w:t>
            </w:r>
            <w:proofErr w:type="spellStart"/>
            <w:r w:rsidRPr="007B2828">
              <w:rPr>
                <w:rFonts w:ascii="Times New Roman" w:hAnsi="Times New Roman" w:cs="Times New Roman"/>
                <w:sz w:val="20"/>
                <w:szCs w:val="20"/>
              </w:rPr>
              <w:t>г.Казань</w:t>
            </w:r>
            <w:proofErr w:type="spellEnd"/>
            <w:r w:rsidRPr="007B2828">
              <w:rPr>
                <w:rFonts w:ascii="Times New Roman" w:hAnsi="Times New Roman" w:cs="Times New Roman"/>
                <w:sz w:val="20"/>
                <w:szCs w:val="20"/>
              </w:rPr>
              <w:t>, 420111</w:t>
            </w:r>
          </w:p>
        </w:tc>
        <w:tc>
          <w:tcPr>
            <w:tcW w:w="1702" w:type="dxa"/>
            <w:vMerge/>
            <w:tcBorders>
              <w:top w:val="nil"/>
              <w:left w:val="nil"/>
              <w:bottom w:val="nil"/>
              <w:right w:val="nil"/>
            </w:tcBorders>
            <w:vAlign w:val="center"/>
            <w:hideMark/>
          </w:tcPr>
          <w:p w:rsidR="007B2828" w:rsidRDefault="007B2828">
            <w:pPr>
              <w:rPr>
                <w:rFonts w:ascii="Times New Roman" w:eastAsia="Times New Roman" w:hAnsi="Times New Roman" w:cs="Times New Roman"/>
                <w:sz w:val="28"/>
                <w:szCs w:val="28"/>
              </w:rPr>
            </w:pPr>
          </w:p>
        </w:tc>
        <w:tc>
          <w:tcPr>
            <w:tcW w:w="4255" w:type="dxa"/>
            <w:tcBorders>
              <w:top w:val="nil"/>
              <w:left w:val="nil"/>
              <w:bottom w:val="nil"/>
              <w:right w:val="nil"/>
            </w:tcBorders>
            <w:vAlign w:val="bottom"/>
            <w:hideMark/>
          </w:tcPr>
          <w:p w:rsidR="007B2828" w:rsidRDefault="007B2828">
            <w:pPr>
              <w:jc w:val="center"/>
              <w:rPr>
                <w:sz w:val="20"/>
                <w:szCs w:val="28"/>
              </w:rPr>
            </w:pPr>
            <w:proofErr w:type="spellStart"/>
            <w:r>
              <w:rPr>
                <w:rFonts w:ascii="SL_Times New Roman" w:hAnsi="SL_Times New Roman"/>
                <w:sz w:val="20"/>
                <w:szCs w:val="20"/>
              </w:rPr>
              <w:t>Б.Красная</w:t>
            </w:r>
            <w:proofErr w:type="spellEnd"/>
            <w:r>
              <w:rPr>
                <w:rFonts w:ascii="SL_Times New Roman" w:hAnsi="SL_Times New Roman"/>
                <w:sz w:val="20"/>
                <w:szCs w:val="20"/>
              </w:rPr>
              <w:t xml:space="preserve"> </w:t>
            </w:r>
            <w:proofErr w:type="spellStart"/>
            <w:r>
              <w:rPr>
                <w:rFonts w:ascii="SL_Times New Roman" w:hAnsi="SL_Times New Roman"/>
                <w:sz w:val="20"/>
                <w:szCs w:val="20"/>
              </w:rPr>
              <w:t>ур</w:t>
            </w:r>
            <w:proofErr w:type="spellEnd"/>
            <w:r>
              <w:rPr>
                <w:rFonts w:ascii="SL_Times New Roman" w:hAnsi="SL_Times New Roman"/>
                <w:sz w:val="20"/>
                <w:szCs w:val="20"/>
              </w:rPr>
              <w:t xml:space="preserve">. 15/9, Казан </w:t>
            </w:r>
            <w:proofErr w:type="spellStart"/>
            <w:r>
              <w:rPr>
                <w:rFonts w:ascii="SL_Times New Roman" w:hAnsi="SL_Times New Roman"/>
                <w:sz w:val="20"/>
                <w:szCs w:val="20"/>
              </w:rPr>
              <w:t>шәһәре</w:t>
            </w:r>
            <w:proofErr w:type="spellEnd"/>
            <w:r>
              <w:rPr>
                <w:rFonts w:ascii="SL_Times New Roman" w:hAnsi="SL_Times New Roman"/>
                <w:sz w:val="20"/>
                <w:szCs w:val="20"/>
              </w:rPr>
              <w:t>, 420111</w:t>
            </w:r>
          </w:p>
        </w:tc>
      </w:tr>
      <w:tr w:rsidR="007B2828" w:rsidTr="007B2828">
        <w:trPr>
          <w:trHeight w:val="282"/>
          <w:jc w:val="center"/>
        </w:trPr>
        <w:tc>
          <w:tcPr>
            <w:tcW w:w="9930" w:type="dxa"/>
            <w:gridSpan w:val="3"/>
            <w:tcBorders>
              <w:top w:val="nil"/>
              <w:left w:val="nil"/>
              <w:bottom w:val="nil"/>
              <w:right w:val="nil"/>
            </w:tcBorders>
            <w:vAlign w:val="bottom"/>
          </w:tcPr>
          <w:p w:rsidR="007B2828" w:rsidRDefault="007B2828">
            <w:pPr>
              <w:jc w:val="center"/>
              <w:rPr>
                <w:sz w:val="16"/>
                <w:szCs w:val="20"/>
              </w:rPr>
            </w:pPr>
          </w:p>
        </w:tc>
      </w:tr>
      <w:tr w:rsidR="007B2828" w:rsidTr="007B2828">
        <w:trPr>
          <w:trHeight w:val="281"/>
          <w:jc w:val="center"/>
        </w:trPr>
        <w:tc>
          <w:tcPr>
            <w:tcW w:w="9930" w:type="dxa"/>
            <w:gridSpan w:val="3"/>
            <w:tcBorders>
              <w:top w:val="nil"/>
              <w:left w:val="nil"/>
              <w:bottom w:val="single" w:sz="12" w:space="0" w:color="auto"/>
              <w:right w:val="nil"/>
            </w:tcBorders>
            <w:vAlign w:val="center"/>
            <w:hideMark/>
          </w:tcPr>
          <w:p w:rsidR="007B2828" w:rsidRPr="007C5A12" w:rsidRDefault="007B2828">
            <w:pPr>
              <w:jc w:val="center"/>
              <w:rPr>
                <w:rFonts w:ascii="Times New Roman" w:hAnsi="Times New Roman" w:cs="Times New Roman"/>
                <w:sz w:val="20"/>
                <w:szCs w:val="20"/>
              </w:rPr>
            </w:pPr>
            <w:proofErr w:type="gramStart"/>
            <w:r w:rsidRPr="007C5A12">
              <w:rPr>
                <w:rFonts w:ascii="Times New Roman" w:hAnsi="Times New Roman" w:cs="Times New Roman"/>
                <w:sz w:val="20"/>
                <w:szCs w:val="20"/>
              </w:rPr>
              <w:t>тел</w:t>
            </w:r>
            <w:proofErr w:type="gramEnd"/>
            <w:r w:rsidRPr="007C5A12">
              <w:rPr>
                <w:rFonts w:ascii="Times New Roman" w:hAnsi="Times New Roman" w:cs="Times New Roman"/>
                <w:sz w:val="20"/>
                <w:szCs w:val="20"/>
              </w:rPr>
              <w:t xml:space="preserve">/факс. 222-02-77. </w:t>
            </w:r>
            <w:r w:rsidRPr="007C5A12">
              <w:rPr>
                <w:rFonts w:ascii="Times New Roman" w:hAnsi="Times New Roman" w:cs="Times New Roman"/>
                <w:sz w:val="20"/>
                <w:szCs w:val="20"/>
                <w:lang w:val="en-US"/>
              </w:rPr>
              <w:t>E</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mail</w:t>
            </w:r>
            <w:r w:rsidRPr="007C5A12">
              <w:rPr>
                <w:rFonts w:ascii="Times New Roman" w:hAnsi="Times New Roman" w:cs="Times New Roman"/>
                <w:sz w:val="20"/>
                <w:szCs w:val="20"/>
              </w:rPr>
              <w:t xml:space="preserve">: </w:t>
            </w:r>
            <w:hyperlink r:id="rId9" w:history="1">
              <w:r w:rsidRPr="007C5A12">
                <w:rPr>
                  <w:rStyle w:val="a3"/>
                  <w:sz w:val="20"/>
                  <w:lang w:val="en-US"/>
                </w:rPr>
                <w:t>tatgi</w:t>
              </w:r>
              <w:r w:rsidRPr="007C5A12">
                <w:rPr>
                  <w:rStyle w:val="a3"/>
                  <w:sz w:val="20"/>
                </w:rPr>
                <w:t>@</w:t>
              </w:r>
              <w:r w:rsidRPr="007C5A12">
                <w:rPr>
                  <w:rStyle w:val="a3"/>
                  <w:sz w:val="20"/>
                  <w:lang w:val="en-US"/>
                </w:rPr>
                <w:t>tatar</w:t>
              </w:r>
              <w:r w:rsidRPr="007C5A12">
                <w:rPr>
                  <w:rStyle w:val="a3"/>
                  <w:sz w:val="20"/>
                </w:rPr>
                <w:t>.</w:t>
              </w:r>
              <w:r w:rsidRPr="007C5A12">
                <w:rPr>
                  <w:rStyle w:val="a3"/>
                  <w:sz w:val="20"/>
                  <w:lang w:val="en-US"/>
                </w:rPr>
                <w:t>ru</w:t>
              </w:r>
            </w:hyperlink>
            <w:r w:rsidRPr="007C5A12">
              <w:rPr>
                <w:rFonts w:ascii="Times New Roman" w:hAnsi="Times New Roman" w:cs="Times New Roman"/>
                <w:sz w:val="20"/>
                <w:szCs w:val="20"/>
              </w:rPr>
              <w:t xml:space="preserve">, сайт: </w:t>
            </w:r>
            <w:r w:rsidRPr="007C5A12">
              <w:rPr>
                <w:rFonts w:ascii="Times New Roman" w:hAnsi="Times New Roman" w:cs="Times New Roman"/>
                <w:sz w:val="20"/>
                <w:szCs w:val="20"/>
                <w:lang w:val="en-US"/>
              </w:rPr>
              <w:t>www</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gji</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tatarstan</w:t>
            </w:r>
            <w:r w:rsidRPr="007C5A12">
              <w:rPr>
                <w:rFonts w:ascii="Times New Roman" w:hAnsi="Times New Roman" w:cs="Times New Roman"/>
                <w:sz w:val="20"/>
                <w:szCs w:val="20"/>
              </w:rPr>
              <w:t>.</w:t>
            </w:r>
            <w:r w:rsidRPr="007C5A12">
              <w:rPr>
                <w:rFonts w:ascii="Times New Roman" w:hAnsi="Times New Roman" w:cs="Times New Roman"/>
                <w:sz w:val="20"/>
                <w:szCs w:val="20"/>
                <w:lang w:val="en-US"/>
              </w:rPr>
              <w:t>ru</w:t>
            </w:r>
          </w:p>
        </w:tc>
      </w:tr>
    </w:tbl>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109"/>
        <w:gridCol w:w="4799"/>
        <w:gridCol w:w="777"/>
      </w:tblGrid>
      <w:tr w:rsidR="007B4627" w:rsidRPr="00773874" w:rsidTr="007B2828">
        <w:trPr>
          <w:gridAfter w:val="1"/>
          <w:wAfter w:w="777" w:type="dxa"/>
          <w:trHeight w:val="20"/>
          <w:jc w:val="center"/>
        </w:trPr>
        <w:tc>
          <w:tcPr>
            <w:tcW w:w="9727" w:type="dxa"/>
            <w:gridSpan w:val="3"/>
            <w:tcBorders>
              <w:top w:val="nil"/>
              <w:left w:val="nil"/>
              <w:bottom w:val="nil"/>
              <w:right w:val="nil"/>
            </w:tcBorders>
            <w:vAlign w:val="center"/>
          </w:tcPr>
          <w:p w:rsidR="007B2828" w:rsidRDefault="007B2828" w:rsidP="00670670">
            <w:pPr>
              <w:spacing w:after="0" w:line="240" w:lineRule="auto"/>
              <w:jc w:val="center"/>
              <w:rPr>
                <w:rFonts w:ascii="Times New Roman" w:hAnsi="Times New Roman" w:cs="Times New Roman"/>
                <w:sz w:val="28"/>
                <w:szCs w:val="28"/>
              </w:rPr>
            </w:pPr>
          </w:p>
          <w:p w:rsidR="007B4627" w:rsidRPr="005B669B" w:rsidRDefault="007B4627" w:rsidP="007C5A12">
            <w:pPr>
              <w:spacing w:after="0" w:line="240" w:lineRule="auto"/>
              <w:jc w:val="center"/>
              <w:rPr>
                <w:rFonts w:ascii="Times New Roman" w:hAnsi="Times New Roman" w:cs="Times New Roman"/>
                <w:sz w:val="28"/>
                <w:szCs w:val="28"/>
              </w:rPr>
            </w:pPr>
            <w:r w:rsidRPr="00EA6063">
              <w:rPr>
                <w:rFonts w:ascii="Times New Roman" w:hAnsi="Times New Roman" w:cs="Times New Roman"/>
                <w:sz w:val="28"/>
                <w:szCs w:val="28"/>
              </w:rPr>
              <w:t>№</w:t>
            </w:r>
          </w:p>
        </w:tc>
      </w:tr>
      <w:tr w:rsidR="007B4627" w:rsidRPr="00773874" w:rsidTr="007B2828">
        <w:trPr>
          <w:gridAfter w:val="1"/>
          <w:wAfter w:w="777" w:type="dxa"/>
          <w:trHeight w:val="20"/>
          <w:jc w:val="center"/>
        </w:trPr>
        <w:tc>
          <w:tcPr>
            <w:tcW w:w="4819" w:type="dxa"/>
            <w:tcBorders>
              <w:top w:val="nil"/>
              <w:left w:val="nil"/>
              <w:bottom w:val="nil"/>
              <w:right w:val="nil"/>
            </w:tcBorders>
            <w:vAlign w:val="center"/>
          </w:tcPr>
          <w:p w:rsidR="007B4627" w:rsidRPr="00773874" w:rsidRDefault="007B4627" w:rsidP="00D25E95">
            <w:pPr>
              <w:spacing w:after="0" w:line="240" w:lineRule="auto"/>
              <w:rPr>
                <w:rFonts w:ascii="Times New Roman" w:hAnsi="Times New Roman" w:cs="Times New Roman"/>
                <w:b/>
                <w:sz w:val="20"/>
              </w:rPr>
            </w:pPr>
            <w:r w:rsidRPr="00773874">
              <w:rPr>
                <w:rFonts w:ascii="Times New Roman" w:hAnsi="Times New Roman" w:cs="Times New Roman"/>
                <w:b/>
                <w:sz w:val="28"/>
                <w:szCs w:val="28"/>
              </w:rPr>
              <w:t>П Р И К А З</w:t>
            </w:r>
          </w:p>
        </w:tc>
        <w:tc>
          <w:tcPr>
            <w:tcW w:w="4908" w:type="dxa"/>
            <w:gridSpan w:val="2"/>
            <w:tcBorders>
              <w:top w:val="nil"/>
              <w:left w:val="nil"/>
              <w:bottom w:val="nil"/>
              <w:right w:val="nil"/>
            </w:tcBorders>
            <w:vAlign w:val="center"/>
          </w:tcPr>
          <w:p w:rsidR="007B4627" w:rsidRPr="00773874" w:rsidRDefault="007B4627" w:rsidP="00D25E95">
            <w:pPr>
              <w:spacing w:after="0" w:line="240" w:lineRule="auto"/>
              <w:jc w:val="right"/>
              <w:rPr>
                <w:rFonts w:ascii="Times New Roman" w:hAnsi="Times New Roman" w:cs="Times New Roman"/>
                <w:b/>
                <w:sz w:val="28"/>
                <w:szCs w:val="28"/>
              </w:rPr>
            </w:pPr>
            <w:r w:rsidRPr="00773874">
              <w:rPr>
                <w:rFonts w:ascii="Times New Roman" w:hAnsi="Times New Roman" w:cs="Times New Roman"/>
                <w:b/>
                <w:sz w:val="28"/>
                <w:szCs w:val="28"/>
              </w:rPr>
              <w:t>Б О Е Р Ы К</w:t>
            </w:r>
          </w:p>
        </w:tc>
      </w:tr>
      <w:tr w:rsidR="007B4627" w:rsidRPr="00773874" w:rsidTr="007B2828">
        <w:trPr>
          <w:gridAfter w:val="1"/>
          <w:wAfter w:w="777" w:type="dxa"/>
          <w:trHeight w:val="812"/>
          <w:jc w:val="center"/>
        </w:trPr>
        <w:tc>
          <w:tcPr>
            <w:tcW w:w="9727" w:type="dxa"/>
            <w:gridSpan w:val="3"/>
            <w:tcBorders>
              <w:top w:val="nil"/>
              <w:left w:val="nil"/>
              <w:bottom w:val="nil"/>
              <w:right w:val="nil"/>
            </w:tcBorders>
            <w:vAlign w:val="center"/>
          </w:tcPr>
          <w:p w:rsidR="007B4627" w:rsidRPr="00773874" w:rsidRDefault="007B4627" w:rsidP="00D25E95">
            <w:pPr>
              <w:spacing w:after="0" w:line="240" w:lineRule="auto"/>
              <w:ind w:left="142"/>
              <w:jc w:val="center"/>
              <w:rPr>
                <w:rFonts w:ascii="Times New Roman" w:hAnsi="Times New Roman" w:cs="Times New Roman"/>
                <w:sz w:val="28"/>
                <w:szCs w:val="28"/>
              </w:rPr>
            </w:pPr>
            <w:r w:rsidRPr="00773874">
              <w:rPr>
                <w:rFonts w:ascii="Times New Roman" w:hAnsi="Times New Roman" w:cs="Times New Roman"/>
                <w:sz w:val="28"/>
                <w:szCs w:val="28"/>
              </w:rPr>
              <w:t xml:space="preserve">  </w:t>
            </w:r>
            <w:r w:rsidRPr="004A5CBE">
              <w:rPr>
                <w:rFonts w:ascii="Times New Roman" w:hAnsi="Times New Roman" w:cs="Times New Roman"/>
                <w:sz w:val="28"/>
                <w:szCs w:val="28"/>
              </w:rPr>
              <w:t>«</w:t>
            </w:r>
            <w:r w:rsidR="007C5A12">
              <w:rPr>
                <w:rFonts w:ascii="Times New Roman" w:hAnsi="Times New Roman" w:cs="Times New Roman"/>
                <w:sz w:val="28"/>
                <w:szCs w:val="28"/>
              </w:rPr>
              <w:t xml:space="preserve">     </w:t>
            </w:r>
            <w:r w:rsidR="009433F6">
              <w:rPr>
                <w:rFonts w:ascii="Times New Roman" w:hAnsi="Times New Roman" w:cs="Times New Roman"/>
                <w:sz w:val="28"/>
                <w:szCs w:val="28"/>
              </w:rPr>
              <w:t xml:space="preserve">» </w:t>
            </w:r>
            <w:r w:rsidR="007C5A12">
              <w:rPr>
                <w:rFonts w:ascii="Times New Roman" w:hAnsi="Times New Roman" w:cs="Times New Roman"/>
                <w:sz w:val="28"/>
                <w:szCs w:val="28"/>
              </w:rPr>
              <w:t xml:space="preserve">                 </w:t>
            </w:r>
            <w:r w:rsidRPr="004A5CBE">
              <w:rPr>
                <w:rFonts w:ascii="Times New Roman" w:hAnsi="Times New Roman" w:cs="Times New Roman"/>
                <w:sz w:val="28"/>
                <w:szCs w:val="28"/>
              </w:rPr>
              <w:t>20</w:t>
            </w:r>
            <w:r w:rsidR="00EA6063" w:rsidRPr="004A5CBE">
              <w:rPr>
                <w:rFonts w:ascii="Times New Roman" w:hAnsi="Times New Roman" w:cs="Times New Roman"/>
                <w:sz w:val="28"/>
                <w:szCs w:val="28"/>
              </w:rPr>
              <w:t>2</w:t>
            </w:r>
            <w:r w:rsidR="007C5A12">
              <w:rPr>
                <w:rFonts w:ascii="Times New Roman" w:hAnsi="Times New Roman" w:cs="Times New Roman"/>
                <w:sz w:val="28"/>
                <w:szCs w:val="28"/>
              </w:rPr>
              <w:t>6</w:t>
            </w:r>
            <w:r w:rsidR="00EA6063" w:rsidRPr="004A5CBE">
              <w:rPr>
                <w:rFonts w:ascii="Times New Roman" w:hAnsi="Times New Roman" w:cs="Times New Roman"/>
                <w:sz w:val="28"/>
                <w:szCs w:val="28"/>
              </w:rPr>
              <w:t xml:space="preserve"> </w:t>
            </w:r>
            <w:r w:rsidRPr="004A5CBE">
              <w:rPr>
                <w:rFonts w:ascii="Times New Roman" w:hAnsi="Times New Roman" w:cs="Times New Roman"/>
                <w:sz w:val="28"/>
                <w:szCs w:val="28"/>
              </w:rPr>
              <w:t>г</w:t>
            </w:r>
            <w:r w:rsidRPr="00773874">
              <w:rPr>
                <w:rFonts w:ascii="Times New Roman" w:hAnsi="Times New Roman" w:cs="Times New Roman"/>
                <w:sz w:val="28"/>
                <w:szCs w:val="28"/>
              </w:rPr>
              <w:t>.</w:t>
            </w:r>
          </w:p>
          <w:p w:rsidR="007B4627" w:rsidRPr="00773874" w:rsidRDefault="007B4627" w:rsidP="00D25E95">
            <w:pPr>
              <w:spacing w:after="0" w:line="240" w:lineRule="auto"/>
              <w:ind w:left="142"/>
              <w:jc w:val="center"/>
              <w:rPr>
                <w:rFonts w:ascii="Times New Roman" w:hAnsi="Times New Roman" w:cs="Times New Roman"/>
                <w:sz w:val="28"/>
                <w:szCs w:val="28"/>
              </w:rPr>
            </w:pPr>
          </w:p>
        </w:tc>
      </w:tr>
      <w:tr w:rsidR="007B4627" w:rsidRPr="00773874" w:rsidTr="007B28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928" w:type="dxa"/>
            <w:gridSpan w:val="2"/>
            <w:shd w:val="clear" w:color="auto" w:fill="auto"/>
          </w:tcPr>
          <w:p w:rsidR="005837FE" w:rsidRPr="00656285" w:rsidRDefault="007C5A12" w:rsidP="007C5A12">
            <w:pPr>
              <w:pStyle w:val="ConsPlusNormal"/>
              <w:jc w:val="both"/>
              <w:rPr>
                <w:rFonts w:ascii="Times New Roman" w:hAnsi="Times New Roman" w:cs="Times New Roman"/>
                <w:sz w:val="24"/>
                <w:szCs w:val="24"/>
              </w:rPr>
            </w:pPr>
            <w:r w:rsidRPr="007C5A12">
              <w:rPr>
                <w:rFonts w:ascii="Times New Roman" w:hAnsi="Times New Roman" w:cs="Times New Roman"/>
                <w:sz w:val="24"/>
                <w:szCs w:val="24"/>
              </w:rPr>
              <w:t xml:space="preserve">О внесении изменений в форму оценочного листа, в соответствии с которым Государственной жилищной инспекцией Республики Татарстан проводится оценка соответствия соискателя лицензии или лицензиата лицензионным требованиям при осуществлении предпринимательской деятельности по управлению многоквартирными домами, утвержденную приказом Государственной жилищной инспекции Республики Татарстан от 30.03.2022 </w:t>
            </w:r>
            <w:r>
              <w:rPr>
                <w:rFonts w:ascii="Times New Roman" w:hAnsi="Times New Roman" w:cs="Times New Roman"/>
                <w:sz w:val="24"/>
                <w:szCs w:val="24"/>
              </w:rPr>
              <w:t>№ 50</w:t>
            </w:r>
          </w:p>
        </w:tc>
        <w:tc>
          <w:tcPr>
            <w:tcW w:w="5576" w:type="dxa"/>
            <w:gridSpan w:val="2"/>
            <w:shd w:val="clear" w:color="auto" w:fill="auto"/>
          </w:tcPr>
          <w:p w:rsidR="007B4627" w:rsidRPr="00656285" w:rsidRDefault="007B4627" w:rsidP="00D25E95">
            <w:pPr>
              <w:pStyle w:val="ConsPlusNormal"/>
              <w:jc w:val="center"/>
              <w:rPr>
                <w:rFonts w:ascii="Times New Roman" w:hAnsi="Times New Roman" w:cs="Times New Roman"/>
                <w:sz w:val="24"/>
                <w:szCs w:val="24"/>
              </w:rPr>
            </w:pPr>
          </w:p>
        </w:tc>
      </w:tr>
    </w:tbl>
    <w:p w:rsidR="007C5A12" w:rsidRDefault="007C5A12" w:rsidP="007D7329">
      <w:pPr>
        <w:pStyle w:val="ConsPlusNormal"/>
        <w:ind w:firstLine="709"/>
        <w:contextualSpacing/>
        <w:jc w:val="both"/>
        <w:rPr>
          <w:rFonts w:ascii="Times New Roman" w:hAnsi="Times New Roman" w:cs="Times New Roman"/>
          <w:sz w:val="28"/>
          <w:szCs w:val="28"/>
        </w:rPr>
      </w:pPr>
    </w:p>
    <w:p w:rsidR="007D7329" w:rsidRDefault="007B4627" w:rsidP="007C5A12">
      <w:pPr>
        <w:pStyle w:val="ConsPlusNormal"/>
        <w:ind w:firstLine="709"/>
        <w:contextualSpacing/>
        <w:jc w:val="both"/>
        <w:rPr>
          <w:rFonts w:ascii="Times New Roman" w:hAnsi="Times New Roman" w:cs="Times New Roman"/>
          <w:sz w:val="28"/>
          <w:szCs w:val="28"/>
        </w:rPr>
      </w:pPr>
      <w:r w:rsidRPr="00773874">
        <w:rPr>
          <w:rFonts w:ascii="Times New Roman" w:hAnsi="Times New Roman" w:cs="Times New Roman"/>
          <w:sz w:val="28"/>
          <w:szCs w:val="28"/>
        </w:rPr>
        <w:t>В целях приведения нормативн</w:t>
      </w:r>
      <w:r w:rsidR="007D7329">
        <w:rPr>
          <w:rFonts w:ascii="Times New Roman" w:hAnsi="Times New Roman" w:cs="Times New Roman"/>
          <w:sz w:val="28"/>
          <w:szCs w:val="28"/>
        </w:rPr>
        <w:t>ого</w:t>
      </w:r>
      <w:r w:rsidRPr="00773874">
        <w:rPr>
          <w:rFonts w:ascii="Times New Roman" w:hAnsi="Times New Roman" w:cs="Times New Roman"/>
          <w:sz w:val="28"/>
          <w:szCs w:val="28"/>
        </w:rPr>
        <w:t xml:space="preserve"> правов</w:t>
      </w:r>
      <w:r w:rsidR="007D7329">
        <w:rPr>
          <w:rFonts w:ascii="Times New Roman" w:hAnsi="Times New Roman" w:cs="Times New Roman"/>
          <w:sz w:val="28"/>
          <w:szCs w:val="28"/>
        </w:rPr>
        <w:t>ого</w:t>
      </w:r>
      <w:r w:rsidRPr="00773874">
        <w:rPr>
          <w:rFonts w:ascii="Times New Roman" w:hAnsi="Times New Roman" w:cs="Times New Roman"/>
          <w:sz w:val="28"/>
          <w:szCs w:val="28"/>
        </w:rPr>
        <w:t xml:space="preserve"> акт</w:t>
      </w:r>
      <w:r w:rsidR="007D7329">
        <w:rPr>
          <w:rFonts w:ascii="Times New Roman" w:hAnsi="Times New Roman" w:cs="Times New Roman"/>
          <w:sz w:val="28"/>
          <w:szCs w:val="28"/>
        </w:rPr>
        <w:t>а</w:t>
      </w:r>
      <w:r w:rsidRPr="00773874">
        <w:rPr>
          <w:rFonts w:ascii="Times New Roman" w:hAnsi="Times New Roman" w:cs="Times New Roman"/>
          <w:sz w:val="28"/>
          <w:szCs w:val="28"/>
        </w:rPr>
        <w:t xml:space="preserve"> Государственной жилищной инспекции Респуб</w:t>
      </w:r>
      <w:r w:rsidR="007C5A12">
        <w:rPr>
          <w:rFonts w:ascii="Times New Roman" w:hAnsi="Times New Roman" w:cs="Times New Roman"/>
          <w:sz w:val="28"/>
          <w:szCs w:val="28"/>
        </w:rPr>
        <w:t xml:space="preserve">лики Татарстан в соответствие с </w:t>
      </w:r>
      <w:r w:rsidR="00A2667B">
        <w:rPr>
          <w:rFonts w:ascii="Times New Roman" w:hAnsi="Times New Roman" w:cs="Times New Roman"/>
          <w:sz w:val="28"/>
          <w:szCs w:val="28"/>
        </w:rPr>
        <w:t>законодательством приказываю:</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1. Утвердить прилагаемые </w:t>
      </w:r>
      <w:hyperlink r:id="rId10" w:history="1">
        <w:r w:rsidRPr="007C5A12">
          <w:rPr>
            <w:rStyle w:val="a3"/>
            <w:color w:val="auto"/>
            <w:sz w:val="28"/>
            <w:szCs w:val="28"/>
            <w:u w:val="none"/>
          </w:rPr>
          <w:t>изменения</w:t>
        </w:r>
      </w:hyperlink>
      <w:r w:rsidRPr="007C5A12">
        <w:rPr>
          <w:sz w:val="28"/>
          <w:szCs w:val="28"/>
        </w:rPr>
        <w:t xml:space="preserve">, которые вносятся в форму оценочного </w:t>
      </w:r>
      <w:hyperlink r:id="rId11" w:history="1">
        <w:r w:rsidRPr="007C5A12">
          <w:rPr>
            <w:rStyle w:val="a3"/>
            <w:color w:val="auto"/>
            <w:sz w:val="28"/>
            <w:szCs w:val="28"/>
            <w:u w:val="none"/>
          </w:rPr>
          <w:t>листа</w:t>
        </w:r>
      </w:hyperlink>
      <w:r w:rsidRPr="007C5A12">
        <w:rPr>
          <w:sz w:val="28"/>
          <w:szCs w:val="28"/>
        </w:rPr>
        <w:t xml:space="preserve">, в соответствии с которым Государственной жилищной инспекцией Республики Татарстан проводится оценка соответствия соискателя лицензии или лицензиата лицензионным требованиям при осуществлении предпринимательской деятельности по управлению многоквартирными домами, утвержденную приказом Государственной жилищной инспекции Республики Татарстан от 30.03.2022 </w:t>
      </w:r>
      <w:r>
        <w:rPr>
          <w:sz w:val="28"/>
          <w:szCs w:val="28"/>
        </w:rPr>
        <w:t>№</w:t>
      </w:r>
      <w:r w:rsidRPr="007C5A12">
        <w:rPr>
          <w:sz w:val="28"/>
          <w:szCs w:val="28"/>
        </w:rPr>
        <w:t xml:space="preserve"> 50.</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2. Начальнику юридического отдела настоящий приказ направить на государственную регистрацию в Министерство юстиции Республики Татарстан. </w:t>
      </w:r>
    </w:p>
    <w:p w:rsidR="007C5A12" w:rsidRPr="007C5A12" w:rsidRDefault="007C5A12" w:rsidP="007C5A12">
      <w:pPr>
        <w:pStyle w:val="a9"/>
        <w:spacing w:before="0" w:beforeAutospacing="0" w:after="0" w:afterAutospacing="0"/>
        <w:ind w:firstLine="709"/>
        <w:jc w:val="both"/>
        <w:rPr>
          <w:sz w:val="28"/>
          <w:szCs w:val="28"/>
        </w:rPr>
      </w:pPr>
      <w:r w:rsidRPr="007C5A12">
        <w:rPr>
          <w:sz w:val="28"/>
          <w:szCs w:val="28"/>
        </w:rPr>
        <w:t xml:space="preserve">3. Установить, что настоящий приказ вступает в силу с 1 сентября 2026 года. </w:t>
      </w:r>
    </w:p>
    <w:p w:rsidR="009F2558" w:rsidRDefault="009F2558" w:rsidP="000774AF">
      <w:pPr>
        <w:pStyle w:val="a9"/>
        <w:spacing w:before="0" w:beforeAutospacing="0" w:after="0" w:afterAutospacing="0" w:line="288" w:lineRule="atLeast"/>
        <w:jc w:val="both"/>
        <w:rPr>
          <w:rFonts w:eastAsiaTheme="minorHAnsi"/>
          <w:sz w:val="28"/>
          <w:szCs w:val="28"/>
          <w:lang w:eastAsia="en-US"/>
        </w:rPr>
      </w:pPr>
    </w:p>
    <w:p w:rsidR="00271392" w:rsidRPr="00773874" w:rsidRDefault="009F2558" w:rsidP="009F2558">
      <w:pPr>
        <w:pStyle w:val="a9"/>
        <w:spacing w:before="0" w:beforeAutospacing="0" w:after="0" w:afterAutospacing="0" w:line="288" w:lineRule="atLeast"/>
        <w:ind w:firstLine="540"/>
        <w:jc w:val="both"/>
        <w:rPr>
          <w:sz w:val="28"/>
          <w:szCs w:val="28"/>
        </w:rPr>
      </w:pPr>
      <w:r w:rsidRPr="00773874">
        <w:rPr>
          <w:sz w:val="28"/>
          <w:szCs w:val="28"/>
        </w:rPr>
        <w:t xml:space="preserve"> </w:t>
      </w:r>
    </w:p>
    <w:p w:rsidR="005C2C71" w:rsidRDefault="005E46B5" w:rsidP="00ED1227">
      <w:pPr>
        <w:pStyle w:val="ConsPlusNormal"/>
        <w:contextualSpacing/>
        <w:rPr>
          <w:rFonts w:ascii="Times New Roman" w:hAnsi="Times New Roman" w:cs="Times New Roman"/>
          <w:sz w:val="28"/>
          <w:szCs w:val="28"/>
        </w:rPr>
      </w:pPr>
      <w:r>
        <w:rPr>
          <w:rFonts w:ascii="Times New Roman" w:hAnsi="Times New Roman" w:cs="Times New Roman"/>
          <w:sz w:val="28"/>
          <w:szCs w:val="28"/>
        </w:rPr>
        <w:t>Н</w:t>
      </w:r>
      <w:r w:rsidR="007B4627" w:rsidRPr="00773874">
        <w:rPr>
          <w:rFonts w:ascii="Times New Roman" w:hAnsi="Times New Roman" w:cs="Times New Roman"/>
          <w:sz w:val="28"/>
          <w:szCs w:val="28"/>
        </w:rPr>
        <w:t xml:space="preserve">ачальник                                                                                   </w:t>
      </w:r>
      <w:r w:rsidR="007B4627">
        <w:rPr>
          <w:rFonts w:ascii="Times New Roman" w:hAnsi="Times New Roman" w:cs="Times New Roman"/>
          <w:sz w:val="28"/>
          <w:szCs w:val="28"/>
        </w:rPr>
        <w:t xml:space="preserve">     </w:t>
      </w:r>
      <w:r w:rsidR="00CC511B">
        <w:rPr>
          <w:rFonts w:ascii="Times New Roman" w:hAnsi="Times New Roman" w:cs="Times New Roman"/>
          <w:sz w:val="28"/>
          <w:szCs w:val="28"/>
        </w:rPr>
        <w:t xml:space="preserve">  </w:t>
      </w:r>
      <w:r w:rsidR="007B4627">
        <w:rPr>
          <w:rFonts w:ascii="Times New Roman" w:hAnsi="Times New Roman" w:cs="Times New Roman"/>
          <w:sz w:val="28"/>
          <w:szCs w:val="28"/>
        </w:rPr>
        <w:t xml:space="preserve">   </w:t>
      </w:r>
      <w:r>
        <w:rPr>
          <w:rFonts w:ascii="Times New Roman" w:hAnsi="Times New Roman" w:cs="Times New Roman"/>
          <w:sz w:val="28"/>
          <w:szCs w:val="28"/>
        </w:rPr>
        <w:t xml:space="preserve">    </w:t>
      </w:r>
      <w:r w:rsidR="005C2C71">
        <w:rPr>
          <w:rFonts w:ascii="Times New Roman" w:hAnsi="Times New Roman" w:cs="Times New Roman"/>
          <w:sz w:val="28"/>
          <w:szCs w:val="28"/>
        </w:rPr>
        <w:t xml:space="preserve">     </w:t>
      </w:r>
      <w:r>
        <w:rPr>
          <w:rFonts w:ascii="Times New Roman" w:hAnsi="Times New Roman" w:cs="Times New Roman"/>
          <w:sz w:val="28"/>
          <w:szCs w:val="28"/>
        </w:rPr>
        <w:t xml:space="preserve"> </w:t>
      </w:r>
      <w:r w:rsidR="007C5A12">
        <w:rPr>
          <w:rFonts w:ascii="Times New Roman" w:hAnsi="Times New Roman" w:cs="Times New Roman"/>
          <w:sz w:val="28"/>
          <w:szCs w:val="28"/>
        </w:rPr>
        <w:t xml:space="preserve">  </w:t>
      </w:r>
      <w:r w:rsidR="007B4627">
        <w:rPr>
          <w:rFonts w:ascii="Times New Roman" w:hAnsi="Times New Roman" w:cs="Times New Roman"/>
          <w:sz w:val="28"/>
          <w:szCs w:val="28"/>
        </w:rPr>
        <w:t xml:space="preserve"> </w:t>
      </w:r>
      <w:r w:rsidR="007B4627" w:rsidRPr="00773874">
        <w:rPr>
          <w:rFonts w:ascii="Times New Roman" w:hAnsi="Times New Roman" w:cs="Times New Roman"/>
          <w:sz w:val="28"/>
          <w:szCs w:val="28"/>
        </w:rPr>
        <w:t xml:space="preserve"> </w:t>
      </w:r>
      <w:r w:rsidR="00271392">
        <w:rPr>
          <w:rFonts w:ascii="Times New Roman" w:hAnsi="Times New Roman" w:cs="Times New Roman"/>
          <w:sz w:val="28"/>
          <w:szCs w:val="28"/>
        </w:rPr>
        <w:t xml:space="preserve">А.В. </w:t>
      </w:r>
      <w:proofErr w:type="spellStart"/>
      <w:r w:rsidR="00271392">
        <w:rPr>
          <w:rFonts w:ascii="Times New Roman" w:hAnsi="Times New Roman" w:cs="Times New Roman"/>
          <w:sz w:val="28"/>
          <w:szCs w:val="28"/>
        </w:rPr>
        <w:t>Тыгин</w:t>
      </w:r>
      <w:proofErr w:type="spellEnd"/>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p w:rsidR="0036139C" w:rsidRDefault="0036139C" w:rsidP="00ED1227">
      <w:pPr>
        <w:pStyle w:val="ConsPlusNormal"/>
        <w:contextualSpacing/>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677"/>
      </w:tblGrid>
      <w:tr w:rsidR="0036139C" w:rsidRPr="0036139C" w:rsidTr="0036139C">
        <w:tc>
          <w:tcPr>
            <w:tcW w:w="5637" w:type="dxa"/>
          </w:tcPr>
          <w:p w:rsidR="0036139C" w:rsidRPr="0036139C" w:rsidRDefault="0036139C" w:rsidP="0036139C">
            <w:pPr>
              <w:jc w:val="both"/>
              <w:rPr>
                <w:rFonts w:ascii="Times New Roman" w:hAnsi="Times New Roman"/>
                <w:sz w:val="28"/>
                <w:szCs w:val="28"/>
                <w:lang w:val="en-US"/>
              </w:rPr>
            </w:pPr>
          </w:p>
        </w:tc>
        <w:tc>
          <w:tcPr>
            <w:tcW w:w="4677" w:type="dxa"/>
            <w:hideMark/>
          </w:tcPr>
          <w:p w:rsidR="0036139C" w:rsidRPr="0036139C" w:rsidRDefault="0036139C" w:rsidP="0036139C">
            <w:pPr>
              <w:rPr>
                <w:rFonts w:ascii="Times New Roman" w:hAnsi="Times New Roman"/>
                <w:sz w:val="28"/>
                <w:szCs w:val="28"/>
              </w:rPr>
            </w:pPr>
            <w:r w:rsidRPr="0036139C">
              <w:rPr>
                <w:rFonts w:ascii="Times New Roman" w:hAnsi="Times New Roman"/>
                <w:sz w:val="28"/>
                <w:szCs w:val="28"/>
              </w:rPr>
              <w:t>Утверждены приказом</w:t>
            </w:r>
          </w:p>
          <w:p w:rsidR="0036139C" w:rsidRPr="0036139C" w:rsidRDefault="0036139C" w:rsidP="0036139C">
            <w:pPr>
              <w:rPr>
                <w:rFonts w:ascii="Times New Roman" w:hAnsi="Times New Roman"/>
                <w:sz w:val="28"/>
                <w:szCs w:val="28"/>
              </w:rPr>
            </w:pPr>
            <w:r>
              <w:rPr>
                <w:rFonts w:ascii="Times New Roman" w:hAnsi="Times New Roman"/>
                <w:sz w:val="28"/>
                <w:szCs w:val="28"/>
              </w:rPr>
              <w:t xml:space="preserve">Государственной жилищной </w:t>
            </w:r>
            <w:r w:rsidRPr="0036139C">
              <w:rPr>
                <w:rFonts w:ascii="Times New Roman" w:hAnsi="Times New Roman"/>
                <w:sz w:val="28"/>
                <w:szCs w:val="28"/>
              </w:rPr>
              <w:t xml:space="preserve">инспекции </w:t>
            </w:r>
          </w:p>
          <w:p w:rsidR="0036139C" w:rsidRPr="0036139C" w:rsidRDefault="0036139C" w:rsidP="0036139C">
            <w:pPr>
              <w:rPr>
                <w:rFonts w:ascii="Times New Roman" w:hAnsi="Times New Roman"/>
                <w:sz w:val="28"/>
                <w:szCs w:val="28"/>
              </w:rPr>
            </w:pPr>
            <w:r w:rsidRPr="0036139C">
              <w:rPr>
                <w:rFonts w:ascii="Times New Roman" w:hAnsi="Times New Roman"/>
                <w:sz w:val="28"/>
                <w:szCs w:val="28"/>
              </w:rPr>
              <w:t>Республики Татарстан</w:t>
            </w:r>
          </w:p>
          <w:p w:rsidR="0036139C" w:rsidRPr="0036139C" w:rsidRDefault="0036139C" w:rsidP="0036139C">
            <w:pPr>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в</w:t>
            </w:r>
            <w:proofErr w:type="gramEnd"/>
            <w:r>
              <w:rPr>
                <w:rFonts w:ascii="Times New Roman" w:hAnsi="Times New Roman"/>
                <w:sz w:val="28"/>
                <w:szCs w:val="28"/>
              </w:rPr>
              <w:t xml:space="preserve"> редакции приказа Государственной жилищной инспекции Республики Татарстан </w:t>
            </w:r>
            <w:r w:rsidRPr="0036139C">
              <w:rPr>
                <w:rFonts w:ascii="Times New Roman" w:hAnsi="Times New Roman"/>
                <w:sz w:val="28"/>
                <w:szCs w:val="28"/>
              </w:rPr>
              <w:t>от «__»__________20__№__</w:t>
            </w:r>
            <w:r w:rsidR="00376374">
              <w:rPr>
                <w:rFonts w:ascii="Times New Roman" w:hAnsi="Times New Roman"/>
                <w:sz w:val="28"/>
                <w:szCs w:val="28"/>
              </w:rPr>
              <w:t>)</w:t>
            </w:r>
          </w:p>
        </w:tc>
      </w:tr>
    </w:tbl>
    <w:p w:rsidR="0036139C" w:rsidRPr="0036139C" w:rsidRDefault="0036139C" w:rsidP="0036139C">
      <w:pPr>
        <w:autoSpaceDE w:val="0"/>
        <w:autoSpaceDN w:val="0"/>
        <w:adjustRightInd w:val="0"/>
        <w:spacing w:after="0" w:line="240" w:lineRule="auto"/>
        <w:ind w:left="4248" w:firstLine="709"/>
        <w:jc w:val="both"/>
        <w:rPr>
          <w:rFonts w:ascii="Times New Roman" w:eastAsia="Times New Roman" w:hAnsi="Times New Roman" w:cs="Times New Roman"/>
          <w:sz w:val="28"/>
          <w:szCs w:val="28"/>
        </w:rPr>
      </w:pPr>
    </w:p>
    <w:p w:rsid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6C034F">
        <w:rPr>
          <w:rFonts w:ascii="Times New Roman" w:eastAsia="Times New Roman" w:hAnsi="Times New Roman" w:cs="Times New Roman"/>
          <w:sz w:val="28"/>
          <w:szCs w:val="28"/>
          <w:lang w:eastAsia="ru-RU"/>
        </w:rPr>
        <w:t>зменени</w:t>
      </w:r>
      <w:r>
        <w:rPr>
          <w:rFonts w:ascii="Times New Roman" w:eastAsia="Times New Roman" w:hAnsi="Times New Roman" w:cs="Times New Roman"/>
          <w:sz w:val="28"/>
          <w:szCs w:val="28"/>
          <w:lang w:eastAsia="ru-RU"/>
        </w:rPr>
        <w:t>я,</w:t>
      </w:r>
    </w:p>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которые</w:t>
      </w:r>
      <w:proofErr w:type="gramEnd"/>
      <w:r>
        <w:rPr>
          <w:rFonts w:ascii="Times New Roman" w:eastAsia="Times New Roman" w:hAnsi="Times New Roman" w:cs="Times New Roman"/>
          <w:sz w:val="28"/>
          <w:szCs w:val="28"/>
          <w:lang w:eastAsia="ru-RU"/>
        </w:rPr>
        <w:t xml:space="preserve"> вносятся</w:t>
      </w:r>
      <w:r w:rsidRPr="006C034F">
        <w:rPr>
          <w:rFonts w:ascii="Times New Roman" w:eastAsia="Times New Roman" w:hAnsi="Times New Roman" w:cs="Times New Roman"/>
          <w:sz w:val="28"/>
          <w:szCs w:val="28"/>
          <w:lang w:eastAsia="ru-RU"/>
        </w:rPr>
        <w:t xml:space="preserve"> в форму оценочного листа, в соответствии с которым Государственной жилищной инспекцией Республики Татарстан проводится оценка соответствия соискателя лицензии или лицензиата лицензионным требованиям при осуществлении предпринимательской деятельности по управлению многоквартирными домами, утвержденную приказом Государственной жилищной инспекции Республики Татарстан от 30.03.2022 </w:t>
      </w:r>
      <w:r>
        <w:rPr>
          <w:rFonts w:ascii="Times New Roman" w:eastAsia="Times New Roman" w:hAnsi="Times New Roman" w:cs="Times New Roman"/>
          <w:sz w:val="28"/>
          <w:szCs w:val="28"/>
          <w:lang w:eastAsia="ru-RU"/>
        </w:rPr>
        <w:t>№ 50</w:t>
      </w:r>
    </w:p>
    <w:p w:rsidR="0036139C" w:rsidRPr="0036139C" w:rsidRDefault="0036139C" w:rsidP="003613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139C">
        <w:rPr>
          <w:rFonts w:ascii="Times New Roman" w:eastAsia="Times New Roman" w:hAnsi="Times New Roman" w:cs="Times New Roman"/>
          <w:sz w:val="28"/>
          <w:szCs w:val="28"/>
          <w:lang w:eastAsia="ru-RU"/>
        </w:rPr>
        <w:t xml:space="preserve">         </w:t>
      </w:r>
    </w:p>
    <w:p w:rsidR="006C034F" w:rsidRPr="006C034F" w:rsidRDefault="0036139C" w:rsidP="006C034F">
      <w:pPr>
        <w:autoSpaceDE w:val="0"/>
        <w:autoSpaceDN w:val="0"/>
        <w:adjustRightInd w:val="0"/>
        <w:spacing w:after="0" w:line="240" w:lineRule="auto"/>
        <w:rPr>
          <w:rFonts w:ascii="Times New Roman" w:hAnsi="Times New Roman" w:cs="Times New Roman"/>
          <w:sz w:val="28"/>
          <w:szCs w:val="28"/>
        </w:rPr>
      </w:pPr>
      <w:r w:rsidRPr="0036139C">
        <w:rPr>
          <w:rFonts w:ascii="Times New Roman" w:eastAsia="Times New Roman" w:hAnsi="Times New Roman" w:cs="Times New Roman"/>
          <w:sz w:val="28"/>
          <w:szCs w:val="28"/>
          <w:lang w:eastAsia="ru-RU"/>
        </w:rPr>
        <w:t xml:space="preserve">          </w:t>
      </w:r>
      <w:hyperlink r:id="rId12" w:history="1">
        <w:r w:rsidR="006C034F" w:rsidRPr="006C034F">
          <w:rPr>
            <w:rStyle w:val="a3"/>
            <w:color w:val="auto"/>
            <w:sz w:val="28"/>
            <w:szCs w:val="28"/>
            <w:u w:val="none"/>
          </w:rPr>
          <w:t>Пункт 8</w:t>
        </w:r>
      </w:hyperlink>
      <w:r w:rsidR="006C034F" w:rsidRPr="006C034F">
        <w:rPr>
          <w:rFonts w:ascii="Times New Roman" w:hAnsi="Times New Roman" w:cs="Times New Roman"/>
          <w:sz w:val="28"/>
          <w:szCs w:val="28"/>
        </w:rPr>
        <w:t xml:space="preserve"> изложить в следующей редакции:</w:t>
      </w:r>
    </w:p>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C034F">
        <w:rPr>
          <w:rFonts w:ascii="Times New Roman" w:eastAsia="Times New Roman" w:hAnsi="Times New Roman" w:cs="Times New Roman"/>
          <w:sz w:val="28"/>
          <w:szCs w:val="28"/>
          <w:lang w:eastAsia="ru-RU"/>
        </w:rPr>
        <w:t xml:space="preserve">8. Список контрольных вопросов, ответы на которые должны свидетельствовать о соответствии (несоответствии) соискателя лицензии или лицензиата лицензионным требованиям: </w:t>
      </w:r>
    </w:p>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bl>
      <w:tblPr>
        <w:tblW w:w="10138" w:type="dxa"/>
        <w:tblInd w:w="15" w:type="dxa"/>
        <w:tblLayout w:type="fixed"/>
        <w:tblCellMar>
          <w:left w:w="0" w:type="dxa"/>
          <w:right w:w="0" w:type="dxa"/>
        </w:tblCellMar>
        <w:tblLook w:val="04A0" w:firstRow="1" w:lastRow="0" w:firstColumn="1" w:lastColumn="0" w:noHBand="0" w:noVBand="1"/>
      </w:tblPr>
      <w:tblGrid>
        <w:gridCol w:w="395"/>
        <w:gridCol w:w="2893"/>
        <w:gridCol w:w="1834"/>
        <w:gridCol w:w="967"/>
        <w:gridCol w:w="850"/>
        <w:gridCol w:w="1701"/>
        <w:gridCol w:w="1498"/>
      </w:tblGrid>
      <w:tr w:rsidR="006C034F" w:rsidRPr="006C034F" w:rsidTr="006C034F">
        <w:tc>
          <w:tcPr>
            <w:tcW w:w="395" w:type="dxa"/>
            <w:vMerge w:val="restart"/>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C034F">
              <w:rPr>
                <w:rFonts w:ascii="Times New Roman" w:eastAsia="Times New Roman" w:hAnsi="Times New Roman" w:cs="Times New Roman"/>
                <w:sz w:val="28"/>
                <w:szCs w:val="28"/>
                <w:lang w:eastAsia="ru-RU"/>
              </w:rPr>
              <w:t xml:space="preserve"> п/п </w:t>
            </w:r>
          </w:p>
        </w:tc>
        <w:tc>
          <w:tcPr>
            <w:tcW w:w="2893" w:type="dxa"/>
            <w:vMerge w:val="restart"/>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Контрольные вопросы, отражающие содержание лицензионных требований</w:t>
            </w:r>
          </w:p>
        </w:tc>
        <w:tc>
          <w:tcPr>
            <w:tcW w:w="1834" w:type="dxa"/>
            <w:vMerge w:val="restart"/>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Реквизиты нормативных правовых актов с указанием их структурных единиц, содержащих лицензионные требования</w:t>
            </w:r>
          </w:p>
        </w:tc>
        <w:tc>
          <w:tcPr>
            <w:tcW w:w="3518" w:type="dxa"/>
            <w:gridSpan w:val="3"/>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Ответы на вопросы о соответствии (несоответствии) лицензионным требованиям</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Примечание </w:t>
            </w:r>
          </w:p>
        </w:tc>
      </w:tr>
      <w:tr w:rsidR="006C034F" w:rsidRPr="006C034F" w:rsidTr="006C034F">
        <w:tc>
          <w:tcPr>
            <w:tcW w:w="395" w:type="dxa"/>
            <w:vMerge/>
            <w:tcBorders>
              <w:top w:val="single" w:sz="6" w:space="0" w:color="000000"/>
              <w:left w:val="single" w:sz="6" w:space="0" w:color="000000"/>
              <w:bottom w:val="single" w:sz="6" w:space="0" w:color="000000"/>
              <w:right w:val="single" w:sz="6" w:space="0" w:color="000000"/>
            </w:tcBorders>
            <w:vAlign w:val="center"/>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93" w:type="dxa"/>
            <w:vMerge/>
            <w:tcBorders>
              <w:top w:val="single" w:sz="6" w:space="0" w:color="000000"/>
              <w:left w:val="single" w:sz="6" w:space="0" w:color="000000"/>
              <w:bottom w:val="single" w:sz="6" w:space="0" w:color="000000"/>
              <w:right w:val="single" w:sz="6" w:space="0" w:color="000000"/>
            </w:tcBorders>
            <w:vAlign w:val="center"/>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34" w:type="dxa"/>
            <w:vMerge/>
            <w:tcBorders>
              <w:top w:val="single" w:sz="6" w:space="0" w:color="000000"/>
              <w:left w:val="single" w:sz="6" w:space="0" w:color="000000"/>
              <w:bottom w:val="single" w:sz="6" w:space="0" w:color="000000"/>
              <w:right w:val="single" w:sz="6" w:space="0" w:color="000000"/>
            </w:tcBorders>
            <w:vAlign w:val="center"/>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6C034F">
              <w:rPr>
                <w:rFonts w:ascii="Times New Roman" w:eastAsia="Times New Roman" w:hAnsi="Times New Roman" w:cs="Times New Roman"/>
                <w:sz w:val="28"/>
                <w:szCs w:val="28"/>
                <w:lang w:eastAsia="ru-RU"/>
              </w:rPr>
              <w:t>да</w:t>
            </w:r>
            <w:proofErr w:type="gramEnd"/>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6C034F">
              <w:rPr>
                <w:rFonts w:ascii="Times New Roman" w:eastAsia="Times New Roman" w:hAnsi="Times New Roman" w:cs="Times New Roman"/>
                <w:sz w:val="28"/>
                <w:szCs w:val="28"/>
                <w:lang w:eastAsia="ru-RU"/>
              </w:rPr>
              <w:t>нет</w:t>
            </w:r>
            <w:proofErr w:type="gramEnd"/>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6C034F">
              <w:rPr>
                <w:rFonts w:ascii="Times New Roman" w:eastAsia="Times New Roman" w:hAnsi="Times New Roman" w:cs="Times New Roman"/>
                <w:sz w:val="28"/>
                <w:szCs w:val="28"/>
                <w:lang w:eastAsia="ru-RU"/>
              </w:rPr>
              <w:t>неприменимо</w:t>
            </w:r>
            <w:proofErr w:type="gramEnd"/>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1.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Имеется ли регистрация лицензиата, соискателя лицензии в качестве юридического лица или индивидуального предпринимателя на территории Российской Федерации?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6C034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3" w:history="1">
              <w:r w:rsidR="006C034F" w:rsidRPr="006C034F">
                <w:rPr>
                  <w:rStyle w:val="a3"/>
                  <w:rFonts w:eastAsia="Times New Roman"/>
                  <w:color w:val="auto"/>
                  <w:sz w:val="28"/>
                  <w:szCs w:val="28"/>
                  <w:u w:val="none"/>
                  <w:lang w:eastAsia="ru-RU"/>
                </w:rPr>
                <w:t>Пункт 1 части 1 статьи 193</w:t>
              </w:r>
            </w:hyperlink>
            <w:r w:rsidR="006C034F" w:rsidRPr="006C034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2.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тождественность или схожесть до степени смешения фирменного наименования </w:t>
            </w:r>
            <w:r w:rsidRPr="00BA518F">
              <w:rPr>
                <w:rFonts w:ascii="Times New Roman" w:eastAsia="Times New Roman" w:hAnsi="Times New Roman" w:cs="Times New Roman"/>
                <w:sz w:val="28"/>
                <w:szCs w:val="28"/>
                <w:lang w:eastAsia="ru-RU"/>
              </w:rPr>
              <w:lastRenderedPageBreak/>
              <w:t xml:space="preserve">соискателя лицензии,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4" w:history="1">
              <w:r w:rsidR="006C034F" w:rsidRPr="00BA518F">
                <w:rPr>
                  <w:rStyle w:val="a3"/>
                  <w:rFonts w:eastAsia="Times New Roman"/>
                  <w:color w:val="auto"/>
                  <w:sz w:val="28"/>
                  <w:szCs w:val="28"/>
                  <w:u w:val="none"/>
                  <w:lang w:eastAsia="ru-RU"/>
                </w:rPr>
                <w:t>Пункт 1.1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w:t>
            </w:r>
            <w:r w:rsidR="006C034F" w:rsidRPr="00BA518F">
              <w:rPr>
                <w:rFonts w:ascii="Times New Roman" w:eastAsia="Times New Roman" w:hAnsi="Times New Roman" w:cs="Times New Roman"/>
                <w:sz w:val="28"/>
                <w:szCs w:val="28"/>
                <w:lang w:eastAsia="ru-RU"/>
              </w:rPr>
              <w:lastRenderedPageBreak/>
              <w:t xml:space="preserve">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3.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384B23">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Имеется </w:t>
            </w:r>
            <w:r w:rsidR="00384B23">
              <w:rPr>
                <w:rFonts w:ascii="Times New Roman" w:eastAsia="Times New Roman" w:hAnsi="Times New Roman" w:cs="Times New Roman"/>
                <w:sz w:val="28"/>
                <w:szCs w:val="28"/>
                <w:lang w:eastAsia="ru-RU"/>
              </w:rPr>
              <w:t xml:space="preserve">ли </w:t>
            </w:r>
            <w:r w:rsidRPr="00BA518F">
              <w:rPr>
                <w:rFonts w:ascii="Times New Roman" w:eastAsia="Times New Roman" w:hAnsi="Times New Roman" w:cs="Times New Roman"/>
                <w:sz w:val="28"/>
                <w:szCs w:val="28"/>
                <w:lang w:eastAsia="ru-RU"/>
              </w:rPr>
              <w:t>в едином федеральном реестре квалификационных аттестатов запис</w:t>
            </w:r>
            <w:r w:rsidR="00384B23">
              <w:rPr>
                <w:rFonts w:ascii="Times New Roman" w:eastAsia="Times New Roman" w:hAnsi="Times New Roman" w:cs="Times New Roman"/>
                <w:sz w:val="28"/>
                <w:szCs w:val="28"/>
                <w:lang w:eastAsia="ru-RU"/>
              </w:rPr>
              <w:t>ь</w:t>
            </w:r>
            <w:r w:rsidRPr="00BA518F">
              <w:rPr>
                <w:rFonts w:ascii="Times New Roman" w:eastAsia="Times New Roman" w:hAnsi="Times New Roman" w:cs="Times New Roman"/>
                <w:sz w:val="28"/>
                <w:szCs w:val="28"/>
                <w:lang w:eastAsia="ru-RU"/>
              </w:rPr>
              <w:t xml:space="preserve"> о принятом решении о предоставлении квалификационного аттестата в отношении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w:t>
            </w:r>
            <w:r w:rsidRPr="00BA518F">
              <w:rPr>
                <w:rFonts w:ascii="Times New Roman" w:eastAsia="Times New Roman" w:hAnsi="Times New Roman" w:cs="Times New Roman"/>
                <w:sz w:val="28"/>
                <w:szCs w:val="28"/>
                <w:lang w:eastAsia="ru-RU"/>
              </w:rPr>
              <w:lastRenderedPageBreak/>
              <w:t>лиценз</w:t>
            </w:r>
            <w:r w:rsidR="00DB0B0A" w:rsidRPr="00BA518F">
              <w:rPr>
                <w:rFonts w:ascii="Times New Roman" w:eastAsia="Times New Roman" w:hAnsi="Times New Roman" w:cs="Times New Roman"/>
                <w:sz w:val="28"/>
                <w:szCs w:val="28"/>
                <w:lang w:eastAsia="ru-RU"/>
              </w:rPr>
              <w:t>иата, соискателя лицензии?</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5" w:history="1">
              <w:r w:rsidR="006C034F" w:rsidRPr="00BA518F">
                <w:rPr>
                  <w:rStyle w:val="a3"/>
                  <w:rFonts w:eastAsia="Times New Roman"/>
                  <w:color w:val="auto"/>
                  <w:sz w:val="28"/>
                  <w:szCs w:val="28"/>
                  <w:u w:val="none"/>
                  <w:lang w:eastAsia="ru-RU"/>
                </w:rPr>
                <w:t>Пункт 2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4.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у должностного лица и (или) учредителя (участника) лицензиата, должностного лица и (или) учредителя (участника) соискателя лицензии неснятая или непогашенная судимость за преступления в сфере экономики, за преступления средней тяжести, тяжкие и особо тяжкие преступления?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6" w:history="1">
              <w:r w:rsidR="006C034F" w:rsidRPr="00BA518F">
                <w:rPr>
                  <w:rStyle w:val="a3"/>
                  <w:rFonts w:eastAsia="Times New Roman"/>
                  <w:color w:val="auto"/>
                  <w:sz w:val="28"/>
                  <w:szCs w:val="28"/>
                  <w:u w:val="none"/>
                  <w:lang w:eastAsia="ru-RU"/>
                </w:rPr>
                <w:t>Пункт 3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5.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w:t>
            </w:r>
            <w:r w:rsidRPr="00BA518F">
              <w:rPr>
                <w:rFonts w:ascii="Times New Roman" w:eastAsia="Times New Roman" w:hAnsi="Times New Roman" w:cs="Times New Roman"/>
                <w:sz w:val="28"/>
                <w:szCs w:val="28"/>
                <w:lang w:eastAsia="ru-RU"/>
              </w:rPr>
              <w:lastRenderedPageBreak/>
              <w:t xml:space="preserve">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информация о должностном лице лицензиата, должностном лице соискателя лицензии, об учредителе (участнике) лицензиата, учредителе (участнике) соискателя лицензии?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7" w:history="1">
              <w:r w:rsidR="006C034F" w:rsidRPr="00BA518F">
                <w:rPr>
                  <w:rStyle w:val="a3"/>
                  <w:rFonts w:eastAsia="Times New Roman"/>
                  <w:color w:val="auto"/>
                  <w:sz w:val="28"/>
                  <w:szCs w:val="28"/>
                  <w:u w:val="none"/>
                  <w:lang w:eastAsia="ru-RU"/>
                </w:rPr>
                <w:t>Пункт 4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6.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в сводном федеральном реестре лицензий на осуществление предпринимательской деятельности по управлению многоквартирными домами информация об аннулировании лицензии, ранее предоставленной </w:t>
            </w:r>
            <w:r w:rsidRPr="00BA518F">
              <w:rPr>
                <w:rFonts w:ascii="Times New Roman" w:eastAsia="Times New Roman" w:hAnsi="Times New Roman" w:cs="Times New Roman"/>
                <w:sz w:val="28"/>
                <w:szCs w:val="28"/>
                <w:lang w:eastAsia="ru-RU"/>
              </w:rPr>
              <w:lastRenderedPageBreak/>
              <w:t xml:space="preserve">лицензиату, соискателю лицензии?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18" w:history="1">
              <w:r w:rsidR="006C034F" w:rsidRPr="00BA518F">
                <w:rPr>
                  <w:rStyle w:val="a3"/>
                  <w:rFonts w:eastAsia="Times New Roman"/>
                  <w:color w:val="auto"/>
                  <w:sz w:val="28"/>
                  <w:szCs w:val="28"/>
                  <w:u w:val="none"/>
                  <w:lang w:eastAsia="ru-RU"/>
                </w:rPr>
                <w:t>Пункт 5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lastRenderedPageBreak/>
              <w:t xml:space="preserve">7.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Соблюдаются ли лицензиатом требования к размещению информации, установленные </w:t>
            </w:r>
            <w:hyperlink r:id="rId19" w:history="1">
              <w:r w:rsidRPr="00BA518F">
                <w:rPr>
                  <w:rStyle w:val="a3"/>
                  <w:rFonts w:eastAsia="Times New Roman"/>
                  <w:color w:val="auto"/>
                  <w:sz w:val="28"/>
                  <w:szCs w:val="28"/>
                  <w:u w:val="none"/>
                  <w:lang w:eastAsia="ru-RU"/>
                </w:rPr>
                <w:t>частью 10.1 статьи 161</w:t>
              </w:r>
            </w:hyperlink>
            <w:r w:rsidRPr="00BA518F">
              <w:rPr>
                <w:rFonts w:ascii="Times New Roman" w:eastAsia="Times New Roman" w:hAnsi="Times New Roman" w:cs="Times New Roman"/>
                <w:sz w:val="28"/>
                <w:szCs w:val="28"/>
                <w:lang w:eastAsia="ru-RU"/>
              </w:rPr>
              <w:t xml:space="preserve"> Жилищного кодекса Российской Федерации</w:t>
            </w:r>
            <w:r w:rsidR="00F54B92" w:rsidRPr="00BA518F">
              <w:rPr>
                <w:rFonts w:ascii="Times New Roman" w:eastAsia="Times New Roman" w:hAnsi="Times New Roman" w:cs="Times New Roman"/>
                <w:sz w:val="28"/>
                <w:szCs w:val="28"/>
                <w:lang w:eastAsia="ru-RU"/>
              </w:rPr>
              <w:t>, требований к обеспечению информационного взаимодействия, предусмотренного частью 6 статьи 165 Жилищного кодекса Российской Федерации</w:t>
            </w:r>
            <w:r w:rsidRPr="00BA518F">
              <w:rPr>
                <w:rFonts w:ascii="Times New Roman" w:eastAsia="Times New Roman" w:hAnsi="Times New Roman" w:cs="Times New Roman"/>
                <w:sz w:val="28"/>
                <w:szCs w:val="28"/>
                <w:lang w:eastAsia="ru-RU"/>
              </w:rPr>
              <w:t xml:space="preserve">?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20" w:history="1">
              <w:r w:rsidR="006C034F" w:rsidRPr="00BA518F">
                <w:rPr>
                  <w:rStyle w:val="a3"/>
                  <w:rFonts w:eastAsia="Times New Roman"/>
                  <w:color w:val="auto"/>
                  <w:sz w:val="28"/>
                  <w:szCs w:val="28"/>
                  <w:u w:val="none"/>
                  <w:lang w:eastAsia="ru-RU"/>
                </w:rPr>
                <w:t>Пункт 6.1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8.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21" w:history="1">
              <w:r w:rsidR="006C034F" w:rsidRPr="00BA518F">
                <w:rPr>
                  <w:rStyle w:val="a3"/>
                  <w:rFonts w:eastAsia="Times New Roman"/>
                  <w:color w:val="auto"/>
                  <w:sz w:val="28"/>
                  <w:szCs w:val="28"/>
                  <w:u w:val="none"/>
                  <w:lang w:eastAsia="ru-RU"/>
                </w:rPr>
                <w:t>Пункт 6.2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6C034F" w:rsidRPr="006C034F" w:rsidTr="006C034F">
        <w:tc>
          <w:tcPr>
            <w:tcW w:w="395"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9. </w:t>
            </w:r>
          </w:p>
        </w:tc>
        <w:tc>
          <w:tcPr>
            <w:tcW w:w="2893" w:type="dxa"/>
            <w:tcBorders>
              <w:top w:val="single" w:sz="6" w:space="0" w:color="000000"/>
              <w:left w:val="single" w:sz="6" w:space="0" w:color="000000"/>
              <w:bottom w:val="single" w:sz="6" w:space="0" w:color="000000"/>
              <w:right w:val="single" w:sz="6" w:space="0" w:color="000000"/>
            </w:tcBorders>
            <w:hideMark/>
          </w:tcPr>
          <w:p w:rsidR="006C034F" w:rsidRPr="00BA518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BA518F">
              <w:rPr>
                <w:rFonts w:ascii="Times New Roman" w:eastAsia="Times New Roman" w:hAnsi="Times New Roman" w:cs="Times New Roman"/>
                <w:sz w:val="28"/>
                <w:szCs w:val="28"/>
                <w:lang w:eastAsia="ru-RU"/>
              </w:rPr>
              <w:t xml:space="preserve">Отсутствует ли в Едином федеральном реестре сведений о банкротстве информация о банкротстве юридического лица, которое осуществляло деятельность по управлению многоквартирными домами и </w:t>
            </w:r>
            <w:r w:rsidRPr="00BA518F">
              <w:rPr>
                <w:rFonts w:ascii="Times New Roman" w:eastAsia="Times New Roman" w:hAnsi="Times New Roman" w:cs="Times New Roman"/>
                <w:sz w:val="28"/>
                <w:szCs w:val="28"/>
                <w:lang w:eastAsia="ru-RU"/>
              </w:rPr>
              <w:lastRenderedPageBreak/>
              <w:t xml:space="preserve">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 </w:t>
            </w:r>
          </w:p>
        </w:tc>
        <w:tc>
          <w:tcPr>
            <w:tcW w:w="1834" w:type="dxa"/>
            <w:tcBorders>
              <w:top w:val="single" w:sz="6" w:space="0" w:color="000000"/>
              <w:left w:val="single" w:sz="6" w:space="0" w:color="000000"/>
              <w:bottom w:val="single" w:sz="6" w:space="0" w:color="000000"/>
              <w:right w:val="single" w:sz="6" w:space="0" w:color="000000"/>
            </w:tcBorders>
            <w:hideMark/>
          </w:tcPr>
          <w:p w:rsidR="006C034F" w:rsidRPr="00BA518F" w:rsidRDefault="00E356F4" w:rsidP="006C034F">
            <w:pPr>
              <w:autoSpaceDE w:val="0"/>
              <w:autoSpaceDN w:val="0"/>
              <w:adjustRightInd w:val="0"/>
              <w:spacing w:after="0" w:line="240" w:lineRule="auto"/>
              <w:rPr>
                <w:rFonts w:ascii="Times New Roman" w:eastAsia="Times New Roman" w:hAnsi="Times New Roman" w:cs="Times New Roman"/>
                <w:sz w:val="28"/>
                <w:szCs w:val="28"/>
                <w:lang w:eastAsia="ru-RU"/>
              </w:rPr>
            </w:pPr>
            <w:hyperlink r:id="rId22" w:history="1">
              <w:r w:rsidR="006C034F" w:rsidRPr="00BA518F">
                <w:rPr>
                  <w:rStyle w:val="a3"/>
                  <w:rFonts w:eastAsia="Times New Roman"/>
                  <w:color w:val="auto"/>
                  <w:sz w:val="28"/>
                  <w:szCs w:val="28"/>
                  <w:u w:val="none"/>
                  <w:lang w:eastAsia="ru-RU"/>
                </w:rPr>
                <w:t>Пункт 6.3 части 1 статьи 193</w:t>
              </w:r>
            </w:hyperlink>
            <w:r w:rsidR="006C034F" w:rsidRPr="00BA518F">
              <w:rPr>
                <w:rFonts w:ascii="Times New Roman" w:eastAsia="Times New Roman" w:hAnsi="Times New Roman" w:cs="Times New Roman"/>
                <w:sz w:val="28"/>
                <w:szCs w:val="28"/>
                <w:lang w:eastAsia="ru-RU"/>
              </w:rPr>
              <w:t xml:space="preserve"> Жилищного кодекса Российской Федерации </w:t>
            </w:r>
          </w:p>
        </w:tc>
        <w:tc>
          <w:tcPr>
            <w:tcW w:w="967"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c>
          <w:tcPr>
            <w:tcW w:w="1498" w:type="dxa"/>
            <w:tcBorders>
              <w:top w:val="single" w:sz="6" w:space="0" w:color="000000"/>
              <w:left w:val="single" w:sz="6" w:space="0" w:color="000000"/>
              <w:bottom w:val="single" w:sz="6" w:space="0" w:color="000000"/>
              <w:right w:val="single" w:sz="6" w:space="0" w:color="000000"/>
            </w:tcBorders>
            <w:hideMark/>
          </w:tcPr>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tc>
      </w:tr>
      <w:tr w:rsidR="00F54B92" w:rsidRPr="006C034F" w:rsidTr="006C034F">
        <w:tc>
          <w:tcPr>
            <w:tcW w:w="395"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p>
        </w:tc>
        <w:tc>
          <w:tcPr>
            <w:tcW w:w="2893"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F54B92">
              <w:rPr>
                <w:rFonts w:ascii="Times New Roman" w:eastAsia="Times New Roman" w:hAnsi="Times New Roman" w:cs="Times New Roman"/>
                <w:sz w:val="28"/>
                <w:szCs w:val="28"/>
                <w:lang w:eastAsia="ru-RU"/>
              </w:rPr>
              <w:t>оответств</w:t>
            </w:r>
            <w:r>
              <w:rPr>
                <w:rFonts w:ascii="Times New Roman" w:eastAsia="Times New Roman" w:hAnsi="Times New Roman" w:cs="Times New Roman"/>
                <w:sz w:val="28"/>
                <w:szCs w:val="28"/>
                <w:lang w:eastAsia="ru-RU"/>
              </w:rPr>
              <w:t>ует ли лицензиат, соискатель</w:t>
            </w:r>
            <w:r w:rsidRPr="00F54B92">
              <w:rPr>
                <w:rFonts w:ascii="Times New Roman" w:eastAsia="Times New Roman" w:hAnsi="Times New Roman" w:cs="Times New Roman"/>
                <w:sz w:val="28"/>
                <w:szCs w:val="28"/>
                <w:lang w:eastAsia="ru-RU"/>
              </w:rPr>
              <w:t xml:space="preserve"> лицензии требованиям к персоналу и материально-техническому обеспечению лицензиата, соискателя лицензии, установленным Правительством Российской Федерации, которое может быть обеспечено в том числе наличием действующего договора (договоров) на оказание</w:t>
            </w:r>
            <w:r>
              <w:rPr>
                <w:rFonts w:ascii="Times New Roman" w:eastAsia="Times New Roman" w:hAnsi="Times New Roman" w:cs="Times New Roman"/>
                <w:sz w:val="28"/>
                <w:szCs w:val="28"/>
                <w:lang w:eastAsia="ru-RU"/>
              </w:rPr>
              <w:t xml:space="preserve"> услуг и (или) выполнение работ?</w:t>
            </w:r>
          </w:p>
        </w:tc>
        <w:tc>
          <w:tcPr>
            <w:tcW w:w="1834" w:type="dxa"/>
            <w:tcBorders>
              <w:top w:val="single" w:sz="6" w:space="0" w:color="000000"/>
              <w:left w:val="single" w:sz="6" w:space="0" w:color="000000"/>
              <w:bottom w:val="single" w:sz="6" w:space="0" w:color="000000"/>
              <w:right w:val="single" w:sz="6" w:space="0" w:color="000000"/>
            </w:tcBorders>
          </w:tcPr>
          <w:p w:rsidR="00F54B92" w:rsidRPr="006C034F" w:rsidRDefault="00CC39CF" w:rsidP="00CC39CF">
            <w:pPr>
              <w:autoSpaceDE w:val="0"/>
              <w:autoSpaceDN w:val="0"/>
              <w:adjustRightInd w:val="0"/>
              <w:spacing w:after="0" w:line="240" w:lineRule="auto"/>
              <w:rPr>
                <w:rFonts w:ascii="Times New Roman" w:eastAsia="Times New Roman" w:hAnsi="Times New Roman" w:cs="Times New Roman"/>
                <w:sz w:val="28"/>
                <w:szCs w:val="28"/>
                <w:lang w:eastAsia="ru-RU"/>
              </w:rPr>
            </w:pPr>
            <w:hyperlink r:id="rId23" w:history="1">
              <w:r w:rsidRPr="00BA518F">
                <w:rPr>
                  <w:rStyle w:val="a3"/>
                  <w:rFonts w:eastAsia="Times New Roman"/>
                  <w:color w:val="auto"/>
                  <w:sz w:val="28"/>
                  <w:szCs w:val="28"/>
                  <w:u w:val="none"/>
                  <w:lang w:eastAsia="ru-RU"/>
                </w:rPr>
                <w:t>Пункт 6.</w:t>
              </w:r>
              <w:r>
                <w:rPr>
                  <w:rStyle w:val="a3"/>
                  <w:rFonts w:eastAsia="Times New Roman"/>
                  <w:color w:val="auto"/>
                  <w:sz w:val="28"/>
                  <w:szCs w:val="28"/>
                  <w:u w:val="none"/>
                  <w:lang w:eastAsia="ru-RU"/>
                </w:rPr>
                <w:t>4</w:t>
              </w:r>
              <w:bookmarkStart w:id="0" w:name="_GoBack"/>
              <w:bookmarkEnd w:id="0"/>
              <w:r w:rsidRPr="00BA518F">
                <w:rPr>
                  <w:rStyle w:val="a3"/>
                  <w:rFonts w:eastAsia="Times New Roman"/>
                  <w:color w:val="auto"/>
                  <w:sz w:val="28"/>
                  <w:szCs w:val="28"/>
                  <w:u w:val="none"/>
                  <w:lang w:eastAsia="ru-RU"/>
                </w:rPr>
                <w:t xml:space="preserve"> части 1 статьи 193</w:t>
              </w:r>
            </w:hyperlink>
            <w:r w:rsidRPr="00BA518F">
              <w:rPr>
                <w:rFonts w:ascii="Times New Roman" w:eastAsia="Times New Roman" w:hAnsi="Times New Roman" w:cs="Times New Roman"/>
                <w:sz w:val="28"/>
                <w:szCs w:val="28"/>
                <w:lang w:eastAsia="ru-RU"/>
              </w:rPr>
              <w:t xml:space="preserve"> Жилищного кодекса Российской Федерации</w:t>
            </w:r>
          </w:p>
        </w:tc>
        <w:tc>
          <w:tcPr>
            <w:tcW w:w="967"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98" w:type="dxa"/>
            <w:tcBorders>
              <w:top w:val="single" w:sz="6" w:space="0" w:color="000000"/>
              <w:left w:val="single" w:sz="6" w:space="0" w:color="000000"/>
              <w:bottom w:val="single" w:sz="6" w:space="0" w:color="000000"/>
              <w:right w:val="single" w:sz="6" w:space="0" w:color="000000"/>
            </w:tcBorders>
          </w:tcPr>
          <w:p w:rsidR="00F54B92" w:rsidRPr="006C034F" w:rsidRDefault="00F54B92"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6C034F" w:rsidRPr="006C034F"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034F">
        <w:rPr>
          <w:rFonts w:ascii="Times New Roman" w:eastAsia="Times New Roman" w:hAnsi="Times New Roman" w:cs="Times New Roman"/>
          <w:sz w:val="28"/>
          <w:szCs w:val="28"/>
          <w:lang w:eastAsia="ru-RU"/>
        </w:rPr>
        <w:t xml:space="preserve">  </w:t>
      </w:r>
    </w:p>
    <w:p w:rsidR="006C034F" w:rsidRPr="008558FC" w:rsidRDefault="006C034F" w:rsidP="008558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58FC">
        <w:rPr>
          <w:rFonts w:ascii="Times New Roman" w:eastAsia="Times New Roman" w:hAnsi="Times New Roman" w:cs="Times New Roman"/>
          <w:sz w:val="28"/>
          <w:szCs w:val="28"/>
          <w:lang w:eastAsia="ru-RU"/>
        </w:rPr>
        <w:t xml:space="preserve">Установлено (подчеркнуть нужное) соответствие, несоответствие (подчеркнуть нужное) </w:t>
      </w:r>
      <w:r w:rsidR="00F54B92" w:rsidRPr="008558FC">
        <w:rPr>
          <w:rFonts w:ascii="Times New Roman" w:eastAsia="Times New Roman" w:hAnsi="Times New Roman" w:cs="Times New Roman"/>
          <w:sz w:val="28"/>
          <w:szCs w:val="28"/>
          <w:lang w:eastAsia="ru-RU"/>
        </w:rPr>
        <w:t>с</w:t>
      </w:r>
      <w:r w:rsidRPr="008558FC">
        <w:rPr>
          <w:rFonts w:ascii="Times New Roman" w:eastAsia="Times New Roman" w:hAnsi="Times New Roman" w:cs="Times New Roman"/>
          <w:sz w:val="28"/>
          <w:szCs w:val="28"/>
          <w:lang w:eastAsia="ru-RU"/>
        </w:rPr>
        <w:t xml:space="preserve">оискателя лицензии лицензионным требованиям, предусмотренным </w:t>
      </w:r>
      <w:hyperlink r:id="rId24" w:history="1">
        <w:r w:rsidRPr="008558FC">
          <w:rPr>
            <w:rStyle w:val="a3"/>
            <w:rFonts w:eastAsia="Times New Roman"/>
            <w:color w:val="auto"/>
            <w:sz w:val="28"/>
            <w:szCs w:val="28"/>
            <w:u w:val="none"/>
            <w:lang w:eastAsia="ru-RU"/>
          </w:rPr>
          <w:t>пунктами 1</w:t>
        </w:r>
      </w:hyperlink>
      <w:r w:rsidRPr="008558FC">
        <w:rPr>
          <w:rFonts w:ascii="Times New Roman" w:eastAsia="Times New Roman" w:hAnsi="Times New Roman" w:cs="Times New Roman"/>
          <w:sz w:val="28"/>
          <w:szCs w:val="28"/>
          <w:lang w:eastAsia="ru-RU"/>
        </w:rPr>
        <w:t xml:space="preserve"> </w:t>
      </w:r>
      <w:r w:rsidR="008558FC" w:rsidRPr="008558FC">
        <w:rPr>
          <w:rFonts w:ascii="Times New Roman" w:eastAsia="Times New Roman" w:hAnsi="Times New Roman" w:cs="Times New Roman"/>
          <w:sz w:val="28"/>
          <w:szCs w:val="28"/>
          <w:lang w:eastAsia="ru-RU"/>
        </w:rPr>
        <w:t>–</w:t>
      </w:r>
      <w:r w:rsidRPr="008558FC">
        <w:rPr>
          <w:rFonts w:ascii="Times New Roman" w:eastAsia="Times New Roman" w:hAnsi="Times New Roman" w:cs="Times New Roman"/>
          <w:sz w:val="28"/>
          <w:szCs w:val="28"/>
          <w:lang w:eastAsia="ru-RU"/>
        </w:rPr>
        <w:t xml:space="preserve"> </w:t>
      </w:r>
      <w:hyperlink r:id="rId25" w:history="1">
        <w:r w:rsidRPr="008558FC">
          <w:rPr>
            <w:rStyle w:val="a3"/>
            <w:rFonts w:eastAsia="Times New Roman"/>
            <w:color w:val="auto"/>
            <w:sz w:val="28"/>
            <w:szCs w:val="28"/>
            <w:u w:val="none"/>
            <w:lang w:eastAsia="ru-RU"/>
          </w:rPr>
          <w:t>5</w:t>
        </w:r>
        <w:r w:rsidR="008558FC" w:rsidRPr="008558FC">
          <w:rPr>
            <w:rStyle w:val="a3"/>
            <w:rFonts w:eastAsia="Times New Roman"/>
            <w:color w:val="auto"/>
            <w:sz w:val="28"/>
            <w:szCs w:val="28"/>
            <w:u w:val="none"/>
            <w:lang w:eastAsia="ru-RU"/>
          </w:rPr>
          <w:t>, 6.2 – 6.4</w:t>
        </w:r>
        <w:r w:rsidRPr="008558FC">
          <w:rPr>
            <w:rStyle w:val="a3"/>
            <w:rFonts w:eastAsia="Times New Roman"/>
            <w:color w:val="auto"/>
            <w:sz w:val="28"/>
            <w:szCs w:val="28"/>
            <w:u w:val="none"/>
            <w:lang w:eastAsia="ru-RU"/>
          </w:rPr>
          <w:t xml:space="preserve"> части 1 статьи 193</w:t>
        </w:r>
      </w:hyperlink>
      <w:r w:rsidRPr="008558FC">
        <w:rPr>
          <w:rFonts w:ascii="Times New Roman" w:eastAsia="Times New Roman" w:hAnsi="Times New Roman" w:cs="Times New Roman"/>
          <w:sz w:val="28"/>
          <w:szCs w:val="28"/>
          <w:lang w:eastAsia="ru-RU"/>
        </w:rPr>
        <w:t xml:space="preserve"> Жилищного кодекса Российской Федерации; лицензиата лицензионным требованиям, предусмотренным </w:t>
      </w:r>
      <w:hyperlink r:id="rId26" w:history="1">
        <w:r w:rsidRPr="008558FC">
          <w:rPr>
            <w:rStyle w:val="a3"/>
            <w:rFonts w:eastAsia="Times New Roman"/>
            <w:color w:val="auto"/>
            <w:sz w:val="28"/>
            <w:szCs w:val="28"/>
            <w:u w:val="none"/>
            <w:lang w:eastAsia="ru-RU"/>
          </w:rPr>
          <w:t>пунктами 1</w:t>
        </w:r>
      </w:hyperlink>
      <w:r w:rsidR="008558FC">
        <w:rPr>
          <w:rFonts w:ascii="Times New Roman" w:eastAsia="Times New Roman" w:hAnsi="Times New Roman" w:cs="Times New Roman"/>
          <w:sz w:val="28"/>
          <w:szCs w:val="28"/>
          <w:lang w:eastAsia="ru-RU"/>
        </w:rPr>
        <w:t xml:space="preserve"> </w:t>
      </w:r>
      <w:r w:rsidR="008558FC" w:rsidRPr="008558FC">
        <w:rPr>
          <w:rFonts w:ascii="Times New Roman" w:eastAsia="Times New Roman" w:hAnsi="Times New Roman" w:cs="Times New Roman"/>
          <w:sz w:val="28"/>
          <w:szCs w:val="28"/>
          <w:lang w:eastAsia="ru-RU"/>
        </w:rPr>
        <w:t xml:space="preserve">– 6.2 и </w:t>
      </w:r>
      <w:hyperlink r:id="rId27" w:history="1">
        <w:r w:rsidRPr="008558FC">
          <w:rPr>
            <w:rStyle w:val="a3"/>
            <w:rFonts w:eastAsia="Times New Roman"/>
            <w:color w:val="auto"/>
            <w:sz w:val="28"/>
            <w:szCs w:val="28"/>
            <w:u w:val="none"/>
            <w:lang w:eastAsia="ru-RU"/>
          </w:rPr>
          <w:t>6.</w:t>
        </w:r>
        <w:r w:rsidR="00F54B92" w:rsidRPr="008558FC">
          <w:rPr>
            <w:rStyle w:val="a3"/>
            <w:rFonts w:eastAsia="Times New Roman"/>
            <w:color w:val="auto"/>
            <w:sz w:val="28"/>
            <w:szCs w:val="28"/>
            <w:u w:val="none"/>
            <w:lang w:eastAsia="ru-RU"/>
          </w:rPr>
          <w:t>4</w:t>
        </w:r>
        <w:r w:rsidRPr="008558FC">
          <w:rPr>
            <w:rStyle w:val="a3"/>
            <w:rFonts w:eastAsia="Times New Roman"/>
            <w:color w:val="auto"/>
            <w:sz w:val="28"/>
            <w:szCs w:val="28"/>
            <w:u w:val="none"/>
            <w:lang w:eastAsia="ru-RU"/>
          </w:rPr>
          <w:t xml:space="preserve"> части 1 статьи 193</w:t>
        </w:r>
      </w:hyperlink>
      <w:r w:rsidRPr="008558FC">
        <w:rPr>
          <w:rFonts w:ascii="Times New Roman" w:eastAsia="Times New Roman" w:hAnsi="Times New Roman" w:cs="Times New Roman"/>
          <w:sz w:val="28"/>
          <w:szCs w:val="28"/>
          <w:lang w:eastAsia="ru-RU"/>
        </w:rPr>
        <w:t xml:space="preserve"> Жилищног</w:t>
      </w:r>
      <w:r w:rsidR="008558FC">
        <w:rPr>
          <w:rFonts w:ascii="Times New Roman" w:eastAsia="Times New Roman" w:hAnsi="Times New Roman" w:cs="Times New Roman"/>
          <w:sz w:val="28"/>
          <w:szCs w:val="28"/>
          <w:lang w:eastAsia="ru-RU"/>
        </w:rPr>
        <w:t>о кодекса Российской Федерации.»</w:t>
      </w:r>
      <w:r w:rsidRPr="008558FC">
        <w:rPr>
          <w:rFonts w:ascii="Times New Roman" w:eastAsia="Times New Roman" w:hAnsi="Times New Roman" w:cs="Times New Roman"/>
          <w:sz w:val="28"/>
          <w:szCs w:val="28"/>
          <w:lang w:eastAsia="ru-RU"/>
        </w:rPr>
        <w:t xml:space="preserve">. </w:t>
      </w:r>
    </w:p>
    <w:p w:rsidR="006C034F" w:rsidRPr="008558FC" w:rsidRDefault="006C034F"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58FC">
        <w:rPr>
          <w:rFonts w:ascii="Times New Roman" w:eastAsia="Times New Roman" w:hAnsi="Times New Roman" w:cs="Times New Roman"/>
          <w:sz w:val="28"/>
          <w:szCs w:val="28"/>
          <w:lang w:eastAsia="ru-RU"/>
        </w:rPr>
        <w:t xml:space="preserve">  </w:t>
      </w:r>
    </w:p>
    <w:p w:rsidR="0036139C" w:rsidRPr="0036139C" w:rsidRDefault="0036139C" w:rsidP="006C03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21301" w:rsidRDefault="00E21301" w:rsidP="00ED1227">
      <w:pPr>
        <w:pStyle w:val="ConsPlusNormal"/>
        <w:contextualSpacing/>
        <w:rPr>
          <w:rFonts w:ascii="Times New Roman" w:hAnsi="Times New Roman" w:cs="Times New Roman"/>
          <w:sz w:val="28"/>
          <w:szCs w:val="28"/>
        </w:rPr>
      </w:pPr>
    </w:p>
    <w:p w:rsidR="00271392" w:rsidRDefault="00271392" w:rsidP="00ED1227">
      <w:pPr>
        <w:pStyle w:val="ConsPlusNormal"/>
        <w:contextualSpacing/>
        <w:rPr>
          <w:rFonts w:ascii="Times New Roman" w:hAnsi="Times New Roman" w:cs="Times New Roman"/>
          <w:sz w:val="28"/>
          <w:szCs w:val="28"/>
        </w:rPr>
      </w:pPr>
    </w:p>
    <w:p w:rsidR="00271392" w:rsidRDefault="00271392" w:rsidP="00ED1227">
      <w:pPr>
        <w:pStyle w:val="ConsPlusNormal"/>
        <w:contextualSpacing/>
        <w:rPr>
          <w:rFonts w:ascii="Times New Roman" w:hAnsi="Times New Roman" w:cs="Times New Roman"/>
          <w:sz w:val="28"/>
          <w:szCs w:val="28"/>
        </w:rPr>
      </w:pPr>
    </w:p>
    <w:p w:rsidR="00F654F1" w:rsidRDefault="00F654F1" w:rsidP="00ED1227">
      <w:pPr>
        <w:pStyle w:val="ConsPlusNormal"/>
        <w:contextualSpacing/>
      </w:pPr>
    </w:p>
    <w:sectPr w:rsidR="00F654F1" w:rsidSect="00D25E95">
      <w:headerReference w:type="default" r:id="rId2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6F4" w:rsidRDefault="00E356F4">
      <w:pPr>
        <w:spacing w:after="0" w:line="240" w:lineRule="auto"/>
      </w:pPr>
      <w:r>
        <w:separator/>
      </w:r>
    </w:p>
  </w:endnote>
  <w:endnote w:type="continuationSeparator" w:id="0">
    <w:p w:rsidR="00E356F4" w:rsidRDefault="00E35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tar Academy">
    <w:altName w:val="Courier New"/>
    <w:charset w:val="00"/>
    <w:family w:val="roman"/>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6F4" w:rsidRDefault="00E356F4">
      <w:pPr>
        <w:spacing w:after="0" w:line="240" w:lineRule="auto"/>
      </w:pPr>
      <w:r>
        <w:separator/>
      </w:r>
    </w:p>
  </w:footnote>
  <w:footnote w:type="continuationSeparator" w:id="0">
    <w:p w:rsidR="00E356F4" w:rsidRDefault="00E356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E95" w:rsidRDefault="00D25E95" w:rsidP="00FD2C94">
    <w:pPr>
      <w:pStyle w:val="a4"/>
    </w:pPr>
  </w:p>
  <w:p w:rsidR="00D25E95" w:rsidRDefault="00D25E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0EEE"/>
    <w:multiLevelType w:val="hybridMultilevel"/>
    <w:tmpl w:val="53901458"/>
    <w:lvl w:ilvl="0" w:tplc="AE685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7"/>
    <w:rsid w:val="000142AA"/>
    <w:rsid w:val="00014375"/>
    <w:rsid w:val="00036CF8"/>
    <w:rsid w:val="00063084"/>
    <w:rsid w:val="00074183"/>
    <w:rsid w:val="000774AF"/>
    <w:rsid w:val="000A643F"/>
    <w:rsid w:val="000E071D"/>
    <w:rsid w:val="00161F94"/>
    <w:rsid w:val="00170CD2"/>
    <w:rsid w:val="00182D0F"/>
    <w:rsid w:val="001B2347"/>
    <w:rsid w:val="00234F90"/>
    <w:rsid w:val="00263609"/>
    <w:rsid w:val="00271392"/>
    <w:rsid w:val="002A09EA"/>
    <w:rsid w:val="002B16D5"/>
    <w:rsid w:val="00303A7C"/>
    <w:rsid w:val="00313559"/>
    <w:rsid w:val="00324417"/>
    <w:rsid w:val="003249CC"/>
    <w:rsid w:val="0036139C"/>
    <w:rsid w:val="00376374"/>
    <w:rsid w:val="00384B23"/>
    <w:rsid w:val="003918AA"/>
    <w:rsid w:val="00396838"/>
    <w:rsid w:val="003A2A8F"/>
    <w:rsid w:val="003B262D"/>
    <w:rsid w:val="003F04BB"/>
    <w:rsid w:val="004A5CBE"/>
    <w:rsid w:val="004B68DB"/>
    <w:rsid w:val="004E0DBD"/>
    <w:rsid w:val="005143E2"/>
    <w:rsid w:val="00533BF1"/>
    <w:rsid w:val="005371F4"/>
    <w:rsid w:val="005770A7"/>
    <w:rsid w:val="005837FE"/>
    <w:rsid w:val="005B669B"/>
    <w:rsid w:val="005C2C71"/>
    <w:rsid w:val="005E46B5"/>
    <w:rsid w:val="00656285"/>
    <w:rsid w:val="00670670"/>
    <w:rsid w:val="006C034F"/>
    <w:rsid w:val="006D3899"/>
    <w:rsid w:val="006E6A92"/>
    <w:rsid w:val="006F44E4"/>
    <w:rsid w:val="006F49B3"/>
    <w:rsid w:val="00725532"/>
    <w:rsid w:val="00735C46"/>
    <w:rsid w:val="00752D67"/>
    <w:rsid w:val="007536B0"/>
    <w:rsid w:val="00774781"/>
    <w:rsid w:val="007962BD"/>
    <w:rsid w:val="007B2828"/>
    <w:rsid w:val="007B4627"/>
    <w:rsid w:val="007B72B2"/>
    <w:rsid w:val="007C5A12"/>
    <w:rsid w:val="007D7329"/>
    <w:rsid w:val="007F0531"/>
    <w:rsid w:val="007F2AC4"/>
    <w:rsid w:val="0082027D"/>
    <w:rsid w:val="00821AAA"/>
    <w:rsid w:val="00840FC0"/>
    <w:rsid w:val="008558FC"/>
    <w:rsid w:val="0086564A"/>
    <w:rsid w:val="00877E2C"/>
    <w:rsid w:val="008A3F63"/>
    <w:rsid w:val="008F54F7"/>
    <w:rsid w:val="0091776D"/>
    <w:rsid w:val="009433F6"/>
    <w:rsid w:val="009F136E"/>
    <w:rsid w:val="009F2558"/>
    <w:rsid w:val="009F7BA7"/>
    <w:rsid w:val="00A2667B"/>
    <w:rsid w:val="00A30D94"/>
    <w:rsid w:val="00A67164"/>
    <w:rsid w:val="00AE627A"/>
    <w:rsid w:val="00AF67BE"/>
    <w:rsid w:val="00B53662"/>
    <w:rsid w:val="00BA518F"/>
    <w:rsid w:val="00BB2832"/>
    <w:rsid w:val="00BC148E"/>
    <w:rsid w:val="00C131EE"/>
    <w:rsid w:val="00C22520"/>
    <w:rsid w:val="00C37860"/>
    <w:rsid w:val="00C50C2E"/>
    <w:rsid w:val="00C53363"/>
    <w:rsid w:val="00CB1675"/>
    <w:rsid w:val="00CB4354"/>
    <w:rsid w:val="00CC39CF"/>
    <w:rsid w:val="00CC511B"/>
    <w:rsid w:val="00CE707F"/>
    <w:rsid w:val="00CF099C"/>
    <w:rsid w:val="00D14F3D"/>
    <w:rsid w:val="00D25E95"/>
    <w:rsid w:val="00D30021"/>
    <w:rsid w:val="00D354F5"/>
    <w:rsid w:val="00D92250"/>
    <w:rsid w:val="00DB0B0A"/>
    <w:rsid w:val="00DC15E6"/>
    <w:rsid w:val="00DC2CDD"/>
    <w:rsid w:val="00DF7C8B"/>
    <w:rsid w:val="00E21301"/>
    <w:rsid w:val="00E333B8"/>
    <w:rsid w:val="00E356F4"/>
    <w:rsid w:val="00E93B69"/>
    <w:rsid w:val="00EA6063"/>
    <w:rsid w:val="00EA65A6"/>
    <w:rsid w:val="00EA7F21"/>
    <w:rsid w:val="00EC01D6"/>
    <w:rsid w:val="00ED1227"/>
    <w:rsid w:val="00ED2FAF"/>
    <w:rsid w:val="00EF57D1"/>
    <w:rsid w:val="00F12B45"/>
    <w:rsid w:val="00F213E6"/>
    <w:rsid w:val="00F26C70"/>
    <w:rsid w:val="00F311FA"/>
    <w:rsid w:val="00F433F3"/>
    <w:rsid w:val="00F54B92"/>
    <w:rsid w:val="00F654F1"/>
    <w:rsid w:val="00F66D1A"/>
    <w:rsid w:val="00F74F4A"/>
    <w:rsid w:val="00FD16D0"/>
    <w:rsid w:val="00FD2C94"/>
    <w:rsid w:val="00FF0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971D1-D2F3-432D-9072-C6BEB217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627"/>
  </w:style>
  <w:style w:type="paragraph" w:styleId="3">
    <w:name w:val="heading 3"/>
    <w:basedOn w:val="a"/>
    <w:next w:val="a"/>
    <w:link w:val="30"/>
    <w:qFormat/>
    <w:rsid w:val="007B4627"/>
    <w:pPr>
      <w:keepNext/>
      <w:widowControl w:val="0"/>
      <w:spacing w:after="0" w:line="240" w:lineRule="auto"/>
      <w:jc w:val="center"/>
      <w:outlineLvl w:val="2"/>
    </w:pPr>
    <w:rPr>
      <w:rFonts w:ascii="Tatar Academy" w:eastAsia="Calibri" w:hAnsi="Tatar Academy" w:cs="Times New Roman"/>
      <w:b/>
      <w:caps/>
      <w:noProof/>
      <w:color w:val="8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B4627"/>
    <w:rPr>
      <w:rFonts w:ascii="Tatar Academy" w:eastAsia="Calibri" w:hAnsi="Tatar Academy" w:cs="Times New Roman"/>
      <w:b/>
      <w:caps/>
      <w:noProof/>
      <w:color w:val="800000"/>
      <w:szCs w:val="20"/>
      <w:lang w:eastAsia="ru-RU"/>
    </w:rPr>
  </w:style>
  <w:style w:type="paragraph" w:customStyle="1" w:styleId="ConsPlusNormal">
    <w:name w:val="ConsPlusNormal"/>
    <w:link w:val="ConsPlusNormal0"/>
    <w:rsid w:val="007B4627"/>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7B4627"/>
    <w:rPr>
      <w:rFonts w:ascii="Times New Roman" w:hAnsi="Times New Roman" w:cs="Times New Roman" w:hint="default"/>
      <w:color w:val="0000FF"/>
      <w:u w:val="single"/>
    </w:rPr>
  </w:style>
  <w:style w:type="character" w:customStyle="1" w:styleId="ConsPlusNormal0">
    <w:name w:val="ConsPlusNormal Знак"/>
    <w:link w:val="ConsPlusNormal"/>
    <w:locked/>
    <w:rsid w:val="007B4627"/>
    <w:rPr>
      <w:rFonts w:ascii="Calibri" w:eastAsia="Times New Roman" w:hAnsi="Calibri" w:cs="Calibri"/>
      <w:szCs w:val="20"/>
      <w:lang w:eastAsia="ru-RU"/>
    </w:rPr>
  </w:style>
  <w:style w:type="paragraph" w:styleId="a4">
    <w:name w:val="header"/>
    <w:basedOn w:val="a"/>
    <w:link w:val="a5"/>
    <w:uiPriority w:val="99"/>
    <w:unhideWhenUsed/>
    <w:rsid w:val="007B46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4627"/>
  </w:style>
  <w:style w:type="paragraph" w:customStyle="1" w:styleId="ConsPlusNonformat">
    <w:name w:val="ConsPlusNonformat"/>
    <w:rsid w:val="007B4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7B4627"/>
    <w:pPr>
      <w:ind w:left="720"/>
      <w:contextualSpacing/>
    </w:pPr>
  </w:style>
  <w:style w:type="paragraph" w:styleId="a7">
    <w:name w:val="Balloon Text"/>
    <w:basedOn w:val="a"/>
    <w:link w:val="a8"/>
    <w:uiPriority w:val="99"/>
    <w:semiHidden/>
    <w:unhideWhenUsed/>
    <w:rsid w:val="008A3F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A3F63"/>
    <w:rPr>
      <w:rFonts w:ascii="Segoe UI" w:hAnsi="Segoe UI" w:cs="Segoe UI"/>
      <w:sz w:val="18"/>
      <w:szCs w:val="18"/>
    </w:rPr>
  </w:style>
  <w:style w:type="paragraph" w:styleId="a9">
    <w:name w:val="Normal (Web)"/>
    <w:basedOn w:val="a"/>
    <w:uiPriority w:val="99"/>
    <w:unhideWhenUsed/>
    <w:rsid w:val="009F2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D2C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2C94"/>
  </w:style>
  <w:style w:type="table" w:styleId="ac">
    <w:name w:val="Table Grid"/>
    <w:basedOn w:val="a1"/>
    <w:uiPriority w:val="59"/>
    <w:rsid w:val="007B2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59"/>
    <w:rsid w:val="0036139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081876">
      <w:bodyDiv w:val="1"/>
      <w:marLeft w:val="0"/>
      <w:marRight w:val="0"/>
      <w:marTop w:val="0"/>
      <w:marBottom w:val="0"/>
      <w:divBdr>
        <w:top w:val="none" w:sz="0" w:space="0" w:color="auto"/>
        <w:left w:val="none" w:sz="0" w:space="0" w:color="auto"/>
        <w:bottom w:val="none" w:sz="0" w:space="0" w:color="auto"/>
        <w:right w:val="none" w:sz="0" w:space="0" w:color="auto"/>
      </w:divBdr>
    </w:div>
    <w:div w:id="282540484">
      <w:bodyDiv w:val="1"/>
      <w:marLeft w:val="0"/>
      <w:marRight w:val="0"/>
      <w:marTop w:val="0"/>
      <w:marBottom w:val="0"/>
      <w:divBdr>
        <w:top w:val="none" w:sz="0" w:space="0" w:color="auto"/>
        <w:left w:val="none" w:sz="0" w:space="0" w:color="auto"/>
        <w:bottom w:val="none" w:sz="0" w:space="0" w:color="auto"/>
        <w:right w:val="none" w:sz="0" w:space="0" w:color="auto"/>
      </w:divBdr>
    </w:div>
    <w:div w:id="293410889">
      <w:bodyDiv w:val="1"/>
      <w:marLeft w:val="0"/>
      <w:marRight w:val="0"/>
      <w:marTop w:val="0"/>
      <w:marBottom w:val="0"/>
      <w:divBdr>
        <w:top w:val="none" w:sz="0" w:space="0" w:color="auto"/>
        <w:left w:val="none" w:sz="0" w:space="0" w:color="auto"/>
        <w:bottom w:val="none" w:sz="0" w:space="0" w:color="auto"/>
        <w:right w:val="none" w:sz="0" w:space="0" w:color="auto"/>
      </w:divBdr>
    </w:div>
    <w:div w:id="364330919">
      <w:bodyDiv w:val="1"/>
      <w:marLeft w:val="0"/>
      <w:marRight w:val="0"/>
      <w:marTop w:val="0"/>
      <w:marBottom w:val="0"/>
      <w:divBdr>
        <w:top w:val="none" w:sz="0" w:space="0" w:color="auto"/>
        <w:left w:val="none" w:sz="0" w:space="0" w:color="auto"/>
        <w:bottom w:val="none" w:sz="0" w:space="0" w:color="auto"/>
        <w:right w:val="none" w:sz="0" w:space="0" w:color="auto"/>
      </w:divBdr>
    </w:div>
    <w:div w:id="440538607">
      <w:bodyDiv w:val="1"/>
      <w:marLeft w:val="0"/>
      <w:marRight w:val="0"/>
      <w:marTop w:val="0"/>
      <w:marBottom w:val="0"/>
      <w:divBdr>
        <w:top w:val="none" w:sz="0" w:space="0" w:color="auto"/>
        <w:left w:val="none" w:sz="0" w:space="0" w:color="auto"/>
        <w:bottom w:val="none" w:sz="0" w:space="0" w:color="auto"/>
        <w:right w:val="none" w:sz="0" w:space="0" w:color="auto"/>
      </w:divBdr>
    </w:div>
    <w:div w:id="553085701">
      <w:bodyDiv w:val="1"/>
      <w:marLeft w:val="0"/>
      <w:marRight w:val="0"/>
      <w:marTop w:val="0"/>
      <w:marBottom w:val="0"/>
      <w:divBdr>
        <w:top w:val="none" w:sz="0" w:space="0" w:color="auto"/>
        <w:left w:val="none" w:sz="0" w:space="0" w:color="auto"/>
        <w:bottom w:val="none" w:sz="0" w:space="0" w:color="auto"/>
        <w:right w:val="none" w:sz="0" w:space="0" w:color="auto"/>
      </w:divBdr>
    </w:div>
    <w:div w:id="798063804">
      <w:bodyDiv w:val="1"/>
      <w:marLeft w:val="0"/>
      <w:marRight w:val="0"/>
      <w:marTop w:val="0"/>
      <w:marBottom w:val="0"/>
      <w:divBdr>
        <w:top w:val="none" w:sz="0" w:space="0" w:color="auto"/>
        <w:left w:val="none" w:sz="0" w:space="0" w:color="auto"/>
        <w:bottom w:val="none" w:sz="0" w:space="0" w:color="auto"/>
        <w:right w:val="none" w:sz="0" w:space="0" w:color="auto"/>
      </w:divBdr>
    </w:div>
    <w:div w:id="855847886">
      <w:bodyDiv w:val="1"/>
      <w:marLeft w:val="0"/>
      <w:marRight w:val="0"/>
      <w:marTop w:val="0"/>
      <w:marBottom w:val="0"/>
      <w:divBdr>
        <w:top w:val="none" w:sz="0" w:space="0" w:color="auto"/>
        <w:left w:val="none" w:sz="0" w:space="0" w:color="auto"/>
        <w:bottom w:val="none" w:sz="0" w:space="0" w:color="auto"/>
        <w:right w:val="none" w:sz="0" w:space="0" w:color="auto"/>
      </w:divBdr>
    </w:div>
    <w:div w:id="865755616">
      <w:bodyDiv w:val="1"/>
      <w:marLeft w:val="0"/>
      <w:marRight w:val="0"/>
      <w:marTop w:val="0"/>
      <w:marBottom w:val="0"/>
      <w:divBdr>
        <w:top w:val="none" w:sz="0" w:space="0" w:color="auto"/>
        <w:left w:val="none" w:sz="0" w:space="0" w:color="auto"/>
        <w:bottom w:val="none" w:sz="0" w:space="0" w:color="auto"/>
        <w:right w:val="none" w:sz="0" w:space="0" w:color="auto"/>
      </w:divBdr>
    </w:div>
    <w:div w:id="961035018">
      <w:bodyDiv w:val="1"/>
      <w:marLeft w:val="0"/>
      <w:marRight w:val="0"/>
      <w:marTop w:val="0"/>
      <w:marBottom w:val="0"/>
      <w:divBdr>
        <w:top w:val="none" w:sz="0" w:space="0" w:color="auto"/>
        <w:left w:val="none" w:sz="0" w:space="0" w:color="auto"/>
        <w:bottom w:val="none" w:sz="0" w:space="0" w:color="auto"/>
        <w:right w:val="none" w:sz="0" w:space="0" w:color="auto"/>
      </w:divBdr>
    </w:div>
    <w:div w:id="1015113894">
      <w:bodyDiv w:val="1"/>
      <w:marLeft w:val="0"/>
      <w:marRight w:val="0"/>
      <w:marTop w:val="0"/>
      <w:marBottom w:val="0"/>
      <w:divBdr>
        <w:top w:val="none" w:sz="0" w:space="0" w:color="auto"/>
        <w:left w:val="none" w:sz="0" w:space="0" w:color="auto"/>
        <w:bottom w:val="none" w:sz="0" w:space="0" w:color="auto"/>
        <w:right w:val="none" w:sz="0" w:space="0" w:color="auto"/>
      </w:divBdr>
    </w:div>
    <w:div w:id="1241908919">
      <w:bodyDiv w:val="1"/>
      <w:marLeft w:val="0"/>
      <w:marRight w:val="0"/>
      <w:marTop w:val="0"/>
      <w:marBottom w:val="0"/>
      <w:divBdr>
        <w:top w:val="none" w:sz="0" w:space="0" w:color="auto"/>
        <w:left w:val="none" w:sz="0" w:space="0" w:color="auto"/>
        <w:bottom w:val="none" w:sz="0" w:space="0" w:color="auto"/>
        <w:right w:val="none" w:sz="0" w:space="0" w:color="auto"/>
      </w:divBdr>
    </w:div>
    <w:div w:id="1397825188">
      <w:bodyDiv w:val="1"/>
      <w:marLeft w:val="0"/>
      <w:marRight w:val="0"/>
      <w:marTop w:val="0"/>
      <w:marBottom w:val="0"/>
      <w:divBdr>
        <w:top w:val="none" w:sz="0" w:space="0" w:color="auto"/>
        <w:left w:val="none" w:sz="0" w:space="0" w:color="auto"/>
        <w:bottom w:val="none" w:sz="0" w:space="0" w:color="auto"/>
        <w:right w:val="none" w:sz="0" w:space="0" w:color="auto"/>
      </w:divBdr>
    </w:div>
    <w:div w:id="1749957969">
      <w:bodyDiv w:val="1"/>
      <w:marLeft w:val="0"/>
      <w:marRight w:val="0"/>
      <w:marTop w:val="0"/>
      <w:marBottom w:val="0"/>
      <w:divBdr>
        <w:top w:val="none" w:sz="0" w:space="0" w:color="auto"/>
        <w:left w:val="none" w:sz="0" w:space="0" w:color="auto"/>
        <w:bottom w:val="none" w:sz="0" w:space="0" w:color="auto"/>
        <w:right w:val="none" w:sz="0" w:space="0" w:color="auto"/>
      </w:divBdr>
    </w:div>
    <w:div w:id="1942907438">
      <w:bodyDiv w:val="1"/>
      <w:marLeft w:val="0"/>
      <w:marRight w:val="0"/>
      <w:marTop w:val="0"/>
      <w:marBottom w:val="0"/>
      <w:divBdr>
        <w:top w:val="none" w:sz="0" w:space="0" w:color="auto"/>
        <w:left w:val="none" w:sz="0" w:space="0" w:color="auto"/>
        <w:bottom w:val="none" w:sz="0" w:space="0" w:color="auto"/>
        <w:right w:val="none" w:sz="0" w:space="0" w:color="auto"/>
      </w:divBdr>
    </w:div>
    <w:div w:id="2009021273">
      <w:bodyDiv w:val="1"/>
      <w:marLeft w:val="0"/>
      <w:marRight w:val="0"/>
      <w:marTop w:val="0"/>
      <w:marBottom w:val="0"/>
      <w:divBdr>
        <w:top w:val="none" w:sz="0" w:space="0" w:color="auto"/>
        <w:left w:val="none" w:sz="0" w:space="0" w:color="auto"/>
        <w:bottom w:val="none" w:sz="0" w:space="0" w:color="auto"/>
        <w:right w:val="none" w:sz="0" w:space="0" w:color="auto"/>
      </w:divBdr>
    </w:div>
    <w:div w:id="2018923829">
      <w:bodyDiv w:val="1"/>
      <w:marLeft w:val="0"/>
      <w:marRight w:val="0"/>
      <w:marTop w:val="0"/>
      <w:marBottom w:val="0"/>
      <w:divBdr>
        <w:top w:val="none" w:sz="0" w:space="0" w:color="auto"/>
        <w:left w:val="none" w:sz="0" w:space="0" w:color="auto"/>
        <w:bottom w:val="none" w:sz="0" w:space="0" w:color="auto"/>
        <w:right w:val="none" w:sz="0" w:space="0" w:color="auto"/>
      </w:divBdr>
    </w:div>
    <w:div w:id="2020427324">
      <w:bodyDiv w:val="1"/>
      <w:marLeft w:val="0"/>
      <w:marRight w:val="0"/>
      <w:marTop w:val="0"/>
      <w:marBottom w:val="0"/>
      <w:divBdr>
        <w:top w:val="none" w:sz="0" w:space="0" w:color="auto"/>
        <w:left w:val="none" w:sz="0" w:space="0" w:color="auto"/>
        <w:bottom w:val="none" w:sz="0" w:space="0" w:color="auto"/>
        <w:right w:val="none" w:sz="0" w:space="0" w:color="auto"/>
      </w:divBdr>
    </w:div>
    <w:div w:id="205253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82883&amp;dst=461&amp;field=134&amp;date=09.07.2026" TargetMode="External"/><Relationship Id="rId18" Type="http://schemas.openxmlformats.org/officeDocument/2006/relationships/hyperlink" Target="https://login.consultant.ru/link/?req=doc&amp;base=LAW&amp;n=482883&amp;dst=935&amp;field=134&amp;date=09.07.2026" TargetMode="External"/><Relationship Id="rId26" Type="http://schemas.openxmlformats.org/officeDocument/2006/relationships/hyperlink" Target="https://login.consultant.ru/link/?req=doc&amp;base=LAW&amp;n=482883&amp;dst=461&amp;field=134&amp;date=09.07.2026" TargetMode="External"/><Relationship Id="rId3" Type="http://schemas.openxmlformats.org/officeDocument/2006/relationships/styles" Target="styles.xml"/><Relationship Id="rId21" Type="http://schemas.openxmlformats.org/officeDocument/2006/relationships/hyperlink" Target="https://login.consultant.ru/link/?req=doc&amp;base=LAW&amp;n=482883&amp;dst=460&amp;field=134&amp;date=09.07.2026" TargetMode="External"/><Relationship Id="rId7" Type="http://schemas.openxmlformats.org/officeDocument/2006/relationships/endnotes" Target="endnotes.xml"/><Relationship Id="rId12" Type="http://schemas.openxmlformats.org/officeDocument/2006/relationships/hyperlink" Target="https://login.consultant.ru/link/?req=doc&amp;base=RLAW363&amp;n=164675&amp;dst=100020&amp;field=134&amp;date=09.07.2026" TargetMode="External"/><Relationship Id="rId17" Type="http://schemas.openxmlformats.org/officeDocument/2006/relationships/hyperlink" Target="https://login.consultant.ru/link/?req=doc&amp;base=LAW&amp;n=482883&amp;dst=464&amp;field=134&amp;date=09.07.2026" TargetMode="External"/><Relationship Id="rId25" Type="http://schemas.openxmlformats.org/officeDocument/2006/relationships/hyperlink" Target="https://login.consultant.ru/link/?req=doc&amp;base=LAW&amp;n=482883&amp;dst=935&amp;field=134&amp;date=09.07.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482883&amp;dst=463&amp;field=134&amp;date=09.07.2026" TargetMode="External"/><Relationship Id="rId20" Type="http://schemas.openxmlformats.org/officeDocument/2006/relationships/hyperlink" Target="https://login.consultant.ru/link/?req=doc&amp;base=LAW&amp;n=482883&amp;dst=664&amp;field=134&amp;date=09.07.202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363&amp;n=164675&amp;dst=100012&amp;field=134&amp;date=09.07.2026" TargetMode="External"/><Relationship Id="rId24" Type="http://schemas.openxmlformats.org/officeDocument/2006/relationships/hyperlink" Target="https://login.consultant.ru/link/?req=doc&amp;base=LAW&amp;n=482883&amp;dst=461&amp;field=134&amp;date=09.07.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883&amp;dst=101686&amp;field=134&amp;date=09.07.2026" TargetMode="External"/><Relationship Id="rId23" Type="http://schemas.openxmlformats.org/officeDocument/2006/relationships/hyperlink" Target="https://login.consultant.ru/link/?req=doc&amp;base=LAW&amp;n=482883&amp;dst=460&amp;field=134&amp;date=09.07.2026" TargetMode="External"/><Relationship Id="rId28" Type="http://schemas.openxmlformats.org/officeDocument/2006/relationships/header" Target="header1.xml"/><Relationship Id="rId10" Type="http://schemas.openxmlformats.org/officeDocument/2006/relationships/hyperlink" Target="https://login.consultant.ru/link/?req=doc&amp;base=RLAW363&amp;n=185547&amp;dst=100011&amp;field=134&amp;date=09.07.2026" TargetMode="External"/><Relationship Id="rId19" Type="http://schemas.openxmlformats.org/officeDocument/2006/relationships/hyperlink" Target="https://login.consultant.ru/link/?req=doc&amp;base=LAW&amp;n=482883&amp;dst=1124&amp;field=134&amp;date=09.07.2026" TargetMode="External"/><Relationship Id="rId4" Type="http://schemas.openxmlformats.org/officeDocument/2006/relationships/settings" Target="settings.xml"/><Relationship Id="rId9" Type="http://schemas.openxmlformats.org/officeDocument/2006/relationships/hyperlink" Target="mailto:tatgi@tatar.ru" TargetMode="External"/><Relationship Id="rId14" Type="http://schemas.openxmlformats.org/officeDocument/2006/relationships/hyperlink" Target="https://login.consultant.ru/link/?req=doc&amp;base=LAW&amp;n=482883&amp;dst=716&amp;field=134&amp;date=09.07.2026" TargetMode="External"/><Relationship Id="rId22" Type="http://schemas.openxmlformats.org/officeDocument/2006/relationships/hyperlink" Target="https://login.consultant.ru/link/?req=doc&amp;base=LAW&amp;n=482883&amp;dst=460&amp;field=134&amp;date=09.07.2026" TargetMode="External"/><Relationship Id="rId27" Type="http://schemas.openxmlformats.org/officeDocument/2006/relationships/hyperlink" Target="https://login.consultant.ru/link/?req=doc&amp;base=LAW&amp;n=482883&amp;dst=460&amp;field=134&amp;date=09.07.202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D8ECA-CF61-46EE-AD6D-A73E6E77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Осипова</dc:creator>
  <cp:lastModifiedBy>Эльвира Гараева</cp:lastModifiedBy>
  <cp:revision>53</cp:revision>
  <cp:lastPrinted>2026-07-09T11:12:00Z</cp:lastPrinted>
  <dcterms:created xsi:type="dcterms:W3CDTF">2022-09-22T11:37:00Z</dcterms:created>
  <dcterms:modified xsi:type="dcterms:W3CDTF">2026-07-09T11:40:00Z</dcterms:modified>
</cp:coreProperties>
</file>