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CAD" w:rsidRDefault="00357CAD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4"/>
        <w:outlineLvl w:val="0"/>
        <w:rPr>
          <w:rFonts w:ascii="Times New Roman" w:hAnsi="Times New Roman"/>
          <w:b/>
          <w:sz w:val="28"/>
        </w:rPr>
      </w:pPr>
      <w:r>
        <w:rPr>
          <w:noProof/>
          <w:lang w:eastAsia="ru-RU" w:bidi="ar-SA"/>
        </w:rPr>
        <w:drawing>
          <wp:inline distT="0" distB="0" distL="0" distR="0">
            <wp:extent cx="6157595" cy="145859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2" t="-51" r="-12" b="-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59" w:type="dxa"/>
        <w:tblInd w:w="-154" w:type="dxa"/>
        <w:tblLayout w:type="fixed"/>
        <w:tblLook w:val="04A0" w:firstRow="1" w:lastRow="0" w:firstColumn="1" w:lastColumn="0" w:noHBand="0" w:noVBand="1"/>
      </w:tblPr>
      <w:tblGrid>
        <w:gridCol w:w="5100"/>
        <w:gridCol w:w="4559"/>
      </w:tblGrid>
      <w:tr w:rsidR="00357CAD">
        <w:tc>
          <w:tcPr>
            <w:tcW w:w="5099" w:type="dxa"/>
          </w:tcPr>
          <w:p w:rsidR="00357CAD" w:rsidRDefault="00653932">
            <w:pPr>
              <w:tabs>
                <w:tab w:val="left" w:pos="993"/>
              </w:tabs>
              <w:spacing w:after="200" w:line="276" w:lineRule="auto"/>
              <w:ind w:left="-397"/>
              <w:contextualSpacing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                   ПРИКАЗ</w:t>
            </w:r>
          </w:p>
          <w:p w:rsidR="00357CAD" w:rsidRDefault="00357CAD">
            <w:pPr>
              <w:tabs>
                <w:tab w:val="left" w:pos="993"/>
              </w:tabs>
              <w:spacing w:after="200" w:line="276" w:lineRule="auto"/>
              <w:ind w:left="-397"/>
              <w:contextualSpacing/>
              <w:rPr>
                <w:rFonts w:ascii="XO Thames" w:hAnsi="XO Thames"/>
                <w:sz w:val="28"/>
              </w:rPr>
            </w:pPr>
          </w:p>
        </w:tc>
        <w:tc>
          <w:tcPr>
            <w:tcW w:w="4559" w:type="dxa"/>
          </w:tcPr>
          <w:p w:rsidR="00357CAD" w:rsidRDefault="00653932">
            <w:pPr>
              <w:tabs>
                <w:tab w:val="left" w:pos="993"/>
              </w:tabs>
              <w:spacing w:after="200" w:line="276" w:lineRule="auto"/>
              <w:ind w:left="-397"/>
              <w:contextualSpacing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        БОЕРЫК</w:t>
            </w:r>
          </w:p>
        </w:tc>
      </w:tr>
    </w:tbl>
    <w:p w:rsidR="00357CAD" w:rsidRDefault="00357CAD">
      <w:pPr>
        <w:tabs>
          <w:tab w:val="left" w:pos="426"/>
          <w:tab w:val="left" w:pos="6804"/>
        </w:tabs>
        <w:spacing w:after="0" w:line="240" w:lineRule="auto"/>
        <w:ind w:right="6236"/>
        <w:outlineLvl w:val="0"/>
        <w:rPr>
          <w:rFonts w:ascii="Times New Roman" w:hAnsi="Times New Roman"/>
          <w:sz w:val="28"/>
        </w:rPr>
      </w:pP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right="5557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внесении изменений в Положение о Всероссийском конкурсе </w:t>
      </w:r>
      <w:r>
        <w:rPr>
          <w:rFonts w:ascii="Times New Roman" w:hAnsi="Times New Roman" w:cs="Times New Roman"/>
          <w:sz w:val="28"/>
          <w:highlight w:val="white"/>
        </w:rPr>
        <w:t xml:space="preserve">«Татар рухы хэм калэм» - «Татарский дух и перо» </w:t>
      </w:r>
      <w:r>
        <w:rPr>
          <w:rFonts w:ascii="Times New Roman" w:hAnsi="Times New Roman" w:cs="Times New Roman"/>
          <w:sz w:val="28"/>
        </w:rPr>
        <w:t xml:space="preserve">для журналистов и средств массовой информации на лучшее освещение жизни и деятельности татарского мира, утверждённое приказом Республиканского агентства по печати и массовым коммуникациям «Татмедиа» от 13.05.2022 № 56-п «О проведении Всероссийского конкурса </w:t>
      </w:r>
      <w:r>
        <w:rPr>
          <w:rFonts w:ascii="Times New Roman" w:hAnsi="Times New Roman" w:cs="Times New Roman"/>
          <w:sz w:val="28"/>
          <w:highlight w:val="white"/>
        </w:rPr>
        <w:t>«Татар рухы хэм калэм» - «Татарский дух и перо» для журналистов и средств массовой коммуникации на лучшее освещение жизни и деяте</w:t>
      </w:r>
      <w:r>
        <w:rPr>
          <w:rFonts w:ascii="Times New Roman" w:hAnsi="Times New Roman" w:cs="Times New Roman"/>
          <w:sz w:val="28"/>
        </w:rPr>
        <w:t>льности татарского мира»</w:t>
      </w:r>
    </w:p>
    <w:p w:rsidR="00357CAD" w:rsidRDefault="00357CAD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реализации государственной программы Республики Татарстан «Сохранение, изучение и развитие государственных языков Республики Татарстан и других языков в Республике Татарстан», утверждённой постановлением Кабинета Министров Республики Татарстан от 10.09.2020 №821 «Об утверждении государственной программы Республики Татарстан «Сохранение, изучение и развитие государственных языков Республики Татарстан и других языков в Республике Татарстан», ПРИКАЗЫВАЮ: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>внести в</w:t>
      </w:r>
      <w:r>
        <w:rPr>
          <w:rFonts w:ascii="XO Thames" w:hAnsi="XO Thames"/>
          <w:sz w:val="28"/>
        </w:rPr>
        <w:t xml:space="preserve"> Положение о Всероссийском конкурсе </w:t>
      </w:r>
      <w:r>
        <w:rPr>
          <w:rFonts w:ascii="XO Thames" w:hAnsi="XO Thames"/>
          <w:sz w:val="28"/>
          <w:highlight w:val="white"/>
        </w:rPr>
        <w:t xml:space="preserve">«Татар рухы хэм калэм» - «Татарский дух и перо» </w:t>
      </w:r>
      <w:r>
        <w:rPr>
          <w:rFonts w:ascii="XO Thames" w:hAnsi="XO Thames"/>
          <w:sz w:val="28"/>
        </w:rPr>
        <w:t xml:space="preserve">для журналистов и средств массовой информации на лучшее освещение жизни и деятельности татарского мира, утверждённое приказом Республиканского агентства по печати и массовым коммуникациям «Татмедиа» от 13.05.2022 № 56-п «О проведении Всероссийского конкурса </w:t>
      </w:r>
      <w:r>
        <w:rPr>
          <w:rFonts w:ascii="XO Thames" w:hAnsi="XO Thames"/>
          <w:sz w:val="28"/>
          <w:highlight w:val="white"/>
        </w:rPr>
        <w:t>«Татар рухы хэм калэм» - «Татарский дух и перо» для журналистов и средств массовой коммуникации на лучшее освещение жизни и деяте</w:t>
      </w:r>
      <w:r>
        <w:rPr>
          <w:rFonts w:ascii="XO Thames" w:hAnsi="XO Thames"/>
          <w:sz w:val="28"/>
        </w:rPr>
        <w:t>льности татарского мира» (с изменениями, внесёнными приказами Республиканского агентства по печати и массовым коммуникациям «Татмедиа» от 14.10.2024 № 204-п, от 17.07.2025 № 106-п), следующие изменения:</w:t>
      </w:r>
    </w:p>
    <w:p w:rsidR="00DB0739" w:rsidRDefault="00DB0739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дополнить пунктом 1.4 следующего содержания: </w:t>
      </w:r>
    </w:p>
    <w:p w:rsidR="00DB0739" w:rsidRDefault="00DB0739" w:rsidP="007120A1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«1.4. Определения, используемые в настоящем Положении:</w:t>
      </w:r>
    </w:p>
    <w:p w:rsidR="00DB0739" w:rsidRPr="00DB0739" w:rsidRDefault="00DB0739" w:rsidP="007120A1">
      <w:pPr>
        <w:widowControl w:val="0"/>
        <w:suppressAutoHyphens w:val="0"/>
        <w:autoSpaceDN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kern w:val="3"/>
          <w:sz w:val="28"/>
          <w:szCs w:val="28"/>
        </w:rPr>
      </w:pPr>
      <w:r w:rsidRPr="00DB0739">
        <w:rPr>
          <w:rFonts w:ascii="Times New Roman" w:eastAsia="Courier New" w:hAnsi="Times New Roman" w:cs="Times New Roman"/>
          <w:kern w:val="3"/>
          <w:sz w:val="28"/>
          <w:szCs w:val="28"/>
        </w:rPr>
        <w:t>журналист- физическое лицо, занимающееся редактированием, созданием, сбором или подготовкой сообщений и материалов для редакции зарегистрированного средства массовой информации, связанное с ней трудовыми или иными договорными отношениями либо занимающееся такой деятельностью по её уполномочию;</w:t>
      </w:r>
    </w:p>
    <w:p w:rsidR="00DB0739" w:rsidRPr="009B7347" w:rsidRDefault="00DB0739" w:rsidP="009B7347">
      <w:pPr>
        <w:widowControl w:val="0"/>
        <w:suppressAutoHyphens w:val="0"/>
        <w:autoSpaceDN w:val="0"/>
        <w:spacing w:after="0" w:line="240" w:lineRule="auto"/>
        <w:ind w:firstLine="709"/>
        <w:jc w:val="both"/>
        <w:rPr>
          <w:rFonts w:asciiTheme="minorHAnsi" w:eastAsia="Courier New" w:hAnsiTheme="minorHAnsi" w:cs="Wingdings"/>
          <w:color w:val="auto"/>
          <w:kern w:val="3"/>
          <w:sz w:val="24"/>
          <w:szCs w:val="24"/>
        </w:rPr>
      </w:pPr>
      <w:r w:rsidRPr="00DB0739">
        <w:rPr>
          <w:rFonts w:ascii="Times New Roman" w:eastAsia="Courier New" w:hAnsi="Times New Roman" w:cs="Times New Roman"/>
          <w:kern w:val="3"/>
          <w:sz w:val="28"/>
          <w:szCs w:val="28"/>
        </w:rPr>
        <w:t>коллектив журналистов- группа журналистов, состоящая не более чем из пяти человек, совместным творческим трудом создавшая конкурсную работу и пре</w:t>
      </w:r>
      <w:r w:rsidR="007120A1">
        <w:rPr>
          <w:rFonts w:ascii="Times New Roman" w:eastAsia="Courier New" w:hAnsi="Times New Roman" w:cs="Times New Roman"/>
          <w:kern w:val="3"/>
          <w:sz w:val="28"/>
          <w:szCs w:val="28"/>
        </w:rPr>
        <w:t>дставившая Агентству</w:t>
      </w:r>
      <w:r w:rsidRPr="00DB0739">
        <w:rPr>
          <w:rFonts w:ascii="Times New Roman" w:eastAsia="Courier New" w:hAnsi="Times New Roman" w:cs="Times New Roman"/>
          <w:kern w:val="3"/>
          <w:sz w:val="28"/>
          <w:szCs w:val="28"/>
        </w:rPr>
        <w:t xml:space="preserve"> соглашение о распределении денежных средств в процентном соотношении в случае присуждения ко</w:t>
      </w:r>
      <w:r w:rsidR="009B7347">
        <w:rPr>
          <w:rFonts w:ascii="Times New Roman" w:eastAsia="Courier New" w:hAnsi="Times New Roman" w:cs="Times New Roman"/>
          <w:kern w:val="3"/>
          <w:sz w:val="28"/>
          <w:szCs w:val="28"/>
        </w:rPr>
        <w:t>нкурсной работе призового места.»;</w:t>
      </w:r>
    </w:p>
    <w:p w:rsidR="00357CAD" w:rsidRDefault="00EB5C9B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</w:pPr>
      <w:r>
        <w:rPr>
          <w:rFonts w:ascii="XO Thames" w:hAnsi="XO Thames"/>
          <w:sz w:val="28"/>
        </w:rPr>
        <w:t>пункт 3.1</w:t>
      </w:r>
      <w:r w:rsidR="00653932">
        <w:rPr>
          <w:rFonts w:ascii="XO Thames" w:hAnsi="XO Thames"/>
          <w:sz w:val="28"/>
        </w:rPr>
        <w:t xml:space="preserve"> изложить в следующей редакции: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  <w:highlight w:val="white"/>
        </w:rPr>
      </w:pPr>
      <w:r>
        <w:rPr>
          <w:rFonts w:ascii="XO Thames" w:hAnsi="XO Thames"/>
          <w:sz w:val="28"/>
        </w:rPr>
        <w:t xml:space="preserve">«3.1. </w:t>
      </w:r>
      <w:r>
        <w:rPr>
          <w:rFonts w:ascii="XO Thames" w:hAnsi="XO Thames"/>
          <w:sz w:val="28"/>
          <w:highlight w:val="white"/>
        </w:rPr>
        <w:t>В Конк</w:t>
      </w:r>
      <w:r w:rsidR="009B7347">
        <w:rPr>
          <w:rFonts w:ascii="XO Thames" w:hAnsi="XO Thames"/>
          <w:sz w:val="28"/>
          <w:highlight w:val="white"/>
        </w:rPr>
        <w:t>урсе принимают участие</w:t>
      </w:r>
      <w:r>
        <w:rPr>
          <w:rFonts w:ascii="XO Thames" w:hAnsi="XO Thames"/>
          <w:sz w:val="28"/>
          <w:highlight w:val="white"/>
        </w:rPr>
        <w:t xml:space="preserve"> журналисты, коллективы журналистов.</w:t>
      </w:r>
      <w:r w:rsidR="009B7347">
        <w:rPr>
          <w:rFonts w:ascii="XO Thames" w:hAnsi="XO Thames"/>
          <w:sz w:val="28"/>
          <w:highlight w:val="white"/>
        </w:rPr>
        <w:t>»;</w:t>
      </w:r>
    </w:p>
    <w:p w:rsidR="009B7347" w:rsidRDefault="009B7347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  <w:highlight w:val="white"/>
        </w:rPr>
      </w:pPr>
      <w:r>
        <w:rPr>
          <w:rFonts w:ascii="XO Thames" w:hAnsi="XO Thames"/>
          <w:sz w:val="28"/>
          <w:highlight w:val="white"/>
        </w:rPr>
        <w:t xml:space="preserve">пункт 3.2 изложить в следующей редакции: </w:t>
      </w:r>
    </w:p>
    <w:p w:rsidR="009B7347" w:rsidRDefault="009B7347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 xml:space="preserve">«3.2. </w:t>
      </w:r>
      <w:r>
        <w:rPr>
          <w:rFonts w:ascii="XO Thames" w:hAnsi="XO Thames"/>
          <w:sz w:val="28"/>
        </w:rPr>
        <w:t xml:space="preserve">Заявители Конкурса - журналисты, </w:t>
      </w:r>
      <w:r w:rsidR="001C4450">
        <w:rPr>
          <w:rFonts w:ascii="XO Thames" w:hAnsi="XO Thames"/>
          <w:sz w:val="28"/>
        </w:rPr>
        <w:t>коллективы журналистов</w:t>
      </w:r>
      <w:r w:rsidRPr="009B7347">
        <w:rPr>
          <w:rFonts w:ascii="XO Thames" w:hAnsi="XO Thames"/>
          <w:sz w:val="28"/>
        </w:rPr>
        <w:t>, подавшие заявку в соответствии с пунктом 4.2 Положения о Конкурсе (далее - заявители).</w:t>
      </w:r>
      <w:r w:rsidR="001C4450">
        <w:rPr>
          <w:rFonts w:ascii="XO Thames" w:hAnsi="XO Thames"/>
          <w:sz w:val="28"/>
        </w:rPr>
        <w:t>»;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пункт 4.3 изложить в следующей редакции: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«4.3. Агентством принимается на Конкурс заявка, включающая в себя следующие документы: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 конкурсные работы в количестве от 3 до 10 (далее - конкурсная работа):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телевизионные материалы (передачи, специальные репортажи, циклы телесюжетов) в виде ссылки на облачное хранилище, указываемой в анкете. К телевизионным материалам прикладывается электронный образ эфирной справки, в которой указывается название телевизионного материала, имя автора и даты выхода в эфир. Эфирная справка подписывается главным редактором средства массовой информации (далее – СМИ) и заверяется печатью редакции СМИ (при наличии);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радиоработы (передачи, специальные репортажи, циклы радиосюжетов) в виде ссылки на облачное хранилище, указываемой в анкете. К радиоработам прикладывается электронный образ эфирной справки, в которой указывается название радиоработы, имя автора и даты выхода в эфир. Эфирная справка подписывается главным редактором СМИ и заверяется печатью редакции СМИ (при наличии);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публикации в печатных СМИ (серии публикаций, специальные выпуски) в виде электронного образа публикации, размещенного на облачном хранилище по ссылке, указываемой в анкете, заверенные подписью главного редактора СМИ и печатью редакции СМИ (при наличии);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публикации в интернет-изданиях в виде адресной ссылки, указываемой в анкете;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видеоролики в виде ссылки на облачное хранилище, указываемой в анкете;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bookmarkStart w:id="0" w:name="_GoBack"/>
      <w:bookmarkEnd w:id="0"/>
      <w:r>
        <w:rPr>
          <w:rFonts w:ascii="XO Thames" w:hAnsi="XO Thames"/>
          <w:sz w:val="28"/>
        </w:rPr>
        <w:t>б) анкета на участие в Конкурсе по форме согласно приложению № 1 к настоящему Положению;</w:t>
      </w:r>
    </w:p>
    <w:p w:rsidR="008E68FE" w:rsidRPr="008E68FE" w:rsidRDefault="008E68FE" w:rsidP="008E68FE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 w:rsidRPr="008E68FE">
        <w:rPr>
          <w:rFonts w:ascii="XO Thames" w:hAnsi="XO Thames"/>
          <w:sz w:val="28"/>
        </w:rPr>
        <w:t xml:space="preserve">в) согласие на обработку персональных данных, содержащее требования, предусмотренные законодательством (в случае подачи заявки коллективом журналистов согласия предоставляются всеми членами коллектива журналистов); </w:t>
      </w:r>
    </w:p>
    <w:p w:rsidR="008E68FE" w:rsidRPr="008E68FE" w:rsidRDefault="008E68FE" w:rsidP="008E68FE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 w:rsidRPr="008E68FE">
        <w:rPr>
          <w:rFonts w:ascii="XO Thames" w:hAnsi="XO Thames"/>
          <w:sz w:val="28"/>
        </w:rPr>
        <w:t xml:space="preserve">г) согласие на обработку персональных данных, разрешённых субъектом персональных данных для распространения, содержащее требования, предусмотренные </w:t>
      </w:r>
      <w:r w:rsidRPr="008E68FE">
        <w:rPr>
          <w:rFonts w:ascii="XO Thames" w:hAnsi="XO Thames"/>
          <w:sz w:val="28"/>
        </w:rPr>
        <w:lastRenderedPageBreak/>
        <w:t>законодательством (в случае подачи заявки коллективом журналистов согласия предоставляются всеми членами коллектива журналистов);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д) редакционное удостоверение или иной документ, удостоверяющий личнос</w:t>
      </w:r>
      <w:r w:rsidR="00070D03">
        <w:rPr>
          <w:rFonts w:ascii="XO Thames" w:hAnsi="XO Thames"/>
          <w:sz w:val="28"/>
        </w:rPr>
        <w:t xml:space="preserve">ть или полномочия журналиста </w:t>
      </w:r>
      <w:r>
        <w:rPr>
          <w:rFonts w:ascii="XO Thames" w:hAnsi="XO Thames"/>
          <w:sz w:val="28"/>
        </w:rPr>
        <w:t>(в случае подачи заявки коллективом журналистов представляются редакционные удостоверения или иные документы, удостоверяющие личность или полномочия журналиста, всех членов коллектива журналистов);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е) соглашение о распределении денежных средств в процентном соотношении в случае присуждения конкурсной работе призового места — в случае подачи заявки коллективом журналистов.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Эфирные справки, документы, указанные в подпунктах «б» - «е» настоящего пункта, представляются в форме электронных образов бумажных документов, имеющих открытый формат, обеспечивающий возможность просмотра всего документа либо его фрагмента средствами общедоступного программного обеспечения, по адресу электронной почты</w:t>
      </w:r>
      <w:r w:rsidR="00AF36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3648">
        <w:rPr>
          <w:rFonts w:ascii="Times New Roman" w:hAnsi="Times New Roman" w:cs="Times New Roman"/>
          <w:sz w:val="28"/>
          <w:szCs w:val="28"/>
        </w:rPr>
        <w:t xml:space="preserve">указываемой в объявлении о проведении Конкурса, </w:t>
      </w:r>
      <w:r>
        <w:rPr>
          <w:rFonts w:ascii="Times New Roman" w:hAnsi="Times New Roman" w:cs="Times New Roman"/>
          <w:sz w:val="28"/>
          <w:szCs w:val="28"/>
        </w:rPr>
        <w:t>с пометкой «Всероссийский конкурс «Татар рухы хэм калэм» - «Татарский дух и перо». Документы, указанные в настоящем абзаце, не должны быть зашифрованы или защищены средствами, не позволяющими осуществить ознакомление с их содержимым без дополнительного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 Телефон для справок: 8 (843) 570-31-12.»;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4.7 изложить в следующей редакции: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«4.7. Основаниями для отказа в допуске заявителя к участию в Конкурсе являются: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срока подачи заявки на участие в Конкурсе;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 документов, предусмотренных пунктом 4.3 настоящего Положения;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не относится к категории лиц, перечисленных в разделе 3 настоящего Положения;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конкурсных работ, имеющих брак в изображении или звуке, а также иные дефекты, приводящие к искажению или потере информации;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имеет статус иностранного агента в соответствии с Федеральным законом от 14 июля 2022 года № 255-ФЗ «О контроле за деятельностью лиц, находящихся под иностранным влиянием» (в случае, если член(-ы) коллектива журналистов имеет(-ют) статус иностранного(-ых) агента(-ов) в соответствии с Федеральным законом от 14 июля 2022 года № 255-ФЗ «О контроле за деятельностью лиц, находящихся под иностранным влиянием», допускается коллектив журналистов, за исключением журналиста(-ов), признанного(-ых) иностранным(-ыми) агентом(-ами));</w:t>
      </w:r>
    </w:p>
    <w:p w:rsidR="00357CAD" w:rsidRDefault="00653932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заявок с неактивными ссыл</w:t>
      </w:r>
      <w:r w:rsidR="00F26FA5">
        <w:rPr>
          <w:rFonts w:ascii="Times New Roman" w:hAnsi="Times New Roman" w:cs="Times New Roman"/>
          <w:sz w:val="28"/>
          <w:szCs w:val="28"/>
        </w:rPr>
        <w:t>ками, указанными в анкете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представленной конкурсной работы тематике Конкурса;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представленной конкурсной работы содержанию номинации, на которую представлена конкурсная работа;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выход в свет конкурсной работы в интернет-ресурсах, запрещённых на территории Российской Федерации.»;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5.1 изложить в следующей редакции:</w:t>
      </w:r>
    </w:p>
    <w:p w:rsidR="00357CAD" w:rsidRDefault="00653932" w:rsidP="00D74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«5.1. Конкурс проводится по следующим номинациям: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Liberation Serif" w:eastAsia="Liberation Serif" w:hAnsi="Liberation Serif" w:cs="Liberation Serif"/>
          <w:sz w:val="28"/>
          <w:szCs w:val="28"/>
        </w:rPr>
        <w:t>Лучший цикл теле и радиосюжетов о жизни и деятельности татарского мира»;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«Лучший цикл публикаций в периодических печатных изданиях о жизни и деятельности татарского мира»;</w:t>
      </w:r>
    </w:p>
    <w:p w:rsidR="00357CAD" w:rsidRDefault="0065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«Лучший цикл материалов в и</w:t>
      </w:r>
      <w:r w:rsidR="00653932">
        <w:rPr>
          <w:rFonts w:ascii="Liberation Serif" w:eastAsia="Liberation Serif" w:hAnsi="Liberation Serif" w:cs="Liberation Serif"/>
          <w:sz w:val="28"/>
          <w:szCs w:val="28"/>
        </w:rPr>
        <w:t>нтернет-изданиях о жизни и деятельности татарского мира»;</w:t>
      </w:r>
    </w:p>
    <w:p w:rsidR="00357CAD" w:rsidRDefault="00653932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«Лучший видеопроект в социальных сетях по популяризации</w:t>
      </w:r>
      <w:r w:rsidR="00D741C0">
        <w:rPr>
          <w:rFonts w:ascii="Liberation Serif" w:eastAsia="Liberation Serif" w:hAnsi="Liberation Serif" w:cs="Liberation Serif"/>
          <w:sz w:val="28"/>
          <w:szCs w:val="28"/>
        </w:rPr>
        <w:t xml:space="preserve"> татарского языка и культуры».</w:t>
      </w:r>
    </w:p>
    <w:p w:rsidR="00D741C0" w:rsidRDefault="00D74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приз «Гран-при»</w:t>
      </w:r>
      <w:r w:rsidRPr="00D741C0">
        <w:rPr>
          <w:rFonts w:ascii="Times New Roman" w:hAnsi="Times New Roman" w:cs="Times New Roman"/>
          <w:sz w:val="28"/>
          <w:szCs w:val="28"/>
        </w:rPr>
        <w:t xml:space="preserve"> присуждается участнику, конкурсная работа которого набрала наибольшее количество баллов среди всех номинаций.</w:t>
      </w:r>
      <w:r w:rsidR="005C24B3">
        <w:rPr>
          <w:rFonts w:ascii="Times New Roman" w:hAnsi="Times New Roman" w:cs="Times New Roman"/>
          <w:sz w:val="28"/>
          <w:szCs w:val="28"/>
        </w:rPr>
        <w:t>»;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пункт 7.7 изложить в следующей редакции:</w:t>
      </w:r>
    </w:p>
    <w:p w:rsidR="00357CAD" w:rsidRDefault="00653932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«7.7. По сумме баллов по каждому критерию конкурсная комиссия формирует рейтинг участников конкурса. При равенстве баллов в любой номинации конкурсной комиссией призовое место присуждается двум или нескольким участникам. При этом Агентство распределяет денежные средства, выделенные на премии, предназначенные для данного призового места номинации, в равных долях</w:t>
      </w:r>
      <w:r w:rsidR="00F466B0">
        <w:rPr>
          <w:rFonts w:ascii="Liberation Serif" w:eastAsia="Liberation Serif" w:hAnsi="Liberation Serif" w:cs="Liberation Serif"/>
          <w:sz w:val="28"/>
          <w:szCs w:val="28"/>
        </w:rPr>
        <w:t xml:space="preserve"> между указанными участниками.</w:t>
      </w:r>
    </w:p>
    <w:p w:rsidR="00F466B0" w:rsidRDefault="00F46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B0">
        <w:rPr>
          <w:rFonts w:ascii="Times New Roman" w:hAnsi="Times New Roman" w:cs="Times New Roman"/>
          <w:sz w:val="28"/>
          <w:szCs w:val="28"/>
        </w:rPr>
        <w:t>При наличии нескольких участников, набравших наибольшее равное к</w:t>
      </w:r>
      <w:r>
        <w:rPr>
          <w:rFonts w:ascii="Times New Roman" w:hAnsi="Times New Roman" w:cs="Times New Roman"/>
          <w:sz w:val="28"/>
          <w:szCs w:val="28"/>
        </w:rPr>
        <w:t>оличество баллов, главный приз «Гран-при»</w:t>
      </w:r>
      <w:r w:rsidRPr="00F466B0">
        <w:rPr>
          <w:rFonts w:ascii="Times New Roman" w:hAnsi="Times New Roman" w:cs="Times New Roman"/>
          <w:sz w:val="28"/>
          <w:szCs w:val="28"/>
        </w:rPr>
        <w:t xml:space="preserve"> присуждается конкурсной комиссией по результатам голосования. При равенстве набранных голосов голос председательствующего является решающим.</w:t>
      </w:r>
      <w:r w:rsidR="0088155B">
        <w:rPr>
          <w:rFonts w:ascii="Times New Roman" w:hAnsi="Times New Roman" w:cs="Times New Roman"/>
          <w:sz w:val="28"/>
          <w:szCs w:val="28"/>
        </w:rPr>
        <w:t>»;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7.8 изложить в следующей редакции: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«7.8. В случае если конкурсная работа, которой присуждено призовое место, создана коллективом журналистов денежные средства, выделенные на денежные премии, предназначенные для данного призового места номинации, распределяются Агентством между членами коллектива журналистов в соответствии с заключенным между ними соглашением, представленным Агентству.»;</w:t>
      </w:r>
    </w:p>
    <w:p w:rsidR="00357CAD" w:rsidRDefault="00582C88" w:rsidP="00582C8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пункте 8.2 слова «</w:t>
      </w:r>
      <w:r w:rsidRPr="00582C88">
        <w:rPr>
          <w:rFonts w:ascii="Times New Roman" w:hAnsi="Times New Roman" w:cs="Times New Roman"/>
          <w:sz w:val="28"/>
          <w:szCs w:val="28"/>
        </w:rPr>
        <w:t>315 тыс. рублей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CB112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90 тыс. рублей»;</w:t>
      </w:r>
    </w:p>
    <w:p w:rsidR="00357CAD" w:rsidRDefault="0065393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8.3 изложить в следующей редакции:</w:t>
      </w:r>
    </w:p>
    <w:p w:rsidR="00357CAD" w:rsidRDefault="0065393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«8.3. Победители Конкурса награждаются цветами, дипломами и денежными премиями в следующем порядке:</w:t>
      </w:r>
    </w:p>
    <w:p w:rsidR="00357CAD" w:rsidRDefault="00357CA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536"/>
        <w:gridCol w:w="4167"/>
        <w:gridCol w:w="1476"/>
        <w:gridCol w:w="1758"/>
        <w:gridCol w:w="1468"/>
      </w:tblGrid>
      <w:tr w:rsidR="00357CAD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after="0"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N</w:t>
            </w:r>
          </w:p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п/п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Номинации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Количество денежных премий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Сумма денежных премий </w:t>
            </w:r>
            <w:r w:rsidR="00582C88">
              <w:rPr>
                <w:rFonts w:ascii="Liberation Serif" w:eastAsia="Liberation Serif" w:hAnsi="Liberation Serif" w:cs="Liberation Serif"/>
                <w:sz w:val="28"/>
                <w:szCs w:val="28"/>
              </w:rPr>
              <w:t>(в рублях)</w:t>
            </w:r>
          </w:p>
          <w:p w:rsidR="00357CAD" w:rsidRDefault="00357CAD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57CAD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after="0" w:line="276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1. </w:t>
            </w:r>
          </w:p>
        </w:tc>
        <w:tc>
          <w:tcPr>
            <w:tcW w:w="4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26798C">
            <w:pPr>
              <w:widowControl w:val="0"/>
              <w:spacing w:line="276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Главный приз </w:t>
            </w:r>
            <w:r w:rsidR="00CB1121">
              <w:rPr>
                <w:rFonts w:ascii="Liberation Serif" w:eastAsia="Liberation Serif" w:hAnsi="Liberation Serif" w:cs="Liberation Serif"/>
                <w:sz w:val="28"/>
                <w:szCs w:val="28"/>
              </w:rPr>
              <w:t>«Гран-</w:t>
            </w:r>
            <w:r w:rsidR="00653932"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</w:t>
            </w:r>
            <w:r w:rsidR="00CB1121">
              <w:rPr>
                <w:rFonts w:ascii="Liberation Serif" w:eastAsia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150 000</w:t>
            </w:r>
          </w:p>
        </w:tc>
      </w:tr>
      <w:tr w:rsidR="00357CAD">
        <w:tc>
          <w:tcPr>
            <w:tcW w:w="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4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582C88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«</w:t>
            </w:r>
            <w:r w:rsidR="00653932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Лучший цикл теле и радиосюжетов о жизни и 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деятельности татарского мира»</w:t>
            </w:r>
          </w:p>
          <w:p w:rsidR="00357CAD" w:rsidRDefault="00357CAD">
            <w:pPr>
              <w:widowControl w:val="0"/>
              <w:spacing w:line="276" w:lineRule="atLeast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55 000</w:t>
            </w:r>
          </w:p>
        </w:tc>
      </w:tr>
      <w:tr w:rsidR="00357CAD">
        <w:tc>
          <w:tcPr>
            <w:tcW w:w="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4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45 000</w:t>
            </w:r>
          </w:p>
        </w:tc>
      </w:tr>
      <w:tr w:rsidR="00357CAD">
        <w:tc>
          <w:tcPr>
            <w:tcW w:w="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4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35 000</w:t>
            </w:r>
          </w:p>
        </w:tc>
      </w:tr>
      <w:tr w:rsidR="00357CAD">
        <w:tc>
          <w:tcPr>
            <w:tcW w:w="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4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582C88">
            <w:pPr>
              <w:widowControl w:val="0"/>
              <w:spacing w:line="276" w:lineRule="atLeast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«</w:t>
            </w:r>
            <w:r w:rsidR="00653932">
              <w:rPr>
                <w:rFonts w:ascii="Liberation Serif" w:eastAsia="Liberation Serif" w:hAnsi="Liberation Serif" w:cs="Liberation Serif"/>
                <w:sz w:val="28"/>
                <w:szCs w:val="28"/>
              </w:rPr>
              <w:t>Лучший цикл публикаций в периодических печатных изданиях о жизни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и деятельности татарского мира»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55 000</w:t>
            </w:r>
          </w:p>
        </w:tc>
      </w:tr>
      <w:tr w:rsidR="00357CAD">
        <w:tc>
          <w:tcPr>
            <w:tcW w:w="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4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45 000</w:t>
            </w:r>
          </w:p>
        </w:tc>
      </w:tr>
      <w:tr w:rsidR="00357CAD">
        <w:tc>
          <w:tcPr>
            <w:tcW w:w="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4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>
            <w:pPr>
              <w:widowControl w:val="0"/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35 000</w:t>
            </w:r>
          </w:p>
        </w:tc>
      </w:tr>
      <w:tr w:rsidR="00357CAD">
        <w:tc>
          <w:tcPr>
            <w:tcW w:w="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4. </w:t>
            </w:r>
          </w:p>
          <w:p w:rsidR="00357CAD" w:rsidRDefault="00357CAD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57CAD" w:rsidRDefault="00357CAD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582C88">
            <w:pPr>
              <w:widowControl w:val="0"/>
              <w:spacing w:line="276" w:lineRule="atLeast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«</w:t>
            </w:r>
            <w:r w:rsidR="00653932">
              <w:rPr>
                <w:rFonts w:ascii="Liberation Serif" w:eastAsia="Liberation Serif" w:hAnsi="Liberation Serif" w:cs="Liberation Serif"/>
                <w:sz w:val="28"/>
                <w:szCs w:val="28"/>
              </w:rPr>
              <w:t>Лучший цикл материалов в Интернет-изданиях о жизни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и деятельности татарского мира»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55 000</w:t>
            </w:r>
          </w:p>
        </w:tc>
      </w:tr>
      <w:tr w:rsidR="00357CAD">
        <w:tc>
          <w:tcPr>
            <w:tcW w:w="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4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45 000</w:t>
            </w:r>
          </w:p>
        </w:tc>
      </w:tr>
      <w:tr w:rsidR="00357CAD">
        <w:tc>
          <w:tcPr>
            <w:tcW w:w="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4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35 000</w:t>
            </w:r>
          </w:p>
        </w:tc>
      </w:tr>
      <w:tr w:rsidR="00357CAD">
        <w:trPr>
          <w:trHeight w:val="426"/>
        </w:trPr>
        <w:tc>
          <w:tcPr>
            <w:tcW w:w="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5. </w:t>
            </w:r>
          </w:p>
          <w:p w:rsidR="00357CAD" w:rsidRDefault="00357CAD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57CAD" w:rsidRDefault="00357CAD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582C88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«</w:t>
            </w:r>
            <w:r w:rsidR="00653932">
              <w:rPr>
                <w:rFonts w:ascii="Liberation Serif" w:eastAsia="Liberation Serif" w:hAnsi="Liberation Serif" w:cs="Liberation Serif"/>
                <w:sz w:val="28"/>
                <w:szCs w:val="28"/>
              </w:rPr>
              <w:t>Лучший видеопроект в социальных сетях по популяриза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ции татарского языка и культуры»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</w:t>
            </w:r>
          </w:p>
          <w:p w:rsidR="00357CAD" w:rsidRDefault="00357CAD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57CAD" w:rsidRDefault="00357CAD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55 000</w:t>
            </w:r>
          </w:p>
        </w:tc>
      </w:tr>
      <w:tr w:rsidR="00357CAD">
        <w:tc>
          <w:tcPr>
            <w:tcW w:w="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4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45 000</w:t>
            </w:r>
          </w:p>
        </w:tc>
      </w:tr>
      <w:tr w:rsidR="00357CAD">
        <w:tc>
          <w:tcPr>
            <w:tcW w:w="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4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357CAD"/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spacing w:line="276" w:lineRule="atLeast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 место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35 000</w:t>
            </w:r>
          </w:p>
        </w:tc>
      </w:tr>
      <w:tr w:rsidR="00357CAD">
        <w:tc>
          <w:tcPr>
            <w:tcW w:w="7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widowControl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Общий призовой фонд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AD" w:rsidRDefault="0065393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690</w:t>
            </w:r>
            <w:r w:rsidR="00582C88">
              <w:rPr>
                <w:rFonts w:ascii="Liberation Serif" w:eastAsia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000</w:t>
            </w:r>
            <w:r w:rsidR="00582C88">
              <w:rPr>
                <w:rFonts w:ascii="Liberation Serif" w:eastAsia="Liberation Serif" w:hAnsi="Liberation Serif" w:cs="Liberation Serif"/>
                <w:sz w:val="28"/>
                <w:szCs w:val="28"/>
              </w:rPr>
              <w:t>»;</w:t>
            </w:r>
          </w:p>
        </w:tc>
      </w:tr>
    </w:tbl>
    <w:p w:rsidR="00357CAD" w:rsidRDefault="00653932">
      <w:pPr>
        <w:spacing w:after="0"/>
        <w:ind w:left="57" w:firstLine="680"/>
        <w:jc w:val="both"/>
      </w:pPr>
      <w:r>
        <w:rPr>
          <w:rFonts w:ascii="XO Thames" w:hAnsi="XO Thames"/>
          <w:sz w:val="28"/>
        </w:rPr>
        <w:t>пункт 8.4. признать утратившим силу;</w:t>
      </w:r>
    </w:p>
    <w:p w:rsidR="00357CAD" w:rsidRDefault="00653932">
      <w:pPr>
        <w:spacing w:after="0"/>
        <w:ind w:left="57" w:firstLine="680"/>
      </w:pPr>
      <w:r>
        <w:rPr>
          <w:rFonts w:ascii="XO Thames" w:hAnsi="XO Thames"/>
          <w:sz w:val="28"/>
        </w:rPr>
        <w:t>пункт 8.5 изложить в следующей редакции: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«8.5. Денежные премии выплачиваются путем перечисления денежных средств на лицевой счет, открытый в банке или иной кредитной организации, указанный в анкете, в 30-дневный срок, исчисляемый в календарных днях, со дня подписания протокола о подведении итогов Конкурса, за вычетом налогов, удержанных Агентством как налоговым агентом.»;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9.3 дополнить абзацем следующего содержания: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 случае, если участником Конкурса является коллектив журналистов, в состав которого входит(-ят) лицо(-а), признанное(-ые) иностранным(-ыми) агентом(-ами) в соответствии с Федеральным законом от 14 июля 2022 года № 255-ФЗ «</w:t>
      </w:r>
      <w:r w:rsidR="00625E71">
        <w:rPr>
          <w:rFonts w:ascii="Times New Roman" w:hAnsi="Times New Roman" w:cs="Times New Roman"/>
          <w:sz w:val="28"/>
          <w:szCs w:val="28"/>
        </w:rPr>
        <w:t>О контроле за деятельностью лиц, находящихся под иностранным влиянием</w:t>
      </w:r>
      <w:r>
        <w:rPr>
          <w:rFonts w:ascii="Times New Roman" w:hAnsi="Times New Roman" w:cs="Times New Roman"/>
          <w:sz w:val="28"/>
          <w:szCs w:val="28"/>
        </w:rPr>
        <w:t>» после допуска к участию в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Конкурсе, такой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 журналистов цветами, дипломом и денежной премией по результатам Конкурса не награждается.»;</w:t>
      </w:r>
      <w:r w:rsidR="00625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CAD" w:rsidRDefault="00653932">
      <w:pPr>
        <w:spacing w:after="0"/>
        <w:ind w:left="-283" w:firstLine="68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приложение № 1 изложить в следующей редакции:</w:t>
      </w:r>
    </w:p>
    <w:p w:rsidR="00357CAD" w:rsidRDefault="00357CAD">
      <w:pPr>
        <w:spacing w:after="0"/>
        <w:ind w:left="-283" w:firstLine="680"/>
        <w:jc w:val="both"/>
        <w:rPr>
          <w:rFonts w:ascii="XO Thames" w:hAnsi="XO Thames"/>
          <w:sz w:val="28"/>
        </w:rPr>
      </w:pPr>
    </w:p>
    <w:p w:rsidR="00357CAD" w:rsidRDefault="00653932">
      <w:pPr>
        <w:shd w:val="clear" w:color="auto" w:fill="FFFFFF"/>
        <w:tabs>
          <w:tab w:val="left" w:pos="284"/>
          <w:tab w:val="left" w:pos="993"/>
          <w:tab w:val="left" w:pos="1134"/>
        </w:tabs>
        <w:spacing w:after="0" w:line="240" w:lineRule="auto"/>
        <w:ind w:firstLine="6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:rsidR="00357CAD" w:rsidRDefault="00653932">
      <w:pPr>
        <w:tabs>
          <w:tab w:val="left" w:pos="6521"/>
        </w:tabs>
        <w:spacing w:after="0" w:line="240" w:lineRule="auto"/>
        <w:ind w:left="6096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к Положению о Всероссийском конкурсе «</w:t>
      </w:r>
      <w:r>
        <w:rPr>
          <w:rFonts w:ascii="Times New Roman" w:eastAsia="Calibri" w:hAnsi="Times New Roman" w:cs="Times New Roman"/>
          <w:sz w:val="28"/>
          <w:szCs w:val="28"/>
        </w:rPr>
        <w:t>Татар рухы һәм каләм</w:t>
      </w:r>
      <w:r>
        <w:rPr>
          <w:rFonts w:ascii="Times New Roman" w:eastAsia="Calibri" w:hAnsi="Times New Roman" w:cs="Calibri"/>
          <w:sz w:val="28"/>
          <w:szCs w:val="28"/>
        </w:rPr>
        <w:t xml:space="preserve">» - «Татарский дух и перо» для журналистов и средств массовой </w:t>
      </w:r>
      <w:r>
        <w:rPr>
          <w:rFonts w:ascii="Times New Roman" w:eastAsia="Calibri" w:hAnsi="Times New Roman" w:cs="Calibri"/>
          <w:sz w:val="28"/>
          <w:szCs w:val="28"/>
        </w:rPr>
        <w:lastRenderedPageBreak/>
        <w:t>информации на лучшее освещение жизни и деятельности татарского мира</w:t>
      </w:r>
    </w:p>
    <w:p w:rsidR="00357CAD" w:rsidRDefault="00357CAD">
      <w:pPr>
        <w:tabs>
          <w:tab w:val="left" w:pos="6521"/>
        </w:tabs>
        <w:spacing w:after="0" w:line="240" w:lineRule="auto"/>
        <w:ind w:left="6096"/>
        <w:rPr>
          <w:rFonts w:ascii="Times New Roman" w:eastAsia="Calibri" w:hAnsi="Times New Roman" w:cs="Calibri"/>
          <w:sz w:val="28"/>
          <w:szCs w:val="28"/>
        </w:rPr>
      </w:pPr>
    </w:p>
    <w:p w:rsidR="00357CAD" w:rsidRDefault="00653932">
      <w:pPr>
        <w:tabs>
          <w:tab w:val="left" w:pos="6521"/>
        </w:tabs>
        <w:spacing w:after="0" w:line="240" w:lineRule="auto"/>
        <w:ind w:left="6096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(рекомендуемая форма)</w:t>
      </w:r>
    </w:p>
    <w:p w:rsidR="00357CAD" w:rsidRDefault="00357CAD">
      <w:pPr>
        <w:tabs>
          <w:tab w:val="left" w:pos="6521"/>
        </w:tabs>
        <w:spacing w:after="0" w:line="240" w:lineRule="auto"/>
        <w:ind w:left="6096"/>
        <w:rPr>
          <w:rFonts w:ascii="Times New Roman" w:eastAsia="Calibri" w:hAnsi="Times New Roman" w:cs="Calibri"/>
          <w:sz w:val="28"/>
          <w:szCs w:val="28"/>
        </w:rPr>
      </w:pPr>
    </w:p>
    <w:tbl>
      <w:tblPr>
        <w:tblW w:w="992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357CAD">
        <w:tc>
          <w:tcPr>
            <w:tcW w:w="9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Анкета-заявка на участие в Конкурсе</w:t>
            </w: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Заявитель ( Ф.И.О.*)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номинации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конкурсной работы, выставляемой на Конкурс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Краткая аннотация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облачное хранилище с размещённой работой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Реквизиты лицевого счета в банке или иной кредитной организации (наименование, ИНН, КПП, БИК банка или иной кредитной организации, номер лицевого счета)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ИНН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7CAD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357CAD" w:rsidRDefault="00653932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СНИЛС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CAD" w:rsidRDefault="00357CAD">
            <w:pPr>
              <w:pStyle w:val="1f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57CAD" w:rsidRDefault="00357CAD">
      <w:pPr>
        <w:pStyle w:val="af"/>
        <w:rPr>
          <w:rFonts w:ascii="Times New Roman" w:hAnsi="Times New Roman" w:cs="Times New Roman"/>
          <w:sz w:val="28"/>
        </w:rPr>
      </w:pPr>
    </w:p>
    <w:p w:rsidR="00357CAD" w:rsidRDefault="00653932">
      <w:pPr>
        <w:pStyle w:val="af"/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_222"/>
      <w:bookmarkEnd w:id="1"/>
      <w:r>
        <w:rPr>
          <w:rFonts w:ascii="Times New Roman" w:hAnsi="Times New Roman" w:cs="Times New Roman"/>
          <w:sz w:val="28"/>
          <w:szCs w:val="28"/>
        </w:rPr>
        <w:t>Настоящим подтверждаю, что:</w:t>
      </w:r>
    </w:p>
    <w:p w:rsidR="00357CAD" w:rsidRDefault="00653932">
      <w:pPr>
        <w:pStyle w:val="a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_223"/>
      <w:bookmarkEnd w:id="2"/>
      <w:r>
        <w:rPr>
          <w:rFonts w:ascii="Times New Roman" w:hAnsi="Times New Roman" w:cs="Times New Roman"/>
          <w:sz w:val="28"/>
          <w:szCs w:val="28"/>
        </w:rPr>
        <w:t xml:space="preserve">представленные на конкурс </w:t>
      </w:r>
      <w:r>
        <w:rPr>
          <w:rFonts w:ascii="Times New Roman" w:hAnsi="Times New Roman" w:cs="Times New Roman"/>
          <w:sz w:val="28"/>
          <w:highlight w:val="white"/>
        </w:rPr>
        <w:t xml:space="preserve">«Татар рухы хэм калэм» - «Татарский дух и перо» </w:t>
      </w:r>
      <w:r>
        <w:rPr>
          <w:rFonts w:ascii="Times New Roman" w:hAnsi="Times New Roman" w:cs="Times New Roman"/>
          <w:sz w:val="28"/>
        </w:rPr>
        <w:t>для журналистов и средств массовой информации на лучшее освещение жизни и деятельности татарского мира</w:t>
      </w:r>
      <w:r>
        <w:rPr>
          <w:rFonts w:ascii="Times New Roman" w:hAnsi="Times New Roman" w:cs="Times New Roman"/>
          <w:sz w:val="28"/>
          <w:szCs w:val="28"/>
        </w:rPr>
        <w:t xml:space="preserve"> конкурсные работы не содержат материалы, нарушающие авторские и иные права третьих лиц;</w:t>
      </w:r>
    </w:p>
    <w:p w:rsidR="00357CAD" w:rsidRDefault="00653932">
      <w:pPr>
        <w:pStyle w:val="a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_224"/>
      <w:bookmarkEnd w:id="3"/>
      <w:r>
        <w:rPr>
          <w:rFonts w:ascii="Times New Roman" w:hAnsi="Times New Roman" w:cs="Times New Roman"/>
          <w:sz w:val="28"/>
          <w:szCs w:val="28"/>
        </w:rPr>
        <w:t>не являюсь иностранным агентом в соответствии с </w:t>
      </w:r>
      <w:hyperlink r:id="rId7" w:anchor="/document/404991865/entry/0" w:history="1">
        <w:r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> от 14 июля 2022 года № 255-ФЗ «О контроле за деятельностью лиц, находящихся под иностранным влиянием»;</w:t>
      </w:r>
    </w:p>
    <w:p w:rsidR="00357CAD" w:rsidRDefault="00653932">
      <w:pPr>
        <w:pStyle w:val="a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_225_Копия_1"/>
      <w:bookmarkEnd w:id="4"/>
      <w:r>
        <w:rPr>
          <w:rFonts w:ascii="Times New Roman" w:hAnsi="Times New Roman" w:cs="Times New Roman"/>
          <w:sz w:val="28"/>
          <w:szCs w:val="28"/>
        </w:rPr>
        <w:lastRenderedPageBreak/>
        <w:t>среди членов коллектива журналистов отсутствуют лица, признанные иностранным агентом в соответствии с Федеральным законом от 14 июля 2022 года № 255-ФЗ «О контроле за деятельностью лиц, находящихся под иностранным влиянием»**.</w:t>
      </w:r>
    </w:p>
    <w:p w:rsidR="00357CAD" w:rsidRDefault="0035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_228"/>
      <w:bookmarkStart w:id="6" w:name="p_227"/>
      <w:bookmarkStart w:id="7" w:name="entry_122"/>
      <w:bookmarkStart w:id="8" w:name="p_129"/>
      <w:bookmarkStart w:id="9" w:name="entry_111"/>
      <w:bookmarkEnd w:id="5"/>
      <w:bookmarkEnd w:id="6"/>
      <w:bookmarkEnd w:id="7"/>
      <w:bookmarkEnd w:id="8"/>
      <w:bookmarkEnd w:id="9"/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Отчество указывается при наличии</w:t>
      </w:r>
    </w:p>
    <w:p w:rsidR="00357CAD" w:rsidRDefault="00653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 указывается в случае, если Заявителем является коллектив журналистов</w:t>
      </w:r>
    </w:p>
    <w:p w:rsidR="00357CAD" w:rsidRDefault="00357CAD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357CAD" w:rsidRDefault="00653932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Дата ____________________</w:t>
      </w:r>
    </w:p>
    <w:p w:rsidR="00357CAD" w:rsidRDefault="00653932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Подпись и расшифровка подписи______</w:t>
      </w:r>
      <w:r w:rsidR="0092371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______________________________»;</w:t>
      </w:r>
    </w:p>
    <w:p w:rsidR="00CC0846" w:rsidRDefault="00CC0846" w:rsidP="00CC0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приложение № 2 признать утратившим силу;</w:t>
      </w:r>
    </w:p>
    <w:p w:rsidR="00CC0846" w:rsidRDefault="00CC0846" w:rsidP="00CC0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приложение № 3 признать утратившим силу.</w:t>
      </w:r>
    </w:p>
    <w:p w:rsidR="00357CAD" w:rsidRDefault="00357C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121" w:rsidRDefault="00CB11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CAD" w:rsidRDefault="00653932">
      <w:pPr>
        <w:tabs>
          <w:tab w:val="left" w:pos="2415"/>
        </w:tabs>
        <w:rPr>
          <w:rFonts w:ascii="XO Thames" w:hAnsi="XO Thames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                                                                          </w:t>
      </w:r>
      <w:r>
        <w:rPr>
          <w:rFonts w:ascii="XO Thames" w:hAnsi="XO Thames"/>
          <w:sz w:val="28"/>
        </w:rPr>
        <w:t>А.С.Салимгараев</w:t>
      </w:r>
    </w:p>
    <w:p w:rsidR="00357CAD" w:rsidRDefault="00653932">
      <w:pPr>
        <w:pStyle w:val="af6"/>
        <w:shd w:val="clear" w:color="auto" w:fill="FFFFFF"/>
        <w:tabs>
          <w:tab w:val="left" w:pos="284"/>
          <w:tab w:val="left" w:pos="993"/>
          <w:tab w:val="left" w:pos="1134"/>
        </w:tabs>
        <w:spacing w:after="0" w:line="240" w:lineRule="auto"/>
        <w:ind w:left="6010" w:firstLine="61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178435</wp:posOffset>
                </wp:positionV>
                <wp:extent cx="228600" cy="228600"/>
                <wp:effectExtent l="0" t="0" r="0" b="0"/>
                <wp:wrapNone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357CAD" w:rsidRDefault="00357CAD">
                            <w:pPr>
                              <w:pStyle w:val="af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48.75pt;margin-top:14.05pt;width:18pt;height:18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" o:allowincell="f" stroked="f">
                <v:textbox inset="0,0,0,0">
                  <w:txbxContent>
                    <w:p w:rsidR="00357CAD" w:rsidRDefault="00357CAD">
                      <w:pPr>
                        <w:pStyle w:val="af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57CAD">
      <w:headerReference w:type="default" r:id="rId8"/>
      <w:pgSz w:w="11906" w:h="16838"/>
      <w:pgMar w:top="1134" w:right="567" w:bottom="1134" w:left="851" w:header="709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C66" w:rsidRDefault="00302C66">
      <w:pPr>
        <w:spacing w:after="0" w:line="240" w:lineRule="auto"/>
      </w:pPr>
      <w:r>
        <w:separator/>
      </w:r>
    </w:p>
  </w:endnote>
  <w:endnote w:type="continuationSeparator" w:id="0">
    <w:p w:rsidR="00302C66" w:rsidRDefault="0030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auto"/>
    <w:pitch w:val="variable"/>
  </w:font>
  <w:font w:name="Times New Roman CYR">
    <w:panose1 w:val="02020603050405020304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C66" w:rsidRDefault="00302C66">
      <w:pPr>
        <w:spacing w:after="0" w:line="240" w:lineRule="auto"/>
      </w:pPr>
      <w:r>
        <w:separator/>
      </w:r>
    </w:p>
  </w:footnote>
  <w:footnote w:type="continuationSeparator" w:id="0">
    <w:p w:rsidR="00302C66" w:rsidRDefault="00302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CAD" w:rsidRDefault="00653932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2E1766">
      <w:rPr>
        <w:noProof/>
      </w:rPr>
      <w:t>2</w:t>
    </w:r>
    <w:r>
      <w:fldChar w:fldCharType="end"/>
    </w:r>
  </w:p>
  <w:p w:rsidR="00357CAD" w:rsidRDefault="00357CAD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CAD"/>
    <w:rsid w:val="00070D03"/>
    <w:rsid w:val="000A602B"/>
    <w:rsid w:val="00177C12"/>
    <w:rsid w:val="001C02F1"/>
    <w:rsid w:val="001C4450"/>
    <w:rsid w:val="002029F8"/>
    <w:rsid w:val="0026798C"/>
    <w:rsid w:val="002706BA"/>
    <w:rsid w:val="002E1766"/>
    <w:rsid w:val="00302C66"/>
    <w:rsid w:val="00357CAD"/>
    <w:rsid w:val="0041234B"/>
    <w:rsid w:val="0051237A"/>
    <w:rsid w:val="00521349"/>
    <w:rsid w:val="00582C88"/>
    <w:rsid w:val="005846AE"/>
    <w:rsid w:val="005C24B3"/>
    <w:rsid w:val="005F3B5F"/>
    <w:rsid w:val="00625E71"/>
    <w:rsid w:val="006530E7"/>
    <w:rsid w:val="00653932"/>
    <w:rsid w:val="00670F96"/>
    <w:rsid w:val="007120A1"/>
    <w:rsid w:val="00744A92"/>
    <w:rsid w:val="00784E2F"/>
    <w:rsid w:val="007B1E8B"/>
    <w:rsid w:val="0088155B"/>
    <w:rsid w:val="008A0C16"/>
    <w:rsid w:val="008E68FE"/>
    <w:rsid w:val="008F03E1"/>
    <w:rsid w:val="0092371F"/>
    <w:rsid w:val="00967D9A"/>
    <w:rsid w:val="009B7347"/>
    <w:rsid w:val="00A367E2"/>
    <w:rsid w:val="00A50F58"/>
    <w:rsid w:val="00AB0E53"/>
    <w:rsid w:val="00AF12C6"/>
    <w:rsid w:val="00AF3648"/>
    <w:rsid w:val="00B44125"/>
    <w:rsid w:val="00C02BDE"/>
    <w:rsid w:val="00C6594C"/>
    <w:rsid w:val="00C73A7F"/>
    <w:rsid w:val="00CA31D2"/>
    <w:rsid w:val="00CB1121"/>
    <w:rsid w:val="00CC0846"/>
    <w:rsid w:val="00D741C0"/>
    <w:rsid w:val="00DB0739"/>
    <w:rsid w:val="00E6061E"/>
    <w:rsid w:val="00EB5C9B"/>
    <w:rsid w:val="00ED58DD"/>
    <w:rsid w:val="00F26FA5"/>
    <w:rsid w:val="00F43423"/>
    <w:rsid w:val="00F466B0"/>
    <w:rsid w:val="00FB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1D6E"/>
  <w15:docId w15:val="{669008D0-344E-49D4-941C-0831921F8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oto Serif CJK SC" w:hAnsi="Times New Roman" w:cs="Free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64" w:lineRule="auto"/>
    </w:pPr>
    <w:rPr>
      <w:rFonts w:ascii="Calibri" w:hAnsi="Calibri"/>
    </w:rPr>
  </w:style>
  <w:style w:type="paragraph" w:styleId="1">
    <w:name w:val="heading 1"/>
    <w:basedOn w:val="a"/>
    <w:next w:val="a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link w:val="Internetlink1"/>
    <w:qFormat/>
    <w:rPr>
      <w:rFonts w:ascii="XO Thames" w:hAnsi="XO Thames"/>
      <w:color w:val="0000FF"/>
      <w:sz w:val="24"/>
      <w:u w:val="single"/>
    </w:rPr>
  </w:style>
  <w:style w:type="character" w:customStyle="1" w:styleId="Contents4">
    <w:name w:val="Contents 4"/>
    <w:link w:val="Contents42"/>
    <w:qFormat/>
    <w:rPr>
      <w:rFonts w:ascii="XO Thames" w:hAnsi="XO Thames"/>
      <w:sz w:val="28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z w:val="22"/>
    </w:rPr>
  </w:style>
  <w:style w:type="character" w:customStyle="1" w:styleId="Contents5">
    <w:name w:val="Contents 5"/>
    <w:link w:val="Contents52"/>
    <w:qFormat/>
    <w:rPr>
      <w:rFonts w:ascii="XO Thames" w:hAnsi="XO Thames"/>
      <w:sz w:val="28"/>
    </w:rPr>
  </w:style>
  <w:style w:type="character" w:customStyle="1" w:styleId="10">
    <w:name w:val="Абзац списка1"/>
    <w:link w:val="11"/>
    <w:qFormat/>
    <w:rPr>
      <w:rFonts w:ascii="XO Thames" w:hAnsi="XO Thames"/>
      <w:color w:val="000000"/>
      <w:sz w:val="28"/>
    </w:rPr>
  </w:style>
  <w:style w:type="character" w:customStyle="1" w:styleId="a3">
    <w:name w:val="Верхний колонтитул Знак"/>
    <w:basedOn w:val="a0"/>
    <w:link w:val="12"/>
    <w:qFormat/>
    <w:rPr>
      <w:rFonts w:ascii="Calibri" w:hAnsi="Calibri"/>
      <w:sz w:val="22"/>
    </w:rPr>
  </w:style>
  <w:style w:type="character" w:customStyle="1" w:styleId="Contents41">
    <w:name w:val="Contents 41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Heading51">
    <w:name w:val="Heading 51"/>
    <w:link w:val="Heading511"/>
    <w:qFormat/>
    <w:rPr>
      <w:rFonts w:ascii="XO Thames" w:hAnsi="XO Thames"/>
      <w:b/>
      <w:sz w:val="22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3">
    <w:name w:val="Текст примечания1"/>
    <w:link w:val="110"/>
    <w:qFormat/>
    <w:rPr>
      <w:rFonts w:ascii="XO Thames" w:hAnsi="XO Thames"/>
      <w:color w:val="000000"/>
      <w:sz w:val="20"/>
    </w:rPr>
  </w:style>
  <w:style w:type="character" w:customStyle="1" w:styleId="14">
    <w:name w:val="Текст выноски1"/>
    <w:link w:val="BalloonText1"/>
    <w:qFormat/>
    <w:rPr>
      <w:rFonts w:ascii="Tahoma" w:hAnsi="Tahoma"/>
      <w:sz w:val="16"/>
    </w:rPr>
  </w:style>
  <w:style w:type="character" w:customStyle="1" w:styleId="Contents71">
    <w:name w:val="Contents 71"/>
    <w:link w:val="Contents72"/>
    <w:qFormat/>
    <w:rPr>
      <w:rFonts w:ascii="XO Thames" w:hAnsi="XO Thames"/>
      <w:sz w:val="28"/>
    </w:rPr>
  </w:style>
  <w:style w:type="character" w:customStyle="1" w:styleId="a4">
    <w:name w:val="Минэнерго РТ"/>
    <w:link w:val="15"/>
    <w:qFormat/>
    <w:rPr>
      <w:rFonts w:ascii="Times New Roman" w:hAnsi="Times New Roman"/>
      <w:sz w:val="28"/>
    </w:rPr>
  </w:style>
  <w:style w:type="character" w:customStyle="1" w:styleId="16">
    <w:name w:val="Указатель1"/>
    <w:link w:val="111"/>
    <w:qFormat/>
    <w:rPr>
      <w:rFonts w:ascii="PT Astra Serif" w:hAnsi="PT Astra Serif"/>
    </w:rPr>
  </w:style>
  <w:style w:type="character" w:customStyle="1" w:styleId="a5">
    <w:name w:val="Прижатый влево"/>
    <w:link w:val="17"/>
    <w:qFormat/>
    <w:rPr>
      <w:rFonts w:ascii="Arial" w:hAnsi="Arial"/>
      <w:sz w:val="24"/>
    </w:rPr>
  </w:style>
  <w:style w:type="character" w:customStyle="1" w:styleId="a6">
    <w:name w:val="Нижний колонтитул Знак"/>
    <w:basedOn w:val="a0"/>
    <w:link w:val="18"/>
    <w:qFormat/>
    <w:rPr>
      <w:rFonts w:ascii="Calibri" w:hAnsi="Calibri"/>
      <w:sz w:val="22"/>
    </w:rPr>
  </w:style>
  <w:style w:type="character" w:customStyle="1" w:styleId="Header1">
    <w:name w:val="Header1"/>
    <w:qFormat/>
  </w:style>
  <w:style w:type="character" w:customStyle="1" w:styleId="Contents1">
    <w:name w:val="Contents 1"/>
    <w:link w:val="Contents12"/>
    <w:qFormat/>
    <w:rPr>
      <w:rFonts w:ascii="XO Thames" w:hAnsi="XO Thames"/>
      <w:b/>
      <w:sz w:val="28"/>
    </w:rPr>
  </w:style>
  <w:style w:type="character" w:customStyle="1" w:styleId="Footnote1">
    <w:name w:val="Footnote1"/>
    <w:link w:val="Footnote11"/>
    <w:qFormat/>
    <w:rPr>
      <w:rFonts w:ascii="XO Thames" w:hAnsi="XO Thames"/>
      <w:color w:val="000000"/>
      <w:sz w:val="22"/>
    </w:rPr>
  </w:style>
  <w:style w:type="character" w:customStyle="1" w:styleId="a7">
    <w:name w:val="Колонтитул"/>
    <w:link w:val="19"/>
    <w:qFormat/>
  </w:style>
  <w:style w:type="character" w:styleId="a8">
    <w:name w:val="annotation reference"/>
    <w:link w:val="1a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21">
    <w:name w:val="Heading 21"/>
    <w:link w:val="Heading211"/>
    <w:qFormat/>
    <w:rPr>
      <w:rFonts w:ascii="XO Thames" w:hAnsi="XO Thames"/>
      <w:b/>
      <w:sz w:val="28"/>
    </w:rPr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WW8Num1z0">
    <w:name w:val="WW8Num1z0"/>
    <w:link w:val="WW8Num1z01"/>
    <w:qFormat/>
  </w:style>
  <w:style w:type="character" w:customStyle="1" w:styleId="Heading52">
    <w:name w:val="Heading 52"/>
    <w:qFormat/>
    <w:rPr>
      <w:rFonts w:ascii="XO Thames" w:hAnsi="XO Thames"/>
      <w:b/>
      <w:sz w:val="22"/>
    </w:rPr>
  </w:style>
  <w:style w:type="character" w:customStyle="1" w:styleId="Contents21">
    <w:name w:val="Contents 21"/>
    <w:link w:val="Contents22"/>
    <w:qFormat/>
    <w:rPr>
      <w:rFonts w:ascii="XO Thames" w:hAnsi="XO Thames"/>
      <w:sz w:val="28"/>
    </w:rPr>
  </w:style>
  <w:style w:type="character" w:customStyle="1" w:styleId="Heading11">
    <w:name w:val="Heading 11"/>
    <w:qFormat/>
    <w:rPr>
      <w:rFonts w:ascii="Arial" w:hAnsi="Arial"/>
      <w:b/>
      <w:color w:val="26282F"/>
      <w:sz w:val="24"/>
    </w:rPr>
  </w:style>
  <w:style w:type="character" w:customStyle="1" w:styleId="1b">
    <w:name w:val="Заголовок1"/>
    <w:link w:val="112"/>
    <w:qFormat/>
    <w:rPr>
      <w:rFonts w:ascii="PT Astra Serif" w:hAnsi="PT Astra Serif"/>
      <w:sz w:val="28"/>
    </w:rPr>
  </w:style>
  <w:style w:type="character" w:customStyle="1" w:styleId="20">
    <w:name w:val="Основной текст2"/>
    <w:link w:val="21"/>
    <w:qFormat/>
    <w:rPr>
      <w:rFonts w:ascii="Times New Roman" w:hAnsi="Times New Roman"/>
      <w:sz w:val="80"/>
    </w:rPr>
  </w:style>
  <w:style w:type="character" w:customStyle="1" w:styleId="22">
    <w:name w:val="Указатель2"/>
    <w:link w:val="indexheading1"/>
    <w:qFormat/>
    <w:rPr>
      <w:rFonts w:ascii="PT Astra Serif" w:hAnsi="PT Astra Serif"/>
      <w:color w:val="000000"/>
      <w:sz w:val="28"/>
    </w:rPr>
  </w:style>
  <w:style w:type="character" w:styleId="a9">
    <w:name w:val="Hyperlink"/>
    <w:basedOn w:val="a0"/>
    <w:rPr>
      <w:color w:val="0000FF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apple-converted-space">
    <w:name w:val="apple-converted-space"/>
    <w:basedOn w:val="a0"/>
    <w:link w:val="apple-converted-space1"/>
    <w:qFormat/>
  </w:style>
  <w:style w:type="character" w:customStyle="1" w:styleId="aa">
    <w:name w:val="Содержимое врезки"/>
    <w:link w:val="1c"/>
    <w:qFormat/>
  </w:style>
  <w:style w:type="character" w:customStyle="1" w:styleId="Contents11">
    <w:name w:val="Contents 11"/>
    <w:qFormat/>
    <w:rPr>
      <w:rFonts w:ascii="XO Thames" w:hAnsi="XO Thames"/>
      <w:b/>
      <w:sz w:val="28"/>
    </w:rPr>
  </w:style>
  <w:style w:type="character" w:customStyle="1" w:styleId="1d">
    <w:name w:val="Заголовок 1 Знак"/>
    <w:basedOn w:val="a0"/>
    <w:link w:val="113"/>
    <w:qFormat/>
    <w:rPr>
      <w:rFonts w:ascii="Arial" w:hAnsi="Arial"/>
      <w:b/>
      <w:color w:val="26282F"/>
      <w:sz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31">
    <w:name w:val="Contents 31"/>
    <w:link w:val="Contents32"/>
    <w:qFormat/>
    <w:rPr>
      <w:rFonts w:ascii="XO Thames" w:hAnsi="XO Thames"/>
      <w:sz w:val="28"/>
    </w:rPr>
  </w:style>
  <w:style w:type="character" w:customStyle="1" w:styleId="Heading311">
    <w:name w:val="Heading 311"/>
    <w:link w:val="Heading312"/>
    <w:qFormat/>
    <w:rPr>
      <w:rFonts w:ascii="XO Thames" w:hAnsi="XO Thames"/>
      <w:b/>
      <w:sz w:val="26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3">
    <w:name w:val="Абзац списка2"/>
    <w:link w:val="ListParagraph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61">
    <w:name w:val="Contents 61"/>
    <w:link w:val="Contents62"/>
    <w:qFormat/>
    <w:rPr>
      <w:rFonts w:ascii="XO Thames" w:hAnsi="XO Thames"/>
      <w:sz w:val="28"/>
    </w:rPr>
  </w:style>
  <w:style w:type="character" w:customStyle="1" w:styleId="Heading111">
    <w:name w:val="Heading 111"/>
    <w:link w:val="Heading112"/>
    <w:qFormat/>
    <w:rPr>
      <w:rFonts w:ascii="XO Thames" w:hAnsi="XO Thames"/>
      <w:b/>
      <w:sz w:val="32"/>
    </w:rPr>
  </w:style>
  <w:style w:type="character" w:customStyle="1" w:styleId="ab">
    <w:name w:val="Цветовое выделение"/>
    <w:link w:val="1e"/>
    <w:qFormat/>
    <w:rPr>
      <w:b/>
      <w:color w:val="26282F"/>
    </w:rPr>
  </w:style>
  <w:style w:type="character" w:customStyle="1" w:styleId="Contents81">
    <w:name w:val="Contents 81"/>
    <w:link w:val="Contents82"/>
    <w:qFormat/>
    <w:rPr>
      <w:rFonts w:ascii="XO Thames" w:hAnsi="XO Thames"/>
      <w:sz w:val="28"/>
    </w:rPr>
  </w:style>
  <w:style w:type="character" w:customStyle="1" w:styleId="Subtitle1">
    <w:name w:val="Subtitle1"/>
    <w:link w:val="Subtitle11"/>
    <w:qFormat/>
    <w:rPr>
      <w:rFonts w:ascii="XO Thames" w:hAnsi="XO Thames"/>
      <w:i/>
      <w:sz w:val="24"/>
    </w:rPr>
  </w:style>
  <w:style w:type="character" w:customStyle="1" w:styleId="Contents51">
    <w:name w:val="Contents 51"/>
    <w:qFormat/>
    <w:rPr>
      <w:rFonts w:ascii="XO Thames" w:hAnsi="XO Thames"/>
      <w:sz w:val="28"/>
    </w:rPr>
  </w:style>
  <w:style w:type="character" w:customStyle="1" w:styleId="WW8Num1z1">
    <w:name w:val="WW8Num1z1"/>
    <w:link w:val="WW8Num1z11"/>
    <w:qFormat/>
    <w:rPr>
      <w:b w:val="0"/>
      <w:sz w:val="28"/>
    </w:rPr>
  </w:style>
  <w:style w:type="character" w:customStyle="1" w:styleId="caption11">
    <w:name w:val="caption11"/>
    <w:link w:val="caption12"/>
    <w:qFormat/>
    <w:rPr>
      <w:rFonts w:ascii="PT Astra Serif" w:hAnsi="PT Astra Serif"/>
      <w:i/>
      <w:color w:val="000000"/>
      <w:sz w:val="24"/>
    </w:rPr>
  </w:style>
  <w:style w:type="character" w:customStyle="1" w:styleId="24">
    <w:name w:val="Основной текст (2)"/>
    <w:link w:val="210"/>
    <w:qFormat/>
    <w:rPr>
      <w:rFonts w:ascii="Times New Roman" w:hAnsi="Times New Roman"/>
      <w:sz w:val="78"/>
    </w:rPr>
  </w:style>
  <w:style w:type="character" w:customStyle="1" w:styleId="Contents91">
    <w:name w:val="Contents 91"/>
    <w:link w:val="Contents92"/>
    <w:qFormat/>
    <w:rPr>
      <w:rFonts w:ascii="XO Thames" w:hAnsi="XO Thames"/>
      <w:sz w:val="28"/>
    </w:rPr>
  </w:style>
  <w:style w:type="character" w:customStyle="1" w:styleId="Heading41">
    <w:name w:val="Heading 41"/>
    <w:link w:val="Heading411"/>
    <w:qFormat/>
    <w:rPr>
      <w:rFonts w:ascii="XO Thames" w:hAnsi="XO Thames"/>
      <w:b/>
      <w:sz w:val="24"/>
    </w:rPr>
  </w:style>
  <w:style w:type="character" w:customStyle="1" w:styleId="Subtitle2">
    <w:name w:val="Subtitle2"/>
    <w:qFormat/>
    <w:rPr>
      <w:rFonts w:ascii="XO Thames" w:hAnsi="XO Thames"/>
      <w:i/>
      <w:sz w:val="24"/>
    </w:rPr>
  </w:style>
  <w:style w:type="character" w:customStyle="1" w:styleId="50">
    <w:name w:val="çàãîëîâîê 5"/>
    <w:link w:val="51"/>
    <w:qFormat/>
    <w:rPr>
      <w:rFonts w:ascii="Times New Roman" w:hAnsi="Times New Roman"/>
      <w:b/>
      <w:color w:val="000000"/>
      <w:sz w:val="24"/>
    </w:rPr>
  </w:style>
  <w:style w:type="character" w:customStyle="1" w:styleId="Footer1">
    <w:name w:val="Footer1"/>
    <w:qFormat/>
  </w:style>
  <w:style w:type="character" w:customStyle="1" w:styleId="ac">
    <w:name w:val="Содержимое таблицы"/>
    <w:link w:val="1f"/>
    <w:qFormat/>
  </w:style>
  <w:style w:type="character" w:customStyle="1" w:styleId="Title2">
    <w:name w:val="Title2"/>
    <w:qFormat/>
    <w:rPr>
      <w:rFonts w:ascii="XO Thames" w:hAnsi="XO Thames"/>
      <w:b/>
      <w:caps/>
      <w:sz w:val="40"/>
    </w:rPr>
  </w:style>
  <w:style w:type="character" w:customStyle="1" w:styleId="Heading42">
    <w:name w:val="Heading 42"/>
    <w:qFormat/>
    <w:rPr>
      <w:rFonts w:ascii="XO Thames" w:hAnsi="XO Thames"/>
      <w:b/>
      <w:sz w:val="24"/>
    </w:rPr>
  </w:style>
  <w:style w:type="character" w:customStyle="1" w:styleId="Heading22">
    <w:name w:val="Heading 22"/>
    <w:qFormat/>
    <w:rPr>
      <w:rFonts w:ascii="XO Thames" w:hAnsi="XO Thames"/>
      <w:b/>
      <w:sz w:val="28"/>
    </w:rPr>
  </w:style>
  <w:style w:type="character" w:customStyle="1" w:styleId="ad">
    <w:name w:val="Нормальный (таблица)"/>
    <w:link w:val="1f0"/>
    <w:qFormat/>
    <w:rPr>
      <w:rFonts w:ascii="Arial" w:hAnsi="Arial"/>
      <w:sz w:val="24"/>
    </w:rPr>
  </w:style>
  <w:style w:type="paragraph" w:styleId="ae">
    <w:name w:val="Title"/>
    <w:next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ascii="PT Astra Serif" w:hAnsi="PT Astra Serif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12">
    <w:name w:val="Заголовок11"/>
    <w:basedOn w:val="a"/>
    <w:next w:val="af"/>
    <w:link w:val="1b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caption2">
    <w:name w:val="caption2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11">
    <w:name w:val="Указатель11"/>
    <w:basedOn w:val="a"/>
    <w:link w:val="16"/>
    <w:qFormat/>
    <w:rPr>
      <w:rFonts w:ascii="PT Astra Serif" w:hAnsi="PT Astra Serif"/>
    </w:rPr>
  </w:style>
  <w:style w:type="paragraph" w:customStyle="1" w:styleId="Internetlink1">
    <w:name w:val="Internet link1"/>
    <w:link w:val="Internetlink"/>
    <w:qFormat/>
    <w:rPr>
      <w:rFonts w:ascii="XO Thames" w:hAnsi="XO Thames"/>
      <w:color w:val="0000FF"/>
      <w:sz w:val="24"/>
      <w:u w:val="single"/>
    </w:rPr>
  </w:style>
  <w:style w:type="paragraph" w:customStyle="1" w:styleId="Contents42">
    <w:name w:val="Contents 42"/>
    <w:link w:val="Contents4"/>
    <w:qFormat/>
    <w:rPr>
      <w:rFonts w:ascii="XO Thames" w:hAnsi="XO Thames"/>
      <w:sz w:val="28"/>
    </w:rPr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11">
    <w:name w:val="Абзац списка11"/>
    <w:basedOn w:val="a"/>
    <w:link w:val="10"/>
    <w:qFormat/>
    <w:pPr>
      <w:ind w:left="720"/>
      <w:contextualSpacing/>
      <w:jc w:val="both"/>
    </w:pPr>
    <w:rPr>
      <w:rFonts w:ascii="XO Thames" w:hAnsi="XO Thames"/>
      <w:sz w:val="28"/>
    </w:rPr>
  </w:style>
  <w:style w:type="paragraph" w:customStyle="1" w:styleId="12">
    <w:name w:val="Верхний колонтитул Знак1"/>
    <w:basedOn w:val="DefaultParagraphFont1"/>
    <w:link w:val="a3"/>
    <w:qFormat/>
    <w:rPr>
      <w:rFonts w:ascii="Calibri" w:hAnsi="Calibri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Title11">
    <w:name w:val="Title11"/>
    <w:link w:val="Title1"/>
    <w:qFormat/>
    <w:rPr>
      <w:rFonts w:ascii="XO Thames" w:hAnsi="XO Thames"/>
      <w:b/>
      <w:caps/>
      <w:sz w:val="40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Heading511">
    <w:name w:val="Heading 511"/>
    <w:link w:val="Heading51"/>
    <w:qFormat/>
    <w:rPr>
      <w:rFonts w:ascii="XO Thames" w:hAnsi="XO Thames"/>
      <w:b/>
    </w:rPr>
  </w:style>
  <w:style w:type="paragraph" w:customStyle="1" w:styleId="Endnote2">
    <w:name w:val="Endnote2"/>
    <w:link w:val="Endnote"/>
    <w:qFormat/>
    <w:rPr>
      <w:rFonts w:ascii="XO Thames" w:hAnsi="XO Thames"/>
    </w:rPr>
  </w:style>
  <w:style w:type="paragraph" w:customStyle="1" w:styleId="110">
    <w:name w:val="Текст примечания11"/>
    <w:basedOn w:val="a"/>
    <w:link w:val="13"/>
    <w:qFormat/>
    <w:pPr>
      <w:spacing w:after="0"/>
      <w:jc w:val="both"/>
    </w:pPr>
    <w:rPr>
      <w:rFonts w:ascii="XO Thames" w:hAnsi="XO Thames"/>
      <w:sz w:val="20"/>
    </w:rPr>
  </w:style>
  <w:style w:type="paragraph" w:customStyle="1" w:styleId="BalloonText1">
    <w:name w:val="Balloon Text1"/>
    <w:basedOn w:val="a"/>
    <w:link w:val="14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customStyle="1" w:styleId="15">
    <w:name w:val="Минэнерго РТ1"/>
    <w:basedOn w:val="a"/>
    <w:link w:val="a4"/>
    <w:qFormat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17">
    <w:name w:val="Прижатый влево1"/>
    <w:basedOn w:val="a"/>
    <w:next w:val="a"/>
    <w:link w:val="a5"/>
    <w:qFormat/>
    <w:pPr>
      <w:widowControl w:val="0"/>
      <w:spacing w:after="0" w:line="240" w:lineRule="auto"/>
    </w:pPr>
    <w:rPr>
      <w:rFonts w:ascii="Arial" w:hAnsi="Arial"/>
      <w:sz w:val="24"/>
    </w:rPr>
  </w:style>
  <w:style w:type="paragraph" w:customStyle="1" w:styleId="18">
    <w:name w:val="Нижний колонтитул Знак1"/>
    <w:basedOn w:val="DefaultParagraphFont1"/>
    <w:link w:val="a6"/>
    <w:qFormat/>
    <w:rPr>
      <w:rFonts w:ascii="Calibri" w:hAnsi="Calibri"/>
    </w:rPr>
  </w:style>
  <w:style w:type="paragraph" w:customStyle="1" w:styleId="19">
    <w:name w:val="Колонтитул1"/>
    <w:link w:val="a7"/>
    <w:qFormat/>
    <w:rPr>
      <w:rFonts w:ascii="XO Thames" w:hAnsi="XO Thames"/>
      <w:sz w:val="28"/>
    </w:rPr>
  </w:style>
  <w:style w:type="paragraph" w:customStyle="1" w:styleId="26">
    <w:name w:val="Колонтитул2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customStyle="1" w:styleId="Contents12">
    <w:name w:val="Contents 12"/>
    <w:link w:val="Contents1"/>
    <w:qFormat/>
    <w:rPr>
      <w:rFonts w:ascii="XO Thames" w:hAnsi="XO Thames"/>
      <w:b/>
      <w:sz w:val="28"/>
    </w:rPr>
  </w:style>
  <w:style w:type="paragraph" w:customStyle="1" w:styleId="Footnote11">
    <w:name w:val="Footnote11"/>
    <w:link w:val="Footnote1"/>
    <w:qFormat/>
    <w:pPr>
      <w:ind w:firstLine="851"/>
      <w:jc w:val="both"/>
    </w:pPr>
    <w:rPr>
      <w:rFonts w:ascii="XO Thames" w:hAnsi="XO Thames"/>
    </w:rPr>
  </w:style>
  <w:style w:type="paragraph" w:customStyle="1" w:styleId="1a">
    <w:name w:val="Знак примечания1"/>
    <w:link w:val="a8"/>
    <w:qFormat/>
    <w:rPr>
      <w:sz w:val="16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Heading211">
    <w:name w:val="Heading 211"/>
    <w:link w:val="Heading21"/>
    <w:qFormat/>
    <w:rPr>
      <w:rFonts w:ascii="XO Thames" w:hAnsi="XO Thames"/>
      <w:b/>
      <w:sz w:val="28"/>
    </w:rPr>
  </w:style>
  <w:style w:type="paragraph" w:customStyle="1" w:styleId="WW8Num1z01">
    <w:name w:val="WW8Num1z01"/>
    <w:link w:val="WW8Num1z0"/>
    <w:qFormat/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1f1">
    <w:name w:val="Основной шрифт абзаца1"/>
    <w:qFormat/>
  </w:style>
  <w:style w:type="paragraph" w:customStyle="1" w:styleId="21">
    <w:name w:val="Основной текст21"/>
    <w:basedOn w:val="a"/>
    <w:link w:val="20"/>
    <w:qFormat/>
    <w:pPr>
      <w:spacing w:after="1260" w:line="240" w:lineRule="atLeast"/>
    </w:pPr>
    <w:rPr>
      <w:rFonts w:ascii="Times New Roman" w:hAnsi="Times New Roman"/>
      <w:sz w:val="80"/>
    </w:rPr>
  </w:style>
  <w:style w:type="paragraph" w:customStyle="1" w:styleId="indexheading1">
    <w:name w:val="index heading1"/>
    <w:basedOn w:val="a"/>
    <w:link w:val="22"/>
    <w:qFormat/>
    <w:pPr>
      <w:spacing w:after="0"/>
      <w:jc w:val="both"/>
    </w:pPr>
    <w:rPr>
      <w:rFonts w:ascii="PT Astra Serif" w:hAnsi="PT Astra Serif"/>
      <w:sz w:val="28"/>
    </w:rPr>
  </w:style>
  <w:style w:type="paragraph" w:customStyle="1" w:styleId="Internetlink2">
    <w:name w:val="Internet link2"/>
    <w:basedOn w:val="DefaultParagraphFont1"/>
    <w:qFormat/>
    <w:rPr>
      <w:color w:val="0000FF"/>
      <w:u w:val="single"/>
    </w:rPr>
  </w:style>
  <w:style w:type="paragraph" w:customStyle="1" w:styleId="Footnote2">
    <w:name w:val="Footnote2"/>
    <w:link w:val="Footnote"/>
    <w:qFormat/>
    <w:rPr>
      <w:rFonts w:ascii="XO Thames" w:hAnsi="XO Thames"/>
    </w:rPr>
  </w:style>
  <w:style w:type="paragraph" w:customStyle="1" w:styleId="apple-converted-space1">
    <w:name w:val="apple-converted-space1"/>
    <w:basedOn w:val="DefaultParagraphFont1"/>
    <w:link w:val="apple-converted-space"/>
    <w:qFormat/>
  </w:style>
  <w:style w:type="paragraph" w:customStyle="1" w:styleId="1c">
    <w:name w:val="Содержимое врезки1"/>
    <w:basedOn w:val="a"/>
    <w:link w:val="aa"/>
    <w:qFormat/>
  </w:style>
  <w:style w:type="paragraph" w:styleId="1f2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13">
    <w:name w:val="Заголовок 1 Знак1"/>
    <w:basedOn w:val="DefaultParagraphFont1"/>
    <w:link w:val="1d"/>
    <w:qFormat/>
    <w:rPr>
      <w:rFonts w:ascii="Arial" w:hAnsi="Arial"/>
      <w:b/>
      <w:color w:val="26282F"/>
      <w:sz w:val="24"/>
    </w:rPr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customStyle="1" w:styleId="Heading312">
    <w:name w:val="Heading 312"/>
    <w:link w:val="Heading311"/>
    <w:qFormat/>
    <w:rPr>
      <w:rFonts w:ascii="XO Thames" w:hAnsi="XO Thames"/>
      <w:b/>
      <w:sz w:val="26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23"/>
    <w:qFormat/>
    <w:pPr>
      <w:ind w:left="720"/>
      <w:contextualSpacing/>
    </w:pPr>
  </w:style>
  <w:style w:type="paragraph" w:customStyle="1" w:styleId="DefaultParagraphFont1">
    <w:name w:val="Default Paragraph Font1"/>
    <w:qFormat/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Heading112">
    <w:name w:val="Heading 112"/>
    <w:link w:val="Heading111"/>
    <w:qFormat/>
    <w:rPr>
      <w:rFonts w:ascii="XO Thames" w:hAnsi="XO Thames"/>
      <w:b/>
      <w:sz w:val="32"/>
    </w:rPr>
  </w:style>
  <w:style w:type="paragraph" w:customStyle="1" w:styleId="1e">
    <w:name w:val="Цветовое выделение1"/>
    <w:link w:val="ab"/>
    <w:qFormat/>
    <w:rPr>
      <w:b/>
      <w:color w:val="26282F"/>
    </w:rPr>
  </w:style>
  <w:style w:type="paragraph" w:customStyle="1" w:styleId="Contents82">
    <w:name w:val="Contents 82"/>
    <w:link w:val="Contents81"/>
    <w:qFormat/>
    <w:rPr>
      <w:rFonts w:ascii="XO Thames" w:hAnsi="XO Thames"/>
      <w:sz w:val="28"/>
    </w:rPr>
  </w:style>
  <w:style w:type="paragraph" w:customStyle="1" w:styleId="Subtitle11">
    <w:name w:val="Subtitle11"/>
    <w:link w:val="Subtitle1"/>
    <w:qFormat/>
    <w:rPr>
      <w:rFonts w:ascii="XO Thames" w:hAnsi="XO Thames"/>
      <w:i/>
      <w:sz w:val="24"/>
    </w:rPr>
  </w:style>
  <w:style w:type="paragraph" w:styleId="52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1z11">
    <w:name w:val="WW8Num1z11"/>
    <w:link w:val="WW8Num1z1"/>
    <w:qFormat/>
    <w:rPr>
      <w:sz w:val="28"/>
    </w:rPr>
  </w:style>
  <w:style w:type="paragraph" w:customStyle="1" w:styleId="caption12">
    <w:name w:val="caption12"/>
    <w:basedOn w:val="a"/>
    <w:link w:val="caption11"/>
    <w:qFormat/>
    <w:pPr>
      <w:spacing w:before="120" w:after="120"/>
      <w:jc w:val="both"/>
    </w:pPr>
    <w:rPr>
      <w:rFonts w:ascii="PT Astra Serif" w:hAnsi="PT Astra Serif"/>
      <w:i/>
      <w:sz w:val="24"/>
    </w:rPr>
  </w:style>
  <w:style w:type="paragraph" w:customStyle="1" w:styleId="210">
    <w:name w:val="Основной текст (2)1"/>
    <w:basedOn w:val="a"/>
    <w:link w:val="24"/>
    <w:qFormat/>
    <w:pPr>
      <w:spacing w:after="1560" w:line="240" w:lineRule="atLeast"/>
    </w:pPr>
    <w:rPr>
      <w:rFonts w:ascii="Times New Roman" w:hAnsi="Times New Roman"/>
      <w:sz w:val="78"/>
    </w:rPr>
  </w:style>
  <w:style w:type="paragraph" w:customStyle="1" w:styleId="Contents92">
    <w:name w:val="Contents 92"/>
    <w:link w:val="Contents91"/>
    <w:qFormat/>
    <w:rPr>
      <w:rFonts w:ascii="XO Thames" w:hAnsi="XO Thames"/>
      <w:sz w:val="28"/>
    </w:rPr>
  </w:style>
  <w:style w:type="paragraph" w:customStyle="1" w:styleId="Heading411">
    <w:name w:val="Heading 411"/>
    <w:link w:val="Heading41"/>
    <w:qFormat/>
    <w:rPr>
      <w:rFonts w:ascii="XO Thames" w:hAnsi="XO Thames"/>
      <w:b/>
      <w:sz w:val="24"/>
    </w:rPr>
  </w:style>
  <w:style w:type="paragraph" w:styleId="af4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51">
    <w:name w:val="çàãîëîâîê 51"/>
    <w:basedOn w:val="a"/>
    <w:next w:val="a"/>
    <w:link w:val="50"/>
    <w:qFormat/>
    <w:pPr>
      <w:keepNext/>
      <w:spacing w:after="0" w:line="240" w:lineRule="auto"/>
      <w:ind w:right="43"/>
      <w:jc w:val="center"/>
    </w:pPr>
    <w:rPr>
      <w:rFonts w:ascii="Times New Roman" w:hAnsi="Times New Roman"/>
      <w:b/>
      <w:sz w:val="24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1f">
    <w:name w:val="Содержимое таблицы1"/>
    <w:basedOn w:val="a"/>
    <w:link w:val="ac"/>
    <w:qFormat/>
    <w:pPr>
      <w:widowControl w:val="0"/>
    </w:pPr>
  </w:style>
  <w:style w:type="paragraph" w:customStyle="1" w:styleId="1f0">
    <w:name w:val="Нормальный (таблица)1"/>
    <w:basedOn w:val="a"/>
    <w:next w:val="a"/>
    <w:link w:val="ad"/>
    <w:qFormat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paragraph" w:styleId="af6">
    <w:name w:val="List Paragraph"/>
    <w:basedOn w:val="a"/>
    <w:uiPriority w:val="34"/>
    <w:qFormat/>
    <w:rsid w:val="00DD7736"/>
    <w:pPr>
      <w:suppressAutoHyphens w:val="0"/>
      <w:spacing w:line="259" w:lineRule="auto"/>
      <w:ind w:left="720"/>
      <w:contextualSpacing/>
    </w:pPr>
    <w:rPr>
      <w:rFonts w:eastAsia="Calibri" w:cs="Times New Roman"/>
      <w:color w:val="auto"/>
      <w:szCs w:val="22"/>
      <w:lang w:eastAsia="en-US" w:bidi="ar-SA"/>
    </w:rPr>
  </w:style>
  <w:style w:type="paragraph" w:customStyle="1" w:styleId="27">
    <w:name w:val="Содержимое врезки2"/>
    <w:basedOn w:val="a"/>
    <w:qFormat/>
  </w:style>
  <w:style w:type="paragraph" w:styleId="af7">
    <w:name w:val="Balloon Text"/>
    <w:basedOn w:val="a"/>
    <w:link w:val="af8"/>
    <w:uiPriority w:val="99"/>
    <w:semiHidden/>
    <w:unhideWhenUsed/>
    <w:rsid w:val="00967D9A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67D9A"/>
    <w:rPr>
      <w:rFonts w:ascii="Segoe UI" w:hAnsi="Segoe UI" w:cs="Mangal"/>
      <w:sz w:val="18"/>
      <w:szCs w:val="16"/>
    </w:rPr>
  </w:style>
  <w:style w:type="paragraph" w:customStyle="1" w:styleId="Standard">
    <w:name w:val="Standard"/>
    <w:rsid w:val="005846AE"/>
    <w:pPr>
      <w:widowControl w:val="0"/>
      <w:suppressAutoHyphens w:val="0"/>
      <w:autoSpaceDN w:val="0"/>
      <w:ind w:firstLine="720"/>
      <w:jc w:val="both"/>
    </w:pPr>
    <w:rPr>
      <w:rFonts w:ascii="Times New Roman CYR" w:eastAsia="Courier New" w:hAnsi="Times New Roman CYR" w:cs="Wingdings"/>
      <w:color w:val="auto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7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Михаил Н. Корсуков</cp:lastModifiedBy>
  <cp:revision>279</cp:revision>
  <cp:lastPrinted>2026-07-07T08:44:00Z</cp:lastPrinted>
  <dcterms:created xsi:type="dcterms:W3CDTF">2026-05-04T08:36:00Z</dcterms:created>
  <dcterms:modified xsi:type="dcterms:W3CDTF">2026-07-07T10:49:00Z</dcterms:modified>
  <dc:language>ru-RU</dc:language>
</cp:coreProperties>
</file>