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  <w:bookmarkStart w:id="0" w:name="_GoBack"/>
      <w:bookmarkEnd w:id="0"/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76C7A">
      <w:pPr>
        <w:rPr>
          <w:rFonts w:ascii="Times New Roman" w:eastAsiaTheme="minorHAnsi" w:hAnsi="Times New Roman"/>
          <w:szCs w:val="28"/>
          <w:lang w:eastAsia="en-US"/>
        </w:rPr>
      </w:pPr>
    </w:p>
    <w:p w:rsidR="00576C7A" w:rsidRDefault="005C2DF7">
      <w:pPr>
        <w:ind w:right="5046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8"/>
        </w:rPr>
        <w:t xml:space="preserve">О внесении изменения в </w:t>
      </w:r>
      <w:bookmarkStart w:id="1" w:name="undefined"/>
      <w:r>
        <w:rPr>
          <w:rFonts w:ascii="Times New Roman" w:eastAsiaTheme="minorHAnsi" w:hAnsi="Times New Roman"/>
          <w:b/>
          <w:bCs/>
          <w:szCs w:val="28"/>
          <w:lang w:eastAsia="en-US"/>
        </w:rPr>
        <w:t xml:space="preserve">Административный регламент предоставления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</w:t>
      </w:r>
      <w:r>
        <w:rPr>
          <w:rFonts w:ascii="Times New Roman" w:eastAsiaTheme="minorHAnsi" w:hAnsi="Times New Roman"/>
          <w:b/>
          <w:bCs/>
          <w:szCs w:val="28"/>
          <w:lang w:eastAsia="en-US"/>
        </w:rPr>
        <w:t>дел, положения об архиве, положения о центральной экспертной комиссии или постоянно действующей экспертной комиссии организаций-источников комплектования Государственного бюджетного учреждения «Государственный архив Республики Татарстан» и муниципальных ар</w:t>
      </w:r>
      <w:r>
        <w:rPr>
          <w:rFonts w:ascii="Times New Roman" w:eastAsiaTheme="minorHAnsi" w:hAnsi="Times New Roman"/>
          <w:b/>
          <w:bCs/>
          <w:szCs w:val="28"/>
          <w:lang w:eastAsia="en-US"/>
        </w:rPr>
        <w:t>хивов Республики Татарстан</w:t>
      </w:r>
      <w:bookmarkEnd w:id="1"/>
      <w:r>
        <w:rPr>
          <w:rFonts w:ascii="Times New Roman" w:eastAsiaTheme="minorHAnsi" w:hAnsi="Times New Roman"/>
          <w:b/>
          <w:bCs/>
          <w:szCs w:val="28"/>
          <w:lang w:eastAsia="en-US"/>
        </w:rPr>
        <w:t>, утвержденный приказом Государственного комитета Республики татарстан по архивному делу от 31.07.2025 № 150-од</w:t>
      </w:r>
    </w:p>
    <w:p w:rsidR="00576C7A" w:rsidRDefault="00576C7A">
      <w:pPr>
        <w:ind w:right="5670"/>
        <w:jc w:val="both"/>
        <w:rPr>
          <w:rFonts w:ascii="Times New Roman" w:hAnsi="Times New Roman"/>
          <w:szCs w:val="28"/>
        </w:rPr>
      </w:pPr>
    </w:p>
    <w:p w:rsidR="00576C7A" w:rsidRDefault="00576C7A">
      <w:pPr>
        <w:ind w:right="5670"/>
        <w:jc w:val="both"/>
        <w:rPr>
          <w:rFonts w:ascii="Times New Roman" w:hAnsi="Times New Roman"/>
          <w:szCs w:val="28"/>
        </w:rPr>
      </w:pPr>
    </w:p>
    <w:p w:rsidR="00576C7A" w:rsidRDefault="005C2DF7">
      <w:pPr>
        <w:ind w:firstLine="540"/>
        <w:jc w:val="both"/>
      </w:pPr>
      <w:r>
        <w:rPr>
          <w:rFonts w:ascii="Times New Roman" w:eastAsiaTheme="minorHAnsi" w:hAnsi="Times New Roman"/>
          <w:szCs w:val="28"/>
          <w:lang w:eastAsia="en-US"/>
        </w:rPr>
        <w:t xml:space="preserve">Внести в Административный </w:t>
      </w:r>
      <w:hyperlink r:id="rId7" w:tgtFrame="consultantplus://offline/ref=7359D4CD4B340AD67459C8DD3544E7AAA15AB4BF75392B0B81461D78A43DA3CCDCDB172460CEB6703A608B0180F4CE43CB31B50614EBF069D41FEB43L461K">
        <w:r>
          <w:rPr>
            <w:rFonts w:ascii="Times New Roman" w:eastAsiaTheme="minorHAnsi" w:hAnsi="Times New Roman"/>
            <w:szCs w:val="28"/>
            <w:lang w:eastAsia="en-US"/>
          </w:rPr>
          <w:t>регламент</w:t>
        </w:r>
      </w:hyperlink>
      <w:r>
        <w:rPr>
          <w:rFonts w:ascii="Times New Roman" w:eastAsiaTheme="minorHAnsi" w:hAnsi="Times New Roman"/>
          <w:szCs w:val="28"/>
          <w:lang w:eastAsia="en-US"/>
        </w:rPr>
        <w:t xml:space="preserve"> пр</w:t>
      </w:r>
      <w:r>
        <w:rPr>
          <w:rFonts w:ascii="Times New Roman" w:eastAsiaTheme="minorHAnsi" w:hAnsi="Times New Roman"/>
          <w:szCs w:val="28"/>
          <w:lang w:eastAsia="en-US"/>
        </w:rPr>
        <w:t>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 архиве, положения о центральной экспертной коми</w:t>
      </w:r>
      <w:r>
        <w:rPr>
          <w:rFonts w:ascii="Times New Roman" w:eastAsiaTheme="minorHAnsi" w:hAnsi="Times New Roman"/>
          <w:szCs w:val="28"/>
          <w:lang w:eastAsia="en-US"/>
        </w:rPr>
        <w:t xml:space="preserve">ссии или постоянно действующей экспертной комиссии организаций-источников комплектования Государственного бюджетного учреждения «Государственный архив Республики Татарстан» и муниципальных архивов Республики Татарстан, утвержденный </w:t>
      </w:r>
      <w:r>
        <w:rPr>
          <w:rFonts w:ascii="Times New Roman" w:eastAsiaTheme="minorHAnsi" w:hAnsi="Times New Roman"/>
          <w:szCs w:val="28"/>
          <w:lang w:eastAsia="en-US"/>
        </w:rPr>
        <w:t>приказом Государственног</w:t>
      </w:r>
      <w:r>
        <w:rPr>
          <w:rFonts w:ascii="Times New Roman" w:eastAsiaTheme="minorHAnsi" w:hAnsi="Times New Roman"/>
          <w:szCs w:val="28"/>
          <w:lang w:eastAsia="en-US"/>
        </w:rPr>
        <w:t>о комитета Республики Татарстан по архивному делу от 31.07.2025 № 150-од, изменение, изложив его в новой редакции (прилагается).</w:t>
      </w:r>
    </w:p>
    <w:p w:rsidR="00576C7A" w:rsidRDefault="00576C7A">
      <w:pPr>
        <w:pStyle w:val="ConsPlusNormal"/>
        <w:ind w:firstLine="540"/>
        <w:jc w:val="both"/>
        <w:rPr>
          <w:rFonts w:ascii="Times New Roman" w:hAnsi="Times New Roman"/>
        </w:rPr>
      </w:pPr>
    </w:p>
    <w:p w:rsidR="00576C7A" w:rsidRDefault="00576C7A">
      <w:pPr>
        <w:jc w:val="left"/>
        <w:rPr>
          <w:rFonts w:ascii="Times New Roman" w:hAnsi="Times New Roman"/>
          <w:szCs w:val="28"/>
        </w:rPr>
      </w:pPr>
    </w:p>
    <w:p w:rsidR="00576C7A" w:rsidRDefault="005C2DF7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Председатель                                                                                       Г.З.Габдрахманова</w:t>
      </w:r>
    </w:p>
    <w:p w:rsidR="00576C7A" w:rsidRDefault="005C2DF7">
      <w:pPr>
        <w:ind w:left="6236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Утвержде</w:t>
      </w:r>
      <w:r>
        <w:rPr>
          <w:rFonts w:ascii="Times New Roman" w:hAnsi="Times New Roman"/>
          <w:szCs w:val="28"/>
        </w:rPr>
        <w:t>н</w:t>
      </w:r>
    </w:p>
    <w:p w:rsidR="00576C7A" w:rsidRDefault="005C2DF7">
      <w:pPr>
        <w:ind w:left="6236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lastRenderedPageBreak/>
        <w:t xml:space="preserve">приказом Государственного комитета Республики Татарстан по архивному делу </w:t>
      </w:r>
    </w:p>
    <w:p w:rsidR="00576C7A" w:rsidRDefault="005C2DF7">
      <w:pPr>
        <w:ind w:left="6236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(в редакции приказа Государственного комитета Республики татарстан по архивному делу </w:t>
      </w:r>
    </w:p>
    <w:p w:rsidR="00576C7A" w:rsidRDefault="005C2DF7">
      <w:pPr>
        <w:ind w:left="6236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от _____________ № _______)</w:t>
      </w:r>
    </w:p>
    <w:p w:rsidR="00576C7A" w:rsidRDefault="00576C7A">
      <w:pPr>
        <w:ind w:left="6521"/>
        <w:rPr>
          <w:rFonts w:ascii="Times New Roman" w:hAnsi="Times New Roman"/>
          <w:szCs w:val="28"/>
        </w:rPr>
      </w:pPr>
    </w:p>
    <w:p w:rsidR="00576C7A" w:rsidRDefault="00576C7A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76C7A" w:rsidRDefault="005C2DF7">
      <w:r>
        <w:rPr>
          <w:rFonts w:ascii="Times New Roman" w:eastAsia="Calibri" w:hAnsi="Times New Roman"/>
          <w:b/>
          <w:szCs w:val="28"/>
          <w:lang w:eastAsia="en-US"/>
        </w:rPr>
        <w:t xml:space="preserve">Административный </w:t>
      </w:r>
      <w:hyperlink r:id="rId8" w:tgtFrame="consultantplus://offline/ref=7359D4CD4B340AD67459C8DD3544E7AAA15AB4BF75392B0B81461D78A43DA3CCDCDB172460CEB6703A608B0180F4CE43CB31B50614EBF069D41FEB43L461K">
        <w:r>
          <w:rPr>
            <w:rFonts w:ascii="Times New Roman" w:eastAsia="Calibri" w:hAnsi="Times New Roman"/>
            <w:b/>
            <w:szCs w:val="28"/>
            <w:lang w:eastAsia="en-US"/>
          </w:rPr>
          <w:t>регламент</w:t>
        </w:r>
      </w:hyperlink>
      <w:r>
        <w:rPr>
          <w:rFonts w:ascii="Times New Roman" w:eastAsia="Calibri" w:hAnsi="Times New Roman"/>
          <w:b/>
          <w:szCs w:val="28"/>
          <w:lang w:eastAsia="en-US"/>
        </w:rPr>
        <w:t xml:space="preserve"> предоставления государственной услуги </w:t>
      </w:r>
    </w:p>
    <w:p w:rsidR="00576C7A" w:rsidRDefault="005C2DF7">
      <w:pPr>
        <w:rPr>
          <w:rFonts w:ascii="Times New Roman" w:hAnsi="Times New Roman"/>
        </w:rPr>
      </w:pPr>
      <w:r>
        <w:rPr>
          <w:rFonts w:ascii="Times New Roman" w:eastAsia="Calibri" w:hAnsi="Times New Roman"/>
          <w:b/>
          <w:szCs w:val="28"/>
          <w:lang w:eastAsia="en-US"/>
        </w:rPr>
        <w:t>Государственным комитетом Республики Татарстан по архивному делу по согласованию инструкции по делопроизводству, примерной или инди</w:t>
      </w:r>
      <w:r>
        <w:rPr>
          <w:rFonts w:ascii="Times New Roman" w:eastAsia="Calibri" w:hAnsi="Times New Roman"/>
          <w:b/>
          <w:szCs w:val="28"/>
          <w:lang w:eastAsia="en-US"/>
        </w:rPr>
        <w:t xml:space="preserve">видуальной номенклатуры дел, положения об архиве, положения о центральной экспертной комиссии или постоянно действующей экспертной комиссии организаций-источников комплектования Государственного бюджетного учреждения </w:t>
      </w:r>
    </w:p>
    <w:p w:rsidR="00576C7A" w:rsidRDefault="005C2DF7">
      <w:pPr>
        <w:rPr>
          <w:rFonts w:ascii="Times New Roman" w:hAnsi="Times New Roman"/>
        </w:rPr>
      </w:pPr>
      <w:r>
        <w:rPr>
          <w:rFonts w:ascii="Times New Roman" w:eastAsia="Calibri" w:hAnsi="Times New Roman"/>
          <w:b/>
          <w:szCs w:val="28"/>
          <w:lang w:eastAsia="en-US"/>
        </w:rPr>
        <w:t>«Государственный архив Республики Тата</w:t>
      </w:r>
      <w:r>
        <w:rPr>
          <w:rFonts w:ascii="Times New Roman" w:eastAsia="Calibri" w:hAnsi="Times New Roman"/>
          <w:b/>
          <w:szCs w:val="28"/>
          <w:lang w:eastAsia="en-US"/>
        </w:rPr>
        <w:t xml:space="preserve">рстан» и муниципальных архивов </w:t>
      </w:r>
    </w:p>
    <w:p w:rsidR="00576C7A" w:rsidRDefault="005C2DF7">
      <w:pPr>
        <w:rPr>
          <w:rFonts w:ascii="Times New Roman" w:hAnsi="Times New Roman"/>
        </w:rPr>
      </w:pPr>
      <w:r>
        <w:rPr>
          <w:rFonts w:ascii="Times New Roman" w:eastAsia="Calibri" w:hAnsi="Times New Roman"/>
          <w:b/>
          <w:szCs w:val="28"/>
          <w:lang w:eastAsia="en-US"/>
        </w:rPr>
        <w:t>Республики Татарстан</w:t>
      </w:r>
    </w:p>
    <w:p w:rsidR="00576C7A" w:rsidRDefault="00576C7A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576C7A" w:rsidRDefault="005C2DF7">
      <w:pPr>
        <w:rPr>
          <w:rFonts w:ascii="Times New Roman" w:hAnsi="Times New Roman"/>
        </w:rPr>
      </w:pPr>
      <w:r>
        <w:rPr>
          <w:rFonts w:ascii="Times New Roman" w:eastAsia="Calibri" w:hAnsi="Times New Roman"/>
          <w:b/>
          <w:bCs/>
          <w:szCs w:val="28"/>
          <w:lang w:eastAsia="en-US"/>
        </w:rPr>
        <w:t>1. Общие положения</w:t>
      </w:r>
    </w:p>
    <w:p w:rsidR="00576C7A" w:rsidRDefault="00576C7A">
      <w:pPr>
        <w:rPr>
          <w:rFonts w:ascii="Times New Roman" w:hAnsi="Times New Roman"/>
        </w:rPr>
      </w:pPr>
    </w:p>
    <w:p w:rsidR="00576C7A" w:rsidRDefault="005C2DF7">
      <w:pPr>
        <w:pStyle w:val="a4"/>
        <w:ind w:firstLine="540"/>
        <w:rPr>
          <w:rFonts w:ascii="Times New Roman" w:hAnsi="Times New Roman"/>
        </w:rPr>
      </w:pPr>
      <w:bookmarkStart w:id="2" w:name="P0011_1"/>
      <w:bookmarkEnd w:id="2"/>
      <w:r>
        <w:rPr>
          <w:rFonts w:ascii="Times New Roman" w:hAnsi="Times New Roman"/>
          <w:szCs w:val="28"/>
        </w:rPr>
        <w:t xml:space="preserve">1.1. Настоящий Административный регламент предоставления государственной услуги Государственным комитетом Республики Татарстан по архивному делу по согласованию инструкции по </w:t>
      </w:r>
      <w:r>
        <w:rPr>
          <w:rFonts w:ascii="Times New Roman" w:hAnsi="Times New Roman"/>
          <w:szCs w:val="28"/>
        </w:rPr>
        <w:t>делопроизводству, примерной или индивидуальной номенклатуры дел, положения об архиве, положения о центральной экспертной комиссии или постоянно действующей экспертной комиссии организаций - источников комплектования Государственного бюджетного учреждения «</w:t>
      </w:r>
      <w:r>
        <w:rPr>
          <w:rFonts w:ascii="Times New Roman" w:hAnsi="Times New Roman"/>
          <w:szCs w:val="28"/>
        </w:rPr>
        <w:t>Государственный архив Республики Татарстан» и муниципальных архивов Республики Татарстан (далее - Административный регламент) устанавливает стандарт и порядок предоставления государственной услуги Государственным комитетом Республики Татарстан по архивному</w:t>
      </w:r>
      <w:r>
        <w:rPr>
          <w:rFonts w:ascii="Times New Roman" w:hAnsi="Times New Roman"/>
          <w:szCs w:val="28"/>
        </w:rPr>
        <w:t xml:space="preserve"> делу по согласованию инструкции по делопроизводству, примерной или индивидуальной номенклатуры дел, примерной или индивидуальной номенклатуры дел, положения об архиве, положения о центральной экспертной комиссии или постоянно действующей экспертной комисс</w:t>
      </w:r>
      <w:r>
        <w:rPr>
          <w:rFonts w:ascii="Times New Roman" w:hAnsi="Times New Roman"/>
          <w:szCs w:val="28"/>
        </w:rPr>
        <w:t>ии организаций - источников комплектования Государственного бюджетного учреждения «Государственный архив Республики Татарстан» и муниципальных архивов Республики Татарстан (далее - государственная услуга).</w:t>
      </w:r>
    </w:p>
    <w:p w:rsidR="00576C7A" w:rsidRDefault="005C2DF7">
      <w:pPr>
        <w:suppressAutoHyphens/>
        <w:ind w:firstLine="567"/>
        <w:jc w:val="both"/>
        <w:rPr>
          <w:rFonts w:eastAsiaTheme="minorHAnsi"/>
          <w:szCs w:val="28"/>
        </w:rPr>
      </w:pPr>
      <w:r>
        <w:rPr>
          <w:rFonts w:ascii="Times New Roman" w:eastAsiaTheme="minorHAnsi" w:hAnsi="Times New Roman"/>
          <w:szCs w:val="28"/>
        </w:rPr>
        <w:t>Перечень условных обозначений и сокращений приведе</w:t>
      </w:r>
      <w:r>
        <w:rPr>
          <w:rFonts w:ascii="Times New Roman" w:eastAsiaTheme="minorHAnsi" w:hAnsi="Times New Roman"/>
          <w:szCs w:val="28"/>
        </w:rPr>
        <w:t>н в приложении № 1 к настоящему Административному регламенту.</w:t>
      </w:r>
    </w:p>
    <w:p w:rsidR="00576C7A" w:rsidRDefault="005C2DF7">
      <w:pPr>
        <w:pStyle w:val="a4"/>
        <w:ind w:firstLine="540"/>
      </w:pPr>
      <w:bookmarkStart w:id="3" w:name="P0012_1"/>
      <w:bookmarkEnd w:id="3"/>
      <w:r>
        <w:rPr>
          <w:rFonts w:ascii="Times New Roman" w:hAnsi="Times New Roman"/>
          <w:szCs w:val="28"/>
        </w:rPr>
        <w:t xml:space="preserve">1.2. </w:t>
      </w:r>
      <w:r>
        <w:rPr>
          <w:rFonts w:ascii="Times New Roman" w:eastAsiaTheme="minorHAnsi" w:hAnsi="Times New Roman"/>
          <w:szCs w:val="28"/>
        </w:rPr>
        <w:t xml:space="preserve">Круг заявителей: </w:t>
      </w:r>
    </w:p>
    <w:p w:rsidR="00576C7A" w:rsidRDefault="005C2DF7">
      <w:pPr>
        <w:pStyle w:val="a4"/>
        <w:ind w:firstLine="540"/>
      </w:pPr>
      <w:r>
        <w:rPr>
          <w:rFonts w:ascii="Times New Roman" w:hAnsi="Times New Roman"/>
          <w:szCs w:val="28"/>
        </w:rPr>
        <w:t>заявителями являются юридические лица: государственные органы, органы местного самоуправления, организации, включенные в списки организаций - источников комплектования Гос</w:t>
      </w:r>
      <w:r>
        <w:rPr>
          <w:rFonts w:ascii="Times New Roman" w:hAnsi="Times New Roman"/>
          <w:szCs w:val="28"/>
        </w:rPr>
        <w:t xml:space="preserve">ударственного бюджетного учреждения «Государственный архив Республики Татарстан» и муниципальных архивов Республики Татарстан (далее - заявитель) </w:t>
      </w:r>
      <w:r>
        <w:rPr>
          <w:rFonts w:ascii="Times New Roman" w:eastAsiaTheme="minorHAnsi" w:hAnsi="Times New Roman"/>
          <w:szCs w:val="28"/>
          <w:lang w:eastAsia="en-US"/>
        </w:rPr>
        <w:t>.</w:t>
      </w:r>
    </w:p>
    <w:p w:rsidR="00576C7A" w:rsidRDefault="005C2DF7">
      <w:pPr>
        <w:pStyle w:val="ConsPlusNormal"/>
        <w:ind w:firstLine="539"/>
        <w:jc w:val="both"/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Интересы заявителя могут представлять лица, уполномоченные в установленном законодательством Российской Феде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рации порядке выступать от имени заявителя (далее – представитель заявителя)</w:t>
      </w:r>
    </w:p>
    <w:p w:rsidR="00576C7A" w:rsidRDefault="005C2DF7">
      <w:pPr>
        <w:pStyle w:val="a4"/>
        <w:ind w:firstLine="540"/>
      </w:pPr>
      <w:r>
        <w:rPr>
          <w:rFonts w:ascii="Times New Roman" w:hAnsi="Times New Roman"/>
          <w:szCs w:val="28"/>
        </w:rPr>
        <w:t xml:space="preserve">Идентификаторы категорий (признаков) заявителей приведены в таблице приложения № 2 к настоящему Административному регламенту.  </w:t>
      </w:r>
    </w:p>
    <w:p w:rsidR="00576C7A" w:rsidRDefault="005C2DF7">
      <w:pPr>
        <w:suppressAutoHyphens/>
        <w:ind w:firstLine="567"/>
        <w:jc w:val="both"/>
      </w:pPr>
      <w:r>
        <w:rPr>
          <w:rFonts w:ascii="Times New Roman" w:eastAsiaTheme="minorEastAsia" w:hAnsi="Times New Roman"/>
          <w:szCs w:val="28"/>
        </w:rPr>
        <w:t>1.3. Государственная услуга предоставляется заявите</w:t>
      </w:r>
      <w:r>
        <w:rPr>
          <w:rFonts w:ascii="Times New Roman" w:eastAsiaTheme="minorEastAsia" w:hAnsi="Times New Roman"/>
          <w:szCs w:val="28"/>
        </w:rPr>
        <w:t>лю в соответствии с категориями (признаками) заявителей, сведения о которых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портал) и в федеральной государстве</w:t>
      </w:r>
      <w:r>
        <w:rPr>
          <w:rFonts w:ascii="Times New Roman" w:eastAsiaTheme="minorEastAsia" w:hAnsi="Times New Roman"/>
          <w:szCs w:val="28"/>
        </w:rPr>
        <w:t>нной информационной системе «Федеральный реестр государственных и муниципальных услуг (функций)».</w:t>
      </w:r>
    </w:p>
    <w:p w:rsidR="00576C7A" w:rsidRDefault="005C2DF7">
      <w:pPr>
        <w:pStyle w:val="ConsPlusNormal"/>
        <w:spacing w:before="200"/>
        <w:ind w:firstLine="540"/>
        <w:jc w:val="center"/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2. Стандарт предоставления государственной услуги</w:t>
      </w:r>
    </w:p>
    <w:p w:rsidR="00576C7A" w:rsidRDefault="005C2DF7">
      <w:pPr>
        <w:spacing w:before="280"/>
        <w:ind w:firstLine="540"/>
        <w:jc w:val="both"/>
      </w:pPr>
      <w:r>
        <w:rPr>
          <w:rFonts w:ascii="Times New Roman" w:hAnsi="Times New Roman"/>
          <w:b/>
          <w:szCs w:val="28"/>
        </w:rPr>
        <w:t>2.1. Наименование государственной услуги.</w:t>
      </w:r>
    </w:p>
    <w:p w:rsidR="00576C7A" w:rsidRDefault="005C2DF7">
      <w:pPr>
        <w:spacing w:before="280"/>
        <w:ind w:firstLine="540"/>
        <w:jc w:val="both"/>
      </w:pPr>
      <w:r>
        <w:rPr>
          <w:rFonts w:ascii="Times New Roman" w:hAnsi="Times New Roman"/>
          <w:szCs w:val="28"/>
        </w:rPr>
        <w:t xml:space="preserve">Согласование инструкции по делопроизводству, </w:t>
      </w:r>
      <w:r>
        <w:rPr>
          <w:rFonts w:ascii="Times New Roman" w:eastAsia="Calibri" w:hAnsi="Times New Roman"/>
          <w:szCs w:val="28"/>
          <w:lang w:eastAsia="en-US"/>
        </w:rPr>
        <w:t>примерной или индивид</w:t>
      </w:r>
      <w:r>
        <w:rPr>
          <w:rFonts w:ascii="Times New Roman" w:eastAsia="Calibri" w:hAnsi="Times New Roman"/>
          <w:szCs w:val="28"/>
          <w:lang w:eastAsia="en-US"/>
        </w:rPr>
        <w:t>уальной номенклатуры дел,</w:t>
      </w:r>
      <w:r>
        <w:rPr>
          <w:rFonts w:ascii="Times New Roman" w:hAnsi="Times New Roman"/>
          <w:szCs w:val="28"/>
        </w:rPr>
        <w:t xml:space="preserve"> положения об архиве, положения о центральной экспертной комиссии или постоянно действующей экспертной комиссии организаций - источников комплектования Государственного бюджетного учреждения «Государственный архив Республики Татарстан» и муниципальных архи</w:t>
      </w:r>
      <w:r>
        <w:rPr>
          <w:rFonts w:ascii="Times New Roman" w:hAnsi="Times New Roman"/>
          <w:szCs w:val="28"/>
        </w:rPr>
        <w:t>вов Республики Татарстан (далее – государственный и муниципальные архивы).</w:t>
      </w:r>
    </w:p>
    <w:p w:rsidR="00576C7A" w:rsidRDefault="005C2DF7">
      <w:pPr>
        <w:spacing w:before="280"/>
        <w:ind w:firstLine="540"/>
        <w:jc w:val="both"/>
      </w:pPr>
      <w:r>
        <w:rPr>
          <w:rFonts w:ascii="Times New Roman" w:hAnsi="Times New Roman"/>
          <w:b/>
          <w:szCs w:val="28"/>
        </w:rPr>
        <w:t>2.2. Наименование органа, предоставляющего государственную услугу.</w:t>
      </w:r>
    </w:p>
    <w:p w:rsidR="00576C7A" w:rsidRDefault="005C2DF7">
      <w:pPr>
        <w:spacing w:before="200"/>
        <w:ind w:firstLine="539"/>
        <w:jc w:val="both"/>
      </w:pPr>
      <w:r>
        <w:rPr>
          <w:rFonts w:ascii="Times New Roman" w:hAnsi="Times New Roman"/>
          <w:szCs w:val="28"/>
        </w:rPr>
        <w:t>2.2.1. Государственная услуга предоставляется Государственным комитетом Республики Татарстан по архивному делу (да</w:t>
      </w:r>
      <w:r>
        <w:rPr>
          <w:rFonts w:ascii="Times New Roman" w:hAnsi="Times New Roman"/>
          <w:szCs w:val="28"/>
        </w:rPr>
        <w:t>лее – Госкомархив РТ).</w:t>
      </w:r>
    </w:p>
    <w:p w:rsidR="00576C7A" w:rsidRDefault="005C2DF7">
      <w:pPr>
        <w:spacing w:before="280"/>
        <w:ind w:firstLine="540"/>
        <w:jc w:val="both"/>
      </w:pPr>
      <w:r>
        <w:rPr>
          <w:rFonts w:ascii="Times New Roman" w:hAnsi="Times New Roman"/>
          <w:b/>
          <w:szCs w:val="28"/>
        </w:rPr>
        <w:t>2.3. Результат предоставления государственной услуги.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</w:pPr>
      <w:r>
        <w:rPr>
          <w:rFonts w:ascii="Times New Roman" w:hAnsi="Times New Roman"/>
          <w:b w:val="0"/>
          <w:szCs w:val="28"/>
        </w:rPr>
        <w:t>2.3.1. Результатом предоставления государственной услуги является: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</w:pPr>
      <w:r>
        <w:rPr>
          <w:rFonts w:ascii="Times New Roman" w:hAnsi="Times New Roman"/>
          <w:b w:val="0"/>
          <w:szCs w:val="28"/>
        </w:rPr>
        <w:t>1)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 xml:space="preserve">решение Экспертно-проверочной и методической комиссии (далее – ЭПМК) Госкомархива РТ о согласовании проекта инструкции по делопроизводству, </w:t>
      </w:r>
      <w:r>
        <w:rPr>
          <w:rFonts w:ascii="Times New Roman" w:eastAsia="Calibri" w:hAnsi="Times New Roman"/>
          <w:b w:val="0"/>
          <w:szCs w:val="28"/>
          <w:lang w:eastAsia="en-US"/>
        </w:rPr>
        <w:t>примерной или индивидуальной номенклатуры дел,</w:t>
      </w:r>
      <w:r>
        <w:rPr>
          <w:rFonts w:ascii="Times New Roman" w:hAnsi="Times New Roman"/>
          <w:b w:val="0"/>
          <w:szCs w:val="28"/>
        </w:rPr>
        <w:t xml:space="preserve"> положения об архиве, положения о центральной экспертной комиссии или </w:t>
      </w:r>
      <w:r>
        <w:rPr>
          <w:rFonts w:ascii="Times New Roman" w:hAnsi="Times New Roman"/>
          <w:b w:val="0"/>
          <w:szCs w:val="28"/>
        </w:rPr>
        <w:t>постоянно действующей экспертной комиссии организаций - источников комплектований государственного и муниципальных архивов (далее - нормативный документ организации),</w:t>
      </w:r>
      <w:r>
        <w:rPr>
          <w:rFonts w:ascii="Times New Roman" w:hAnsi="Times New Roman"/>
          <w:b w:val="0"/>
          <w:color w:val="000000"/>
          <w:szCs w:val="28"/>
          <w:shd w:val="clear" w:color="auto" w:fill="FFFFFF"/>
        </w:rPr>
        <w:t xml:space="preserve"> оформленное </w:t>
      </w:r>
      <w:r>
        <w:rPr>
          <w:rFonts w:ascii="Times New Roman" w:hAnsi="Times New Roman"/>
          <w:b w:val="0"/>
          <w:szCs w:val="28"/>
        </w:rPr>
        <w:t xml:space="preserve">в соответствии с </w:t>
      </w:r>
      <w:r>
        <w:rPr>
          <w:rFonts w:ascii="Times New Roman" w:hAnsi="Times New Roman"/>
          <w:b w:val="0"/>
          <w:color w:val="000000"/>
          <w:szCs w:val="28"/>
        </w:rPr>
        <w:t>п. 5.20 ГОСТ Р 7.0.97-2025 «Национальный стандарт Российской</w:t>
      </w:r>
      <w:r>
        <w:rPr>
          <w:rFonts w:ascii="Times New Roman" w:hAnsi="Times New Roman"/>
          <w:b w:val="0"/>
          <w:color w:val="000000"/>
          <w:szCs w:val="28"/>
        </w:rPr>
        <w:t xml:space="preserve">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(далее – </w:t>
      </w:r>
      <w:hyperlink r:id="rId9" w:tgtFrame="consultantplus://offline/ref=BC91884AF26FE820C48653F0AB92ABB69F7173BF45F26D873F8E99063AB4C1585E2F4B2DC4C32DBDC83628A97BU2K9L">
        <w:r>
          <w:rPr>
            <w:rFonts w:ascii="Times New Roman" w:hAnsi="Times New Roman"/>
            <w:b w:val="0"/>
            <w:color w:val="000000"/>
            <w:szCs w:val="28"/>
          </w:rPr>
          <w:t>ГОСТ Р 7.0.97-20</w:t>
        </w:r>
      </w:hyperlink>
      <w:r>
        <w:rPr>
          <w:rFonts w:ascii="Times New Roman" w:hAnsi="Times New Roman"/>
          <w:b w:val="0"/>
          <w:color w:val="000000"/>
          <w:szCs w:val="28"/>
        </w:rPr>
        <w:t>25)</w:t>
      </w:r>
      <w:r>
        <w:rPr>
          <w:rFonts w:ascii="Times New Roman" w:hAnsi="Times New Roman"/>
          <w:b w:val="0"/>
          <w:color w:val="000000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>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 w:val="0"/>
          <w:szCs w:val="28"/>
        </w:rPr>
        <w:t xml:space="preserve">Правилами </w:t>
      </w:r>
      <w:r>
        <w:rPr>
          <w:rFonts w:ascii="Times New Roman" w:hAnsi="Times New Roman"/>
          <w:b w:val="0"/>
          <w:color w:val="000000"/>
          <w:szCs w:val="28"/>
          <w:shd w:val="clear" w:color="auto" w:fill="FFFFFF"/>
        </w:rPr>
        <w:t>организации хранения, комплектова</w:t>
      </w:r>
      <w:r>
        <w:rPr>
          <w:rFonts w:ascii="Times New Roman" w:hAnsi="Times New Roman"/>
          <w:b w:val="0"/>
          <w:color w:val="000000"/>
          <w:szCs w:val="28"/>
          <w:shd w:val="clear" w:color="auto" w:fill="FFFFFF"/>
        </w:rPr>
        <w:t>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r>
        <w:rPr>
          <w:rFonts w:ascii="Times New Roman" w:hAnsi="Times New Roman"/>
          <w:b w:val="0"/>
          <w:szCs w:val="28"/>
        </w:rPr>
        <w:t xml:space="preserve">, утвержденных приказом Росархива  от 31 июля 2023 г. № 77 (далее – Правила </w:t>
      </w:r>
      <w:r>
        <w:rPr>
          <w:rFonts w:ascii="Times New Roman" w:hAnsi="Times New Roman"/>
          <w:b w:val="0"/>
          <w:szCs w:val="28"/>
        </w:rPr>
        <w:t>2023 года):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color w:val="000000"/>
          <w:szCs w:val="28"/>
          <w:shd w:val="clear" w:color="auto" w:fill="FFFFFF"/>
        </w:rPr>
        <w:t xml:space="preserve">- в виде грифа </w:t>
      </w:r>
      <w:r>
        <w:rPr>
          <w:rFonts w:ascii="Times New Roman" w:hAnsi="Times New Roman"/>
          <w:b w:val="0"/>
          <w:szCs w:val="28"/>
        </w:rPr>
        <w:t>согласования проекта инструкции по делопроизводству, распо</w:t>
      </w:r>
      <w:r>
        <w:rPr>
          <w:rFonts w:ascii="Times New Roman" w:hAnsi="Times New Roman"/>
          <w:b w:val="0"/>
          <w:szCs w:val="28"/>
        </w:rPr>
        <w:lastRenderedPageBreak/>
        <w:t xml:space="preserve">ложенного ниже реквизита «Подпись» в левой нижней части последнего листа под </w:t>
      </w:r>
      <w:r>
        <w:rPr>
          <w:rFonts w:ascii="Times New Roman" w:hAnsi="Times New Roman"/>
          <w:b w:val="0"/>
          <w:szCs w:val="28"/>
        </w:rPr>
        <w:t xml:space="preserve">текстом, 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8"/>
        </w:rPr>
        <w:t>- в виде грифа согласования проекта положения об архиве, расположенного в левой нижн</w:t>
      </w:r>
      <w:r>
        <w:rPr>
          <w:rFonts w:ascii="Times New Roman" w:hAnsi="Times New Roman"/>
          <w:b w:val="0"/>
          <w:szCs w:val="28"/>
        </w:rPr>
        <w:t>ей части последнего листа под текстом,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8"/>
        </w:rPr>
        <w:t>- в виде грифа согласования проекта положения о центральной экспертной комиссии (далее - ЦЭК) или постоянно действующей экспертной комиссии (далее - ЭК), расположенного в левой нижней части последнего листа под тексто</w:t>
      </w:r>
      <w:r>
        <w:rPr>
          <w:rFonts w:ascii="Times New Roman" w:hAnsi="Times New Roman"/>
          <w:b w:val="0"/>
          <w:szCs w:val="28"/>
        </w:rPr>
        <w:t>м,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8"/>
        </w:rPr>
        <w:t xml:space="preserve">- в виде грифа </w:t>
      </w:r>
      <w:r>
        <w:rPr>
          <w:rFonts w:ascii="Times New Roman" w:hAnsi="Times New Roman"/>
          <w:b w:val="0"/>
          <w:szCs w:val="28"/>
        </w:rPr>
        <w:t xml:space="preserve">утверждения </w:t>
      </w:r>
      <w:r>
        <w:rPr>
          <w:rFonts w:ascii="Times New Roman" w:hAnsi="Times New Roman"/>
          <w:b w:val="0"/>
          <w:szCs w:val="28"/>
        </w:rPr>
        <w:t>проекта примерной или проекта индивидуальной номенклатуры дел, расположенного ниже реквизита «Подпись» в правой нижней части последнего листа под текстом.</w:t>
      </w:r>
    </w:p>
    <w:p w:rsidR="00576C7A" w:rsidRDefault="005C2DF7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2) решение ЭПМК об отказе в согласовании проектов инструкции по делопро</w:t>
      </w:r>
      <w:r>
        <w:rPr>
          <w:rFonts w:ascii="Times New Roman" w:hAnsi="Times New Roman"/>
          <w:szCs w:val="28"/>
        </w:rPr>
        <w:t xml:space="preserve">изводству, </w:t>
      </w:r>
      <w:r>
        <w:rPr>
          <w:rFonts w:ascii="Times New Roman" w:eastAsia="Calibri" w:hAnsi="Times New Roman"/>
          <w:szCs w:val="28"/>
          <w:lang w:eastAsia="en-US"/>
        </w:rPr>
        <w:t>примерной или индивидуальной номенклатуры дел,</w:t>
      </w:r>
      <w:r>
        <w:rPr>
          <w:rFonts w:ascii="Times New Roman" w:hAnsi="Times New Roman"/>
          <w:szCs w:val="28"/>
        </w:rPr>
        <w:t xml:space="preserve"> положения об архиве, положения о центральной экспертной комиссии или постоянно действующей экспертной комиссии организаций - источников комплектования Государственного бюджетного учреждения «Государ</w:t>
      </w:r>
      <w:r>
        <w:rPr>
          <w:rFonts w:ascii="Times New Roman" w:hAnsi="Times New Roman"/>
          <w:szCs w:val="28"/>
        </w:rPr>
        <w:t>ственный архив Республики Татарстан» и муниципальных архивов Республики Татарстан, оформленное протоколом ЭПМК.</w:t>
      </w:r>
    </w:p>
    <w:p w:rsidR="00576C7A" w:rsidRDefault="005C2DF7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Решение об отказе в согласовании оформляется выпиской из протокола ЭПМК (приложение № 8 к настоящему Административному регламенту).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2.3.2. Форми</w:t>
      </w:r>
      <w:r>
        <w:rPr>
          <w:rFonts w:ascii="Times New Roman" w:hAnsi="Times New Roman" w:cs="Times New Roman"/>
          <w:sz w:val="28"/>
          <w:szCs w:val="28"/>
        </w:rPr>
        <w:t xml:space="preserve">рование реестровой записи не требуется. </w:t>
      </w:r>
    </w:p>
    <w:p w:rsidR="00576C7A" w:rsidRDefault="005C2DF7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2.3.3. Заявители получают результат предоставления государственной услуги следующими способами: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- через государственный и муниципальные архивы;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- лично или уполномоченным лицом.</w:t>
      </w:r>
    </w:p>
    <w:p w:rsidR="00576C7A" w:rsidRDefault="005C2DF7">
      <w:pPr>
        <w:spacing w:before="280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>2.4. Срок пр</w:t>
      </w:r>
      <w:r>
        <w:rPr>
          <w:rFonts w:ascii="Times New Roman" w:hAnsi="Times New Roman"/>
          <w:b/>
          <w:szCs w:val="28"/>
        </w:rPr>
        <w:t>едоставления государственной услуги.</w:t>
      </w:r>
    </w:p>
    <w:p w:rsidR="00576C7A" w:rsidRDefault="00576C7A">
      <w:pPr>
        <w:shd w:val="clear" w:color="auto" w:fill="FFFFFF"/>
        <w:ind w:firstLine="567"/>
        <w:jc w:val="both"/>
        <w:rPr>
          <w:rFonts w:ascii="Times New Roman" w:hAnsi="Times New Roman"/>
          <w:szCs w:val="28"/>
        </w:rPr>
      </w:pPr>
    </w:p>
    <w:p w:rsidR="00576C7A" w:rsidRDefault="005C2DF7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2.4.1. Максимальный срок предоставления государственной услуги для всех категорий (признаков) заявителей в случае, если запрос и нормативный документ организации, необходимый для предоставления государственной услуги, </w:t>
      </w:r>
      <w:r>
        <w:rPr>
          <w:rFonts w:ascii="Times New Roman" w:hAnsi="Times New Roman"/>
          <w:szCs w:val="28"/>
        </w:rPr>
        <w:t>поданы заявителем посредством почтового отправления или лично, предоставляется в 30-дневный срок, исчисляемый в рабочих днях, со дня регистрации запроса с документами в Госкомархиве РТ.</w:t>
      </w:r>
    </w:p>
    <w:p w:rsidR="00576C7A" w:rsidRDefault="005C2DF7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2.4.2. Максимальный срок предоставления государственной услуги для все</w:t>
      </w:r>
      <w:r>
        <w:rPr>
          <w:rFonts w:ascii="Times New Roman" w:hAnsi="Times New Roman"/>
          <w:szCs w:val="28"/>
        </w:rPr>
        <w:t>х категорий (признаков) заявителей в случае, если запрос и нормативный документ организаций, необходимый для предоставления государственной услуги, поданы заявителем через государственный и муниципальные архивы посредством Государственная информационная си</w:t>
      </w:r>
      <w:r>
        <w:rPr>
          <w:rFonts w:ascii="Times New Roman" w:hAnsi="Times New Roman"/>
          <w:szCs w:val="28"/>
        </w:rPr>
        <w:t>стема «Единая архивная информационная система Республики Татарстан» (далее - ГИС ЕАИС РТ), предоставляется Госкомархивом РТ в 30-дневный срок, исчисляемый в рабочих днях, со дня присвоения статуса «Принято на ЭПМК» с фиксацией в журнале регистрации.</w:t>
      </w:r>
    </w:p>
    <w:p w:rsidR="00576C7A" w:rsidRDefault="005C2DF7">
      <w:pPr>
        <w:spacing w:before="280"/>
        <w:ind w:firstLine="53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2.5. Р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азмер платы, взимаемой с заявителя при предоставлении государ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lastRenderedPageBreak/>
        <w:t>ственной услуги, и способы ее взимания.</w:t>
      </w:r>
    </w:p>
    <w:p w:rsidR="00576C7A" w:rsidRDefault="005C2DF7">
      <w:pPr>
        <w:spacing w:before="200"/>
        <w:ind w:firstLine="53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2.5.1. Государственная услуга предоставляется на безвозмездной основе.</w:t>
      </w:r>
    </w:p>
    <w:p w:rsidR="00576C7A" w:rsidRDefault="005C2DF7">
      <w:pPr>
        <w:spacing w:before="20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 xml:space="preserve">2.6. Максимальный срок ожидания в очереди при подаче заявителем запроса о </w:t>
      </w:r>
      <w:r>
        <w:rPr>
          <w:rFonts w:ascii="Times New Roman" w:hAnsi="Times New Roman"/>
          <w:b/>
          <w:szCs w:val="28"/>
        </w:rPr>
        <w:t>предоставлении государственной услуги и при получении результата предоставления государственной услуги.</w:t>
      </w:r>
    </w:p>
    <w:p w:rsidR="00576C7A" w:rsidRDefault="005C2DF7">
      <w:pPr>
        <w:spacing w:before="200"/>
        <w:ind w:firstLine="53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 xml:space="preserve">2.6.1. Максимальный срок ожидания приема в очереди при подаче заявителем запроса о предоставлении государственной услуги и при получении результата </w:t>
      </w:r>
      <w:r>
        <w:rPr>
          <w:rFonts w:ascii="Times New Roman" w:eastAsia="Calibri" w:hAnsi="Times New Roman" w:cs="Times New Roman"/>
          <w:szCs w:val="28"/>
          <w:lang w:eastAsia="en-US"/>
        </w:rPr>
        <w:t>предоставления государственной услуги не более 15 минут.</w:t>
      </w:r>
    </w:p>
    <w:p w:rsidR="00576C7A" w:rsidRDefault="005C2DF7">
      <w:pPr>
        <w:spacing w:before="28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>2.7. Срок регистрации запроса заявителя о предоставлении государственной услуги.</w:t>
      </w:r>
    </w:p>
    <w:p w:rsidR="00576C7A" w:rsidRDefault="00576C7A">
      <w:pPr>
        <w:ind w:firstLine="539"/>
        <w:jc w:val="both"/>
        <w:rPr>
          <w:rFonts w:ascii="Times New Roman" w:hAnsi="Times New Roman"/>
        </w:rPr>
      </w:pP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2.7.1. При личном обращении заявителя (представителя заявителя) или по почтовым отправлением регистрация осуществляет</w:t>
      </w:r>
      <w:r>
        <w:rPr>
          <w:rFonts w:ascii="Times New Roman" w:hAnsi="Times New Roman"/>
          <w:szCs w:val="28"/>
        </w:rPr>
        <w:t>ся в день поступления запроса и документов. Запрос, поступивший в выходной (праздничный) день, регистрируется на следующий за выходным (праздничным) рабочий день.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2.7.2. При направлении запроса заявителем (представителем заявителя) посредством ГИС ЕАИС РТ </w:t>
      </w:r>
      <w:r>
        <w:rPr>
          <w:rFonts w:ascii="Times New Roman" w:hAnsi="Times New Roman"/>
          <w:szCs w:val="28"/>
        </w:rPr>
        <w:t>в личном кабинете заявителя, запрос переводится в статус «Передано на ЭПМК», в котором указывается дата подачи запроса.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2.7.3. При направлении запроса заявителем (представителем заявителя) посредством Единого портала (при наличии технической возможности) и</w:t>
      </w:r>
      <w:r>
        <w:rPr>
          <w:rFonts w:ascii="Times New Roman" w:hAnsi="Times New Roman"/>
          <w:szCs w:val="28"/>
        </w:rPr>
        <w:t>ли Республиканского портала (при наличии технической возможности) в день подачи запроса получает в личном кабинете Единого портала (при наличии технической возможности) или Республиканского портала (при наличии технической возможности) уведомление, подтвер</w:t>
      </w:r>
      <w:r>
        <w:rPr>
          <w:rFonts w:ascii="Times New Roman" w:hAnsi="Times New Roman"/>
          <w:szCs w:val="28"/>
        </w:rPr>
        <w:t xml:space="preserve">ждающее, что запрос отправлен, в котором указываются регистрационный номер и дата подачи. </w:t>
      </w:r>
    </w:p>
    <w:p w:rsidR="00576C7A" w:rsidRDefault="005C2DF7">
      <w:pPr>
        <w:spacing w:before="200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>2.8. Требования к помещениям, в которых предоставляется государственная услуга.</w:t>
      </w:r>
    </w:p>
    <w:p w:rsidR="00576C7A" w:rsidRDefault="005C2DF7">
      <w:pPr>
        <w:pStyle w:val="ConsPlusNormal"/>
        <w:spacing w:before="200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Информация о требования к помещениям, в которых предоставляется государственная услуг</w:t>
      </w:r>
      <w:r>
        <w:rPr>
          <w:rFonts w:ascii="Times New Roman" w:hAnsi="Times New Roman" w:cs="Times New Roman"/>
          <w:sz w:val="28"/>
          <w:szCs w:val="28"/>
        </w:rPr>
        <w:t xml:space="preserve">а, размещается на официальном сайте Госкомархива РТ в информационно-телекоммуникационной </w:t>
      </w:r>
      <w:r>
        <w:rPr>
          <w:rFonts w:ascii="Times New Roman" w:hAnsi="Times New Roman" w:cs="Times New Roman"/>
          <w:color w:val="000000"/>
          <w:sz w:val="28"/>
          <w:szCs w:val="28"/>
        </w:rPr>
        <w:t>сети «Интернет» (далее — официальный сайт Госкомархива РТ)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 (при наличии технической возможности) и Региональном портале (при наличии техниче</w:t>
      </w:r>
      <w:r>
        <w:rPr>
          <w:rFonts w:ascii="Times New Roman" w:hAnsi="Times New Roman" w:cs="Times New Roman"/>
          <w:sz w:val="28"/>
          <w:szCs w:val="28"/>
        </w:rPr>
        <w:t>ской возможности)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6C7A" w:rsidRDefault="005C2DF7">
      <w:pPr>
        <w:spacing w:before="28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>2.9. Показатели доступности и качества государственной услуги.</w:t>
      </w:r>
    </w:p>
    <w:p w:rsidR="00576C7A" w:rsidRDefault="005C2DF7">
      <w:pPr>
        <w:pStyle w:val="ConsPlusNormal"/>
        <w:spacing w:before="200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показателях доступности и качества предоставления государственной услуги размещается </w:t>
      </w:r>
      <w:r>
        <w:rPr>
          <w:rFonts w:ascii="Times New Roman" w:hAnsi="Times New Roman" w:cs="Times New Roman"/>
          <w:sz w:val="28"/>
          <w:szCs w:val="28"/>
        </w:rPr>
        <w:t>на официальном сайте Госкомархива РТ, а также на Едином портале (при наличии</w:t>
      </w:r>
      <w:r>
        <w:rPr>
          <w:rFonts w:ascii="Times New Roman" w:hAnsi="Times New Roman" w:cs="Times New Roman"/>
          <w:sz w:val="28"/>
          <w:szCs w:val="28"/>
        </w:rPr>
        <w:t xml:space="preserve"> технической возможности) и Региональном портале (при наличии технической возможности).</w:t>
      </w:r>
    </w:p>
    <w:p w:rsidR="00576C7A" w:rsidRDefault="00576C7A">
      <w:pPr>
        <w:ind w:firstLine="539"/>
        <w:jc w:val="both"/>
        <w:rPr>
          <w:rFonts w:ascii="Times New Roman" w:hAnsi="Times New Roman"/>
        </w:rPr>
      </w:pP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 xml:space="preserve">2.10. Иные требования к предоставлению государственной услуги, в том </w:t>
      </w:r>
      <w:r>
        <w:rPr>
          <w:rFonts w:ascii="Times New Roman" w:hAnsi="Times New Roman"/>
          <w:b/>
          <w:szCs w:val="28"/>
        </w:rPr>
        <w:lastRenderedPageBreak/>
        <w:t xml:space="preserve">числе: </w:t>
      </w:r>
      <w:r>
        <w:rPr>
          <w:rFonts w:ascii="Times New Roman" w:eastAsiaTheme="minorEastAsia" w:hAnsi="Times New Roman"/>
          <w:b/>
          <w:szCs w:val="28"/>
        </w:rPr>
        <w:t>учитывающие особенности предоставления государственной услуги в многофункциональных центрах</w:t>
      </w:r>
      <w:r>
        <w:rPr>
          <w:rFonts w:ascii="Times New Roman" w:eastAsiaTheme="minorEastAsia" w:hAnsi="Times New Roman"/>
          <w:b/>
          <w:szCs w:val="28"/>
        </w:rPr>
        <w:t xml:space="preserve"> и особенности предоставления государственной услуги в электронной форме; о предоставлении сведений о государственной услуги на государственных языках Республики Татарстан</w:t>
      </w:r>
    </w:p>
    <w:p w:rsidR="00576C7A" w:rsidRDefault="00576C7A">
      <w:pPr>
        <w:ind w:firstLine="539"/>
        <w:jc w:val="both"/>
        <w:rPr>
          <w:rFonts w:ascii="Times New Roman" w:hAnsi="Times New Roman"/>
        </w:rPr>
      </w:pP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2.10.1. Предоставление государственных услуг, которые являются необходимыми и обяза</w:t>
      </w:r>
      <w:r>
        <w:rPr>
          <w:rFonts w:ascii="Times New Roman" w:hAnsi="Times New Roman"/>
          <w:szCs w:val="28"/>
        </w:rPr>
        <w:t>тельными для предоставления государственной услуги, не требуется.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2.10.2. Консультация может быть предоставлена при обращении заявителя в Госкомархив РТ лично, по телефону и (или) электронной почте, </w:t>
      </w:r>
      <w:r>
        <w:rPr>
          <w:rFonts w:ascii="Times New Roman" w:hAnsi="Times New Roman"/>
          <w:spacing w:val="-4"/>
          <w:szCs w:val="28"/>
        </w:rPr>
        <w:t xml:space="preserve">через Интернет-приемную, </w:t>
      </w:r>
      <w:r>
        <w:rPr>
          <w:rFonts w:ascii="Times New Roman" w:hAnsi="Times New Roman"/>
          <w:szCs w:val="28"/>
        </w:rPr>
        <w:t xml:space="preserve">почте России </w:t>
      </w:r>
      <w:r>
        <w:rPr>
          <w:rFonts w:ascii="Times New Roman" w:hAnsi="Times New Roman" w:cs="Times New Roman"/>
          <w:szCs w:val="28"/>
        </w:rPr>
        <w:t xml:space="preserve">ответственными </w:t>
      </w:r>
      <w:r>
        <w:rPr>
          <w:rFonts w:ascii="Times New Roman" w:hAnsi="Times New Roman" w:cs="Times New Roman"/>
          <w:szCs w:val="28"/>
        </w:rPr>
        <w:t>должностными лицами Госкомархива РТ</w:t>
      </w:r>
      <w:r>
        <w:rPr>
          <w:rFonts w:ascii="Times New Roman" w:hAnsi="Times New Roman" w:cs="Times New Roman"/>
          <w:szCs w:val="28"/>
        </w:rPr>
        <w:t>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2.10.3. Информационные системы, используемые при предоставлении государственной услуги: ГИС ЕАИС РТ, ЭДО, Единый портал и Республиканский портал (при наличии технической возможности).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2.10.4. Предоставление государствен</w:t>
      </w:r>
      <w:r>
        <w:rPr>
          <w:rFonts w:ascii="Times New Roman" w:hAnsi="Times New Roman" w:cs="Times New Roman"/>
          <w:szCs w:val="28"/>
        </w:rPr>
        <w:t>ной услуги, включая подачу запроса на предоставление государственной услуги в государственном бюджетном учреждении «Многофункциональный центр предоставления государственных и муниципальных услуг в Республике Татарстан», не осуществляется.</w:t>
      </w:r>
    </w:p>
    <w:p w:rsidR="00576C7A" w:rsidRDefault="005C2DF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2.10.5. </w:t>
      </w:r>
      <w:r>
        <w:rPr>
          <w:rFonts w:ascii="Times New Roman" w:eastAsiaTheme="minorEastAsia" w:hAnsi="Times New Roman" w:cs="Times New Roman"/>
          <w:sz w:val="28"/>
          <w:szCs w:val="28"/>
        </w:rPr>
        <w:t>При предо</w:t>
      </w:r>
      <w:r>
        <w:rPr>
          <w:rFonts w:ascii="Times New Roman" w:eastAsiaTheme="minorEastAsia" w:hAnsi="Times New Roman" w:cs="Times New Roman"/>
          <w:sz w:val="28"/>
          <w:szCs w:val="28"/>
        </w:rPr>
        <w:t>ставлении государственной услуги в электронной форме заявитель вправе: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а) получить информацию о порядке и сроках предоставления государственной услуги, размещенную на Едином портале и Республиканском портале (при наличии технической возможности);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б) подать</w:t>
      </w:r>
      <w:r>
        <w:rPr>
          <w:rFonts w:ascii="Times New Roman" w:hAnsi="Times New Roman" w:cs="Times New Roman"/>
          <w:szCs w:val="28"/>
        </w:rPr>
        <w:t xml:space="preserve"> запрос о предоставлении государственной услуги, иные документы, необходимые для предоставления государственной услуги, в том числе документы и информацию, электронные образы которых ранее были заверены в соответствии с пунктом 7</w:t>
      </w:r>
      <w:r>
        <w:rPr>
          <w:rFonts w:ascii="Times New Roman" w:hAnsi="Times New Roman" w:cs="Times New Roman"/>
          <w:szCs w:val="28"/>
          <w:vertAlign w:val="superscript"/>
        </w:rPr>
        <w:t>2</w:t>
      </w:r>
      <w:r>
        <w:rPr>
          <w:rFonts w:ascii="Times New Roman" w:hAnsi="Times New Roman" w:cs="Times New Roman"/>
          <w:szCs w:val="28"/>
        </w:rPr>
        <w:t xml:space="preserve">  части 1 статьи 16 Федера</w:t>
      </w:r>
      <w:r>
        <w:rPr>
          <w:rFonts w:ascii="Times New Roman" w:hAnsi="Times New Roman" w:cs="Times New Roman"/>
          <w:szCs w:val="28"/>
        </w:rPr>
        <w:t>льного закона № 210-ФЗ, с использованием Единого портала (при наличии технической возможности) или Республиканского портала (при наличии технической возможности);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в) получить сведения о ходе выполнения заявлений о предоставлении государственной услуги, под</w:t>
      </w:r>
      <w:r>
        <w:rPr>
          <w:rFonts w:ascii="Times New Roman" w:hAnsi="Times New Roman" w:cs="Times New Roman"/>
          <w:szCs w:val="28"/>
        </w:rPr>
        <w:t>анных в электронной форме (при наличии технической возможности);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г) осуществлять оценку качества предоставления государственной услуги;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д) получить результат предоставления государственной услуги в форме электронного документа;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 xml:space="preserve">е) подать жалобу на решение </w:t>
      </w:r>
      <w:r>
        <w:rPr>
          <w:rFonts w:ascii="Times New Roman" w:hAnsi="Times New Roman" w:cs="Times New Roman"/>
          <w:szCs w:val="28"/>
        </w:rPr>
        <w:t>и действие (бездействие) Госкомархива РТ, а также его должностных лиц, государственных служащих посредством Единого портала (при наличии технической возможности) или Республиканского портала (при наличии технической возможности), обеспечивающей процесс дос</w:t>
      </w:r>
      <w:r>
        <w:rPr>
          <w:rFonts w:ascii="Times New Roman" w:hAnsi="Times New Roman" w:cs="Times New Roman"/>
          <w:szCs w:val="28"/>
        </w:rPr>
        <w:t>удебного (внесудебного) обжалования решений и действий (бездействий), совершенных при предоставлении государственных услуг органами, предоставляющими государственные услуги, их должностными лицами, государственными служащими.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Формирование запроса осуществл</w:t>
      </w:r>
      <w:r>
        <w:rPr>
          <w:rFonts w:ascii="Times New Roman" w:hAnsi="Times New Roman" w:cs="Times New Roman"/>
          <w:szCs w:val="28"/>
        </w:rPr>
        <w:t>яется посредством заполнения электронной формы запроса на Едином портале (при наличии технической возможности) или Республиканском портале (при наличии технической возможности) без необходимости дополнительной подачи запроса в какой-либо иной форме.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lastRenderedPageBreak/>
        <w:t>2.10.1</w:t>
      </w:r>
      <w:r>
        <w:rPr>
          <w:rFonts w:ascii="Times New Roman" w:eastAsia="Calibri" w:hAnsi="Times New Roman" w:cs="Times New Roman"/>
          <w:szCs w:val="28"/>
          <w:lang w:eastAsia="en-US"/>
        </w:rPr>
        <w:t>2. Информация о порядке предоставления государственной услуги размещается на государственных языках Республики Татарстан.</w:t>
      </w:r>
    </w:p>
    <w:p w:rsidR="00576C7A" w:rsidRDefault="005C2DF7">
      <w:pPr>
        <w:spacing w:before="20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>2.11. Исчерпывающий перечень документов, необходимых для предоставления государственной услуги.</w:t>
      </w:r>
    </w:p>
    <w:p w:rsidR="00576C7A" w:rsidRDefault="005C2DF7">
      <w:pPr>
        <w:pStyle w:val="ConsPlusNormal"/>
        <w:spacing w:before="86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2.11.1. В приложении № 3 к настоящему </w:t>
      </w:r>
      <w:r>
        <w:rPr>
          <w:rFonts w:ascii="Times New Roman" w:hAnsi="Times New Roman" w:cs="Times New Roman"/>
          <w:sz w:val="28"/>
          <w:szCs w:val="28"/>
        </w:rPr>
        <w:t>Административному регламенту приведен исчерпывающий перечень документов, необходимых для государственной регистрации, с разделением на:</w:t>
      </w:r>
    </w:p>
    <w:p w:rsidR="00576C7A" w:rsidRDefault="005C2DF7">
      <w:pPr>
        <w:pStyle w:val="ConsPlusNormal"/>
        <w:spacing w:before="86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1) документы и информацию, которые заявитель представляет самостоятельно;</w:t>
      </w:r>
    </w:p>
    <w:p w:rsidR="00576C7A" w:rsidRDefault="005C2DF7">
      <w:pPr>
        <w:pStyle w:val="ConsPlusNormal"/>
        <w:spacing w:before="86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2) документы, которые заявитель вправе предста</w:t>
      </w:r>
      <w:r>
        <w:rPr>
          <w:rFonts w:ascii="Times New Roman" w:hAnsi="Times New Roman" w:cs="Times New Roman"/>
          <w:sz w:val="28"/>
          <w:szCs w:val="28"/>
        </w:rPr>
        <w:t>вить по собственной инициативе, так как подлежат предоставлению в рамках межведомственного информационного взаимодействия.</w:t>
      </w:r>
    </w:p>
    <w:p w:rsidR="00576C7A" w:rsidRDefault="005C2DF7">
      <w:pPr>
        <w:pStyle w:val="ConsPlusNormal"/>
        <w:spacing w:before="86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2.11.2. Форма запроса приведена в приложении № 5 к настоящему Административному регламенту.</w:t>
      </w:r>
    </w:p>
    <w:p w:rsidR="00576C7A" w:rsidRDefault="005C2DF7">
      <w:pPr>
        <w:spacing w:before="28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Cs w:val="28"/>
        </w:rPr>
        <w:t>2.12. Исчерпывающий перечень оснований дл</w:t>
      </w:r>
      <w:r>
        <w:rPr>
          <w:rFonts w:ascii="Times New Roman" w:hAnsi="Times New Roman"/>
          <w:b/>
          <w:szCs w:val="28"/>
        </w:rPr>
        <w:t xml:space="preserve">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отказа в предоставлении </w:t>
      </w:r>
      <w:r>
        <w:rPr>
          <w:rFonts w:ascii="Times New Roman" w:hAnsi="Times New Roman"/>
          <w:b/>
          <w:szCs w:val="28"/>
        </w:rPr>
        <w:t>государственной услуги.</w:t>
      </w:r>
    </w:p>
    <w:p w:rsidR="00576C7A" w:rsidRDefault="00576C7A">
      <w:pPr>
        <w:ind w:firstLine="539"/>
        <w:jc w:val="both"/>
        <w:rPr>
          <w:rFonts w:ascii="Times New Roman" w:hAnsi="Times New Roman"/>
          <w:szCs w:val="28"/>
        </w:rPr>
      </w:pP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2.12.1. Основаниями для отказа в приеме документов, необходимых для предоставления государственной услуги являются: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1) представление неполного перечня документов, предусмотренных в разделе 1 приложения № 3 настоящего Административн</w:t>
      </w:r>
      <w:r>
        <w:rPr>
          <w:rFonts w:ascii="Times New Roman" w:hAnsi="Times New Roman"/>
          <w:szCs w:val="28"/>
        </w:rPr>
        <w:t>ого регламента;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2) документы, имеющие подчистки, приписки, зачеркнутые слова и иные исправления, не заверенные в соответствии с законодательством Российской Федерации;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3) запрос о предоставлении государственной услуги подано в орган государственной власти,</w:t>
      </w:r>
      <w:r>
        <w:rPr>
          <w:rFonts w:ascii="Times New Roman" w:hAnsi="Times New Roman"/>
          <w:szCs w:val="28"/>
        </w:rPr>
        <w:t xml:space="preserve"> орган местного самоуправления или организацию, в полномочия которых не входит предоставление государственной услуги.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2.12.2. </w:t>
      </w:r>
      <w:r>
        <w:rPr>
          <w:rFonts w:ascii="Times New Roman" w:hAnsi="Times New Roman"/>
          <w:szCs w:val="28"/>
        </w:rPr>
        <w:t>Решение об отказе в приеме документов, необходимых для получения государственной услуги, с указанием причин отказа оформляется в с</w:t>
      </w:r>
      <w:r>
        <w:rPr>
          <w:rFonts w:ascii="Times New Roman" w:hAnsi="Times New Roman"/>
          <w:szCs w:val="28"/>
        </w:rPr>
        <w:t xml:space="preserve">оответствии с формой, установленной в </w:t>
      </w:r>
      <w:r>
        <w:rPr>
          <w:rFonts w:ascii="Times New Roman" w:hAnsi="Times New Roman"/>
          <w:szCs w:val="28"/>
        </w:rPr>
        <w:t xml:space="preserve">приложении № 7 </w:t>
      </w:r>
      <w:r>
        <w:rPr>
          <w:rFonts w:ascii="Times New Roman" w:hAnsi="Times New Roman"/>
          <w:szCs w:val="28"/>
        </w:rPr>
        <w:t>к настоящему Регламенту, подписывается в установленном порядке уполномоченным должностным лицом Госкомархива РТ, и направляется заявителю в день принятия решения об отказе в приеме документов, необходимы</w:t>
      </w:r>
      <w:r>
        <w:rPr>
          <w:rFonts w:ascii="Times New Roman" w:hAnsi="Times New Roman"/>
          <w:szCs w:val="28"/>
        </w:rPr>
        <w:t>х для получения государственной услуги.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В случае направления запроса и нормативных документов ораганизации посредством ГИС ЕАИС РТ, то уполномоченное должностное лицо Госкомархива РТ отказ в приеме документов переводит в статус «Возвращено секретарем», с у</w:t>
      </w:r>
      <w:r>
        <w:rPr>
          <w:rFonts w:ascii="Times New Roman" w:hAnsi="Times New Roman"/>
          <w:szCs w:val="28"/>
        </w:rPr>
        <w:t>казанием причин отказа.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2.12.3. Запрещается отказывать в приеме запроса и нормативных документов организаций, необходимых для предоставления государственной услуги, в случае, если запрос и документы, необходимые для предоставления государственной услу</w:t>
      </w:r>
      <w:r>
        <w:rPr>
          <w:rFonts w:ascii="Times New Roman" w:hAnsi="Times New Roman"/>
          <w:szCs w:val="28"/>
        </w:rPr>
        <w:lastRenderedPageBreak/>
        <w:t>ги, п</w:t>
      </w:r>
      <w:r>
        <w:rPr>
          <w:rFonts w:ascii="Times New Roman" w:hAnsi="Times New Roman"/>
          <w:szCs w:val="28"/>
        </w:rPr>
        <w:t>оданы в соответствии с информацией о сроках и порядке предоставления государственной услуги, опубликованной на Едином портале или Республиканском портале, на официальном сайте Госкомархива РТ.</w:t>
      </w: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Cs w:val="28"/>
        </w:rPr>
        <w:t>2.12.4. Основания для приостановления предоставления государств</w:t>
      </w:r>
      <w:r>
        <w:rPr>
          <w:rFonts w:ascii="Times New Roman" w:hAnsi="Times New Roman" w:cs="Times New Roman"/>
          <w:szCs w:val="28"/>
        </w:rPr>
        <w:t>енной услуги законодательством Российской Федерации не установлены.</w:t>
      </w:r>
    </w:p>
    <w:p w:rsidR="00576C7A" w:rsidRDefault="005C2DF7">
      <w:pPr>
        <w:shd w:val="clear" w:color="auto" w:fill="FFFFFF"/>
        <w:ind w:firstLine="567"/>
        <w:jc w:val="both"/>
      </w:pPr>
      <w:r>
        <w:rPr>
          <w:rFonts w:ascii="Times New Roman" w:hAnsi="Times New Roman" w:cs="Times New Roman"/>
          <w:szCs w:val="28"/>
          <w:lang w:bidi="ar-SA"/>
        </w:rPr>
        <w:t>2.12.5. Основанием для отказа в предоставлении государственной услуги является составление нормативных документов организаций с нарушением требований являются:</w:t>
      </w:r>
    </w:p>
    <w:p w:rsidR="00576C7A" w:rsidRDefault="005C2DF7">
      <w:pPr>
        <w:shd w:val="clear" w:color="auto" w:fill="FFFFFF"/>
        <w:ind w:firstLine="624"/>
        <w:jc w:val="both"/>
      </w:pPr>
      <w:r>
        <w:rPr>
          <w:rFonts w:ascii="Times New Roman" w:eastAsia="Calibri" w:hAnsi="Times New Roman" w:cs="Times New Roman"/>
          <w:szCs w:val="28"/>
          <w:lang w:eastAsia="en-US"/>
        </w:rPr>
        <w:t>1) пунктов 6.6 - 6.11, 6.14,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 6.18 - 6.21 Правил делопроизводства в государственных органах, органах местного самоуправления, утвержденных приказом Росархива от 22.05.2019 № 71;</w:t>
      </w:r>
    </w:p>
    <w:p w:rsidR="00576C7A" w:rsidRDefault="005C2DF7">
      <w:pPr>
        <w:shd w:val="clear" w:color="auto" w:fill="FFFFFF"/>
        <w:ind w:firstLine="624"/>
        <w:jc w:val="both"/>
      </w:pPr>
      <w:r>
        <w:rPr>
          <w:rFonts w:ascii="Times New Roman" w:eastAsia="Calibri" w:hAnsi="Times New Roman" w:cs="Times New Roman"/>
          <w:szCs w:val="28"/>
          <w:lang w:eastAsia="en-US"/>
        </w:rPr>
        <w:t xml:space="preserve">2) пунктов 10 - 11 Правил установления сроков хранения документов на основании Перечня типовых </w:t>
      </w:r>
      <w:r>
        <w:rPr>
          <w:rFonts w:ascii="Times New Roman" w:eastAsia="Calibri" w:hAnsi="Times New Roman" w:cs="Times New Roman"/>
          <w:szCs w:val="28"/>
          <w:lang w:eastAsia="en-US"/>
        </w:rPr>
        <w:t>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утвержденного приказом Росархива от 20.12.2019 № 236, а также отраслевых перечн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ей документов, образующихся в процессе деятельности федеральных органов государственной власти, иных государственных органов Российской Федерации, а также в процессе деятельности подведомственных им организаций, с указанием сроков хранения, утвержденных в </w:t>
      </w:r>
      <w:r>
        <w:rPr>
          <w:rFonts w:ascii="Times New Roman" w:eastAsia="Calibri" w:hAnsi="Times New Roman" w:cs="Times New Roman"/>
          <w:szCs w:val="28"/>
          <w:lang w:eastAsia="en-US"/>
        </w:rPr>
        <w:t>установленном порядке;</w:t>
      </w:r>
    </w:p>
    <w:p w:rsidR="00576C7A" w:rsidRDefault="005C2DF7">
      <w:pPr>
        <w:shd w:val="clear" w:color="auto" w:fill="FFFFFF"/>
        <w:ind w:firstLine="624"/>
        <w:jc w:val="both"/>
      </w:pPr>
      <w:r>
        <w:rPr>
          <w:rFonts w:ascii="Times New Roman" w:eastAsia="Calibri" w:hAnsi="Times New Roman" w:cs="Times New Roman"/>
          <w:szCs w:val="28"/>
          <w:lang w:eastAsia="en-US"/>
        </w:rPr>
        <w:t>3) примерного положения об архиве и об экспертных комиссиях - источниках комплектования государственного архива, муниципального архива, утвержденных в установленном порядке;</w:t>
      </w:r>
    </w:p>
    <w:p w:rsidR="00576C7A" w:rsidRDefault="005C2DF7">
      <w:pPr>
        <w:shd w:val="clear" w:color="auto" w:fill="FFFFFF"/>
        <w:ind w:firstLine="624"/>
        <w:jc w:val="both"/>
      </w:pPr>
      <w:r>
        <w:rPr>
          <w:rFonts w:ascii="Times New Roman" w:eastAsia="Calibri" w:hAnsi="Times New Roman" w:cs="Times New Roman"/>
          <w:szCs w:val="28"/>
          <w:lang w:eastAsia="en-US"/>
        </w:rPr>
        <w:t>4) типовых, примерных номенклатур дел и положений о ЦЭК или</w:t>
      </w:r>
      <w:r>
        <w:rPr>
          <w:rFonts w:ascii="Times New Roman" w:eastAsia="Calibri" w:hAnsi="Times New Roman" w:cs="Times New Roman"/>
          <w:szCs w:val="28"/>
          <w:lang w:eastAsia="en-US"/>
        </w:rPr>
        <w:t xml:space="preserve"> ЭК организаций - источников комплектования государственного архива, муниципальных архивов, утвержденных в установленном порядке.</w:t>
      </w:r>
    </w:p>
    <w:p w:rsidR="00576C7A" w:rsidRDefault="005C2DF7">
      <w:pPr>
        <w:shd w:val="clear" w:color="auto" w:fill="FFFFFF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2.12.6. Исчерпывающий перечень оснований для отказа в приеме запроса о предоставлении государственной услуги и документов, нео</w:t>
      </w:r>
      <w:r>
        <w:rPr>
          <w:rFonts w:ascii="Times New Roman" w:eastAsia="Calibri" w:hAnsi="Times New Roman" w:cs="Times New Roman"/>
          <w:szCs w:val="28"/>
          <w:lang w:eastAsia="en-US"/>
        </w:rPr>
        <w:t>бходимых для предоставления государственной услуги, отказа в предоставлении государственной услуги указан в Приложении № 4 настоящего Регламента.</w:t>
      </w:r>
    </w:p>
    <w:p w:rsidR="00576C7A" w:rsidRDefault="005C2DF7">
      <w:pPr>
        <w:suppressAutoHyphens/>
        <w:ind w:firstLine="567"/>
        <w:jc w:val="both"/>
        <w:rPr>
          <w:rFonts w:eastAsiaTheme="minorEastAsia"/>
          <w:szCs w:val="28"/>
        </w:rPr>
      </w:pPr>
      <w:r>
        <w:rPr>
          <w:rFonts w:ascii="Times New Roman" w:eastAsiaTheme="minorEastAsia" w:hAnsi="Times New Roman" w:cs="Times New Roman"/>
          <w:szCs w:val="28"/>
          <w:lang w:eastAsia="en-US"/>
        </w:rPr>
        <w:t xml:space="preserve">Форма решения об отказе в предоставлении государственной услуги приведена в приложении № 6 к настоящему </w:t>
      </w:r>
      <w:r>
        <w:rPr>
          <w:rFonts w:ascii="Times New Roman" w:eastAsiaTheme="minorEastAsia" w:hAnsi="Times New Roman" w:cs="Times New Roman"/>
          <w:szCs w:val="28"/>
          <w:lang w:eastAsia="en-US"/>
        </w:rPr>
        <w:t>Регламенту.</w:t>
      </w:r>
    </w:p>
    <w:p w:rsidR="00576C7A" w:rsidRDefault="00576C7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76C7A" w:rsidRDefault="005C2DF7">
      <w:pPr>
        <w:pStyle w:val="ConsPlusTitle"/>
        <w:jc w:val="center"/>
        <w:outlineLvl w:val="1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:rsidR="00576C7A" w:rsidRDefault="005C2DF7">
      <w:pPr>
        <w:pStyle w:val="ConsPlusTitle"/>
        <w:jc w:val="center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административных процедур </w:t>
      </w:r>
    </w:p>
    <w:p w:rsidR="00576C7A" w:rsidRDefault="00576C7A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76C7A" w:rsidRDefault="005C2DF7">
      <w:pPr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Cs w:val="28"/>
        </w:rPr>
        <w:t>3.1. Перечень осуществляемых при предоставлении государственной услуги административных процедур.</w:t>
      </w:r>
    </w:p>
    <w:p w:rsidR="00576C7A" w:rsidRDefault="00576C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576C7A" w:rsidRDefault="005C2DF7">
      <w:pPr>
        <w:ind w:right="-55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Осуществление административной процедуры, в рамках которой про</w:t>
      </w:r>
      <w:r>
        <w:rPr>
          <w:rFonts w:ascii="Times New Roman" w:hAnsi="Times New Roman"/>
        </w:rPr>
        <w:t>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</w:t>
      </w:r>
      <w:r>
        <w:rPr>
          <w:rFonts w:ascii="Times New Roman" w:hAnsi="Times New Roman"/>
        </w:rPr>
        <w:t>яются в рамках процедуры принятия решения о предоставлении (отказе в предоставлении) государственной услуги), административной проце</w:t>
      </w:r>
      <w:r>
        <w:rPr>
          <w:rFonts w:ascii="Times New Roman" w:hAnsi="Times New Roman"/>
        </w:rPr>
        <w:lastRenderedPageBreak/>
        <w:t>дуры, предполагающей осуществляемое после принятия решения о предоставлении государственной услуги распределение в отношении</w:t>
      </w:r>
      <w:r>
        <w:rPr>
          <w:rFonts w:ascii="Times New Roman" w:hAnsi="Times New Roman"/>
        </w:rPr>
        <w:t xml:space="preserve"> заявителя ограниченного ресурса (в том числе земельных участков, радиочастот, квот), административной процедуры получения дополнительных сведений от заявителя, административной процедуры приостановления предоставления государственной услуги, повторение ко</w:t>
      </w:r>
      <w:r>
        <w:rPr>
          <w:rFonts w:ascii="Times New Roman" w:hAnsi="Times New Roman"/>
        </w:rPr>
        <w:t>торой в рамках предоставления одной государственной услуги допускается два и более раза, не предусмотрено.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3.2. Перечень осуществляемых при предоставлении государственной услуги административных процедур: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1) профилирование заявителя;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2) прием запроса, доку</w:t>
      </w:r>
      <w:r>
        <w:rPr>
          <w:rFonts w:ascii="Times New Roman" w:hAnsi="Times New Roman" w:cs="Times New Roman"/>
          <w:sz w:val="28"/>
          <w:szCs w:val="28"/>
        </w:rPr>
        <w:t>ментов и (или) информации, необходимых для предоставления государственной услуги;</w:t>
      </w:r>
    </w:p>
    <w:p w:rsidR="00576C7A" w:rsidRDefault="005C2DF7">
      <w:pPr>
        <w:pStyle w:val="ConsPlusNormal"/>
        <w:ind w:firstLine="53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органы, участвующие в предоставлении государственной услуги;</w:t>
      </w:r>
    </w:p>
    <w:p w:rsidR="00576C7A" w:rsidRDefault="005C2DF7">
      <w:pPr>
        <w:pStyle w:val="ConsPlusNormal"/>
        <w:ind w:firstLine="53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4) принятие решения о предоставлении (об отказе в предо</w:t>
      </w:r>
      <w:r>
        <w:rPr>
          <w:rFonts w:ascii="Times New Roman" w:hAnsi="Times New Roman" w:cs="Times New Roman"/>
          <w:color w:val="000000"/>
          <w:sz w:val="28"/>
          <w:szCs w:val="28"/>
        </w:rPr>
        <w:t>ставлении) государственной услуги;</w:t>
      </w:r>
    </w:p>
    <w:p w:rsidR="00576C7A" w:rsidRDefault="005C2DF7">
      <w:pPr>
        <w:pStyle w:val="ConsPlusNormal"/>
        <w:ind w:firstLine="539"/>
        <w:jc w:val="both"/>
      </w:pPr>
      <w:r>
        <w:rPr>
          <w:rFonts w:ascii="Times New Roman" w:hAnsi="Times New Roman" w:cs="Times New Roman"/>
          <w:sz w:val="28"/>
          <w:szCs w:val="28"/>
        </w:rPr>
        <w:t>5)  предоставление результата государственной услуги;</w:t>
      </w:r>
    </w:p>
    <w:p w:rsidR="00576C7A" w:rsidRDefault="005C2DF7">
      <w:pPr>
        <w:pStyle w:val="ConsPlusNormal"/>
        <w:ind w:firstLine="539"/>
        <w:jc w:val="both"/>
      </w:pPr>
      <w:r>
        <w:rPr>
          <w:rFonts w:ascii="Times New Roman" w:hAnsi="Times New Roman" w:cs="Times New Roman"/>
          <w:sz w:val="28"/>
          <w:szCs w:val="28"/>
        </w:rPr>
        <w:t>3.3. Предоставление государственной услуги в упреждающем (проактивном) режиме не предусмотрено.</w:t>
      </w:r>
    </w:p>
    <w:p w:rsidR="00576C7A" w:rsidRDefault="00576C7A">
      <w:pPr>
        <w:pStyle w:val="ConsPlusNormal"/>
        <w:ind w:firstLine="539"/>
        <w:jc w:val="both"/>
      </w:pPr>
    </w:p>
    <w:p w:rsidR="00576C7A" w:rsidRDefault="005C2DF7">
      <w:pPr>
        <w:pStyle w:val="ConsPlusTitle"/>
        <w:jc w:val="center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Способы информирования заявителя об изменении статуса рассмотрения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запроса о предоставлении государственной услуги</w:t>
      </w:r>
    </w:p>
    <w:p w:rsidR="00576C7A" w:rsidRDefault="00576C7A">
      <w:pPr>
        <w:pStyle w:val="ConsPlusTitle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76C7A" w:rsidRDefault="005C2DF7">
      <w:pPr>
        <w:pStyle w:val="ConsPlusTitle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4.1. Перечень способов информирования заявителя об изменении статуса рассмотрения запроса:</w:t>
      </w:r>
    </w:p>
    <w:p w:rsidR="00576C7A" w:rsidRDefault="005C2DF7">
      <w:pPr>
        <w:pStyle w:val="ConsPlusTitle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1) </w:t>
      </w:r>
      <w:r>
        <w:rPr>
          <w:rFonts w:ascii="Times New Roman" w:eastAsia="Calibri" w:hAnsi="Times New Roman" w:cs="Times New Roman"/>
          <w:b w:val="0"/>
          <w:bCs/>
          <w:sz w:val="28"/>
          <w:szCs w:val="28"/>
          <w:lang w:eastAsia="en-US"/>
        </w:rPr>
        <w:t xml:space="preserve">посредством размещения в личном кабинете заявителя 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ГИС ЕАИС РТ;</w:t>
      </w:r>
    </w:p>
    <w:p w:rsidR="00576C7A" w:rsidRDefault="005C2DF7">
      <w:pPr>
        <w:pStyle w:val="ConsPlusTitle"/>
        <w:ind w:firstLine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2) посредством почтовой связи;</w:t>
      </w:r>
    </w:p>
    <w:p w:rsidR="00576C7A" w:rsidRDefault="005C2DF7">
      <w:pPr>
        <w:suppressAutoHyphens/>
        <w:ind w:firstLine="567"/>
        <w:jc w:val="both"/>
        <w:rPr>
          <w:bCs/>
          <w:szCs w:val="28"/>
        </w:rPr>
      </w:pPr>
      <w:r>
        <w:rPr>
          <w:rFonts w:ascii="Times New Roman" w:eastAsia="Calibri" w:hAnsi="Times New Roman" w:cs="Times New Roman"/>
          <w:bCs/>
          <w:szCs w:val="28"/>
          <w:lang w:eastAsia="en-US"/>
        </w:rPr>
        <w:t xml:space="preserve">3) лично (при </w:t>
      </w:r>
      <w:r>
        <w:rPr>
          <w:rFonts w:ascii="Times New Roman" w:eastAsia="Calibri" w:hAnsi="Times New Roman" w:cs="Times New Roman"/>
          <w:bCs/>
          <w:szCs w:val="28"/>
          <w:lang w:eastAsia="en-US"/>
        </w:rPr>
        <w:t>посещении заявителем Госкомархива РТ);</w:t>
      </w:r>
    </w:p>
    <w:p w:rsidR="00576C7A" w:rsidRDefault="005C2DF7">
      <w:pPr>
        <w:suppressAutoHyphens/>
        <w:ind w:firstLine="567"/>
        <w:jc w:val="both"/>
        <w:rPr>
          <w:bCs/>
          <w:szCs w:val="28"/>
        </w:rPr>
        <w:sectPr w:rsidR="00576C7A">
          <w:pgSz w:w="11906" w:h="16838"/>
          <w:pgMar w:top="1140" w:right="567" w:bottom="1134" w:left="1134" w:header="0" w:footer="0" w:gutter="0"/>
          <w:cols w:space="720"/>
          <w:formProt w:val="0"/>
          <w:docGrid w:linePitch="360"/>
        </w:sectPr>
      </w:pPr>
      <w:r>
        <w:rPr>
          <w:rFonts w:ascii="Times New Roman" w:eastAsia="Calibri" w:hAnsi="Times New Roman" w:cs="Times New Roman"/>
          <w:bCs/>
          <w:szCs w:val="28"/>
          <w:lang w:eastAsia="en-US"/>
        </w:rPr>
        <w:t>4) посредством размещения в личном кабинете заявителя на Едином портале (</w:t>
      </w:r>
      <w:r>
        <w:rPr>
          <w:rFonts w:ascii="Times New Roman" w:eastAsia="Calibri" w:hAnsi="Times New Roman" w:cs="Times New Roman"/>
          <w:bCs/>
          <w:color w:val="000000"/>
          <w:spacing w:val="-6"/>
          <w:szCs w:val="28"/>
          <w:lang w:eastAsia="en-US" w:bidi="ar-SA"/>
        </w:rPr>
        <w:t>при наличии технической возможности) или Региональном портале (при наличии технической возможности).</w:t>
      </w:r>
      <w:r>
        <w:br w:type="page"/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 xml:space="preserve">Приложение № 1 </w:t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>к Админ</w:t>
      </w:r>
      <w:r>
        <w:rPr>
          <w:rFonts w:ascii="Times New Roman" w:hAnsi="Times New Roman"/>
          <w:b w:val="0"/>
          <w:sz w:val="22"/>
          <w:szCs w:val="22"/>
        </w:rPr>
        <w:t>истративному регламенту предоставления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 архиве, положения о ц</w:t>
      </w:r>
      <w:r>
        <w:rPr>
          <w:rFonts w:ascii="Times New Roman" w:hAnsi="Times New Roman"/>
          <w:b w:val="0"/>
          <w:sz w:val="22"/>
          <w:szCs w:val="22"/>
        </w:rPr>
        <w:t>ентральной экспертной комиссии или постоянно действующей экспертной комиссии организаций — источников комплектования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Республики Татарстан</w:t>
      </w:r>
    </w:p>
    <w:p w:rsidR="00576C7A" w:rsidRDefault="00576C7A">
      <w:pPr>
        <w:pStyle w:val="a4"/>
        <w:ind w:left="5726"/>
        <w:rPr>
          <w:rFonts w:ascii="Times New Roman" w:hAnsi="Times New Roman"/>
          <w:sz w:val="22"/>
          <w:szCs w:val="22"/>
        </w:rPr>
      </w:pPr>
    </w:p>
    <w:p w:rsidR="00576C7A" w:rsidRDefault="00576C7A">
      <w:pPr>
        <w:pStyle w:val="a4"/>
        <w:jc w:val="center"/>
        <w:rPr>
          <w:rFonts w:ascii="Times New Roman" w:hAnsi="Times New Roman"/>
        </w:rPr>
      </w:pPr>
    </w:p>
    <w:p w:rsidR="00576C7A" w:rsidRDefault="005C2DF7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8"/>
        </w:rPr>
        <w:t>Перечень</w:t>
      </w:r>
      <w:r>
        <w:rPr>
          <w:rFonts w:ascii="Times New Roman" w:hAnsi="Times New Roman"/>
          <w:b/>
          <w:bCs/>
          <w:szCs w:val="28"/>
        </w:rPr>
        <w:t xml:space="preserve"> условных обозначений и сокращений</w:t>
      </w:r>
    </w:p>
    <w:p w:rsidR="00576C7A" w:rsidRDefault="005C2DF7">
      <w:pPr>
        <w:pStyle w:val="1"/>
        <w:shd w:val="clear" w:color="auto" w:fill="FFFFFF"/>
        <w:spacing w:before="114" w:after="114"/>
        <w:ind w:firstLine="567"/>
        <w:jc w:val="both"/>
        <w:rPr>
          <w:szCs w:val="28"/>
        </w:rPr>
      </w:pPr>
      <w:r>
        <w:rPr>
          <w:rFonts w:ascii="Times New Roman" w:hAnsi="Times New Roman"/>
          <w:b w:val="0"/>
          <w:szCs w:val="28"/>
        </w:rPr>
        <w:t>Для предоставления государственной услуги используются следующие обозначения и сокращения:</w:t>
      </w:r>
    </w:p>
    <w:p w:rsidR="00576C7A" w:rsidRDefault="005C2DF7">
      <w:pPr>
        <w:pStyle w:val="a3"/>
        <w:shd w:val="clear" w:color="auto" w:fill="FFFFFF"/>
        <w:spacing w:before="114" w:after="114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 xml:space="preserve">Административный регламент - </w:t>
      </w:r>
      <w:r>
        <w:rPr>
          <w:rFonts w:ascii="Times New Roman" w:hAnsi="Times New Roman"/>
          <w:bCs/>
          <w:szCs w:val="28"/>
        </w:rPr>
        <w:t xml:space="preserve">документ, устанавливающий порядок и стандарт предоставления государственной услуги «Согласование инструкции по делопроизводству, </w:t>
      </w:r>
      <w:r>
        <w:rPr>
          <w:rFonts w:ascii="Times New Roman" w:eastAsia="Calibri" w:hAnsi="Times New Roman"/>
          <w:bCs/>
          <w:szCs w:val="28"/>
          <w:lang w:eastAsia="en-US"/>
        </w:rPr>
        <w:t>примерной или индивидуальной номенклатуры дел,</w:t>
      </w:r>
      <w:r>
        <w:rPr>
          <w:rFonts w:ascii="Times New Roman" w:hAnsi="Times New Roman"/>
          <w:bCs/>
          <w:szCs w:val="28"/>
        </w:rPr>
        <w:t xml:space="preserve"> положения об архиве, положения о центральной экспертной комиссии или постоянно д</w:t>
      </w:r>
      <w:r>
        <w:rPr>
          <w:rFonts w:ascii="Times New Roman" w:hAnsi="Times New Roman"/>
          <w:bCs/>
          <w:szCs w:val="28"/>
        </w:rPr>
        <w:t>ействующей экспертной комиссии организаций - источников комплектования Государственного бюджетного учреждения «Государственный архив Республики Татарстан» и муниципальных архивов Республики Татарстан»;</w:t>
      </w:r>
    </w:p>
    <w:p w:rsidR="00576C7A" w:rsidRDefault="005C2DF7">
      <w:pPr>
        <w:pStyle w:val="1"/>
        <w:shd w:val="clear" w:color="auto" w:fill="FFFFFF"/>
        <w:spacing w:before="114" w:after="114"/>
        <w:ind w:firstLine="567"/>
        <w:jc w:val="both"/>
        <w:rPr>
          <w:szCs w:val="28"/>
        </w:rPr>
      </w:pPr>
      <w:r>
        <w:rPr>
          <w:rFonts w:ascii="Times New Roman" w:hAnsi="Times New Roman"/>
          <w:b w:val="0"/>
          <w:szCs w:val="28"/>
        </w:rPr>
        <w:t>Государственная услуга - Государственная услуга «Согла</w:t>
      </w:r>
      <w:r>
        <w:rPr>
          <w:rFonts w:ascii="Times New Roman" w:hAnsi="Times New Roman"/>
          <w:b w:val="0"/>
          <w:szCs w:val="28"/>
        </w:rPr>
        <w:t xml:space="preserve">сование проектов инструкции по делопроизводству, </w:t>
      </w:r>
      <w:r>
        <w:rPr>
          <w:rFonts w:ascii="Times New Roman" w:eastAsia="Calibri" w:hAnsi="Times New Roman"/>
          <w:b w:val="0"/>
          <w:szCs w:val="28"/>
          <w:lang w:eastAsia="en-US"/>
        </w:rPr>
        <w:t>примерной или индивидуальной номенклатуры дел,</w:t>
      </w:r>
      <w:r>
        <w:rPr>
          <w:rFonts w:ascii="Times New Roman" w:hAnsi="Times New Roman"/>
          <w:b w:val="0"/>
          <w:szCs w:val="28"/>
        </w:rPr>
        <w:t xml:space="preserve"> положения об архиве, положения о центральной экспертной комиссии или постоянно действующей экспертной комиссии организаций - источников комплектования Государст</w:t>
      </w:r>
      <w:r>
        <w:rPr>
          <w:rFonts w:ascii="Times New Roman" w:hAnsi="Times New Roman"/>
          <w:b w:val="0"/>
          <w:szCs w:val="28"/>
        </w:rPr>
        <w:t>венного бюджетного учреждения «Государственный архив Республики Татарстан» и муниципальных архивов Республики Татарстан;</w:t>
      </w:r>
    </w:p>
    <w:p w:rsidR="00576C7A" w:rsidRDefault="005C2DF7">
      <w:pPr>
        <w:pStyle w:val="a3"/>
        <w:shd w:val="clear" w:color="auto" w:fill="FFFFFF"/>
        <w:spacing w:before="114" w:after="114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Заявитель -  юридические лица: государственные органы, органы местного самоуправления, организации, включенные в списки организаций - и</w:t>
      </w:r>
      <w:r>
        <w:rPr>
          <w:rFonts w:ascii="Times New Roman" w:hAnsi="Times New Roman"/>
          <w:szCs w:val="28"/>
        </w:rPr>
        <w:t>сточников комплектования Государственного бюджетного учреждения «Государственный архив Республики Татарстан» и муниципальных архивов Республики Татарстан;</w:t>
      </w:r>
    </w:p>
    <w:p w:rsidR="00576C7A" w:rsidRDefault="005C2DF7">
      <w:pPr>
        <w:suppressAutoHyphens/>
        <w:ind w:firstLine="708"/>
        <w:jc w:val="both"/>
        <w:rPr>
          <w:szCs w:val="28"/>
        </w:rPr>
      </w:pPr>
      <w:r>
        <w:rPr>
          <w:rFonts w:ascii="Times New Roman" w:hAnsi="Times New Roman"/>
          <w:bCs/>
          <w:szCs w:val="28"/>
        </w:rPr>
        <w:t xml:space="preserve">Представитель заявителя - законный представитель или лицо, действующее на основании доверенности, </w:t>
      </w:r>
      <w:r>
        <w:rPr>
          <w:rFonts w:ascii="Times New Roman" w:hAnsi="Times New Roman"/>
          <w:bCs/>
          <w:szCs w:val="28"/>
        </w:rPr>
        <w:t>выданной в порядке, установленном законодательством;</w:t>
      </w:r>
    </w:p>
    <w:p w:rsidR="00576C7A" w:rsidRDefault="00576C7A">
      <w:pPr>
        <w:suppressAutoHyphens/>
        <w:ind w:firstLine="708"/>
        <w:jc w:val="both"/>
        <w:rPr>
          <w:rFonts w:ascii="Times New Roman" w:hAnsi="Times New Roman"/>
          <w:bCs/>
        </w:rPr>
      </w:pPr>
    </w:p>
    <w:p w:rsidR="00576C7A" w:rsidRDefault="005C2DF7">
      <w:pPr>
        <w:suppressAutoHyphens/>
        <w:ind w:firstLine="708"/>
        <w:jc w:val="both"/>
        <w:rPr>
          <w:szCs w:val="28"/>
        </w:rPr>
      </w:pPr>
      <w:r>
        <w:rPr>
          <w:rFonts w:ascii="Times New Roman" w:hAnsi="Times New Roman"/>
          <w:bCs/>
          <w:szCs w:val="28"/>
        </w:rPr>
        <w:t xml:space="preserve">Государственный и муниципальные архивы - </w:t>
      </w:r>
      <w:r>
        <w:rPr>
          <w:rFonts w:ascii="Times New Roman" w:hAnsi="Times New Roman"/>
          <w:szCs w:val="28"/>
        </w:rPr>
        <w:t>Государственное бюджетное учреждение «Государственный архив Республики Татарстан» и муниципальные архивов Республики Татарстан;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</w:pPr>
      <w:r>
        <w:rPr>
          <w:rFonts w:ascii="Times New Roman" w:hAnsi="Times New Roman"/>
          <w:b w:val="0"/>
          <w:szCs w:val="28"/>
        </w:rPr>
        <w:t xml:space="preserve">Нормативный документ организации </w:t>
      </w:r>
      <w:r>
        <w:rPr>
          <w:rFonts w:ascii="Times New Roman" w:hAnsi="Times New Roman"/>
          <w:b w:val="0"/>
          <w:szCs w:val="28"/>
        </w:rPr>
        <w:t xml:space="preserve">-  </w:t>
      </w:r>
      <w:r>
        <w:rPr>
          <w:rFonts w:ascii="Times New Roman" w:hAnsi="Times New Roman"/>
          <w:b w:val="0"/>
          <w:bCs/>
          <w:szCs w:val="28"/>
        </w:rPr>
        <w:t xml:space="preserve">инструкции по делопроизводству, </w:t>
      </w:r>
      <w:r>
        <w:rPr>
          <w:rFonts w:ascii="Times New Roman" w:eastAsia="Calibri" w:hAnsi="Times New Roman"/>
          <w:b w:val="0"/>
          <w:bCs/>
          <w:szCs w:val="28"/>
          <w:lang w:eastAsia="en-US"/>
        </w:rPr>
        <w:t>примерной или индивидуальной номенклатуры дел,</w:t>
      </w:r>
      <w:r>
        <w:rPr>
          <w:rFonts w:ascii="Times New Roman" w:hAnsi="Times New Roman"/>
          <w:b w:val="0"/>
          <w:bCs/>
          <w:szCs w:val="28"/>
        </w:rPr>
        <w:t xml:space="preserve"> положения об архиве, положения о центральной экспертной комиссии или постоянно действующей экспертной комиссии организаций - источников комплектования Государственного бюджет</w:t>
      </w:r>
      <w:r>
        <w:rPr>
          <w:rFonts w:ascii="Times New Roman" w:hAnsi="Times New Roman"/>
          <w:b w:val="0"/>
          <w:bCs/>
          <w:szCs w:val="28"/>
        </w:rPr>
        <w:t xml:space="preserve">ного </w:t>
      </w:r>
      <w:r>
        <w:rPr>
          <w:rFonts w:ascii="Times New Roman" w:hAnsi="Times New Roman"/>
          <w:b w:val="0"/>
          <w:bCs/>
          <w:szCs w:val="28"/>
        </w:rPr>
        <w:lastRenderedPageBreak/>
        <w:t>учреждения «Государственный архив Республики Татарстан» и муниципальных архивов Республики Татарстан;</w:t>
      </w:r>
    </w:p>
    <w:p w:rsidR="00576C7A" w:rsidRDefault="005C2DF7">
      <w:pPr>
        <w:pStyle w:val="a3"/>
        <w:shd w:val="clear" w:color="auto" w:fill="FFFFFF"/>
        <w:spacing w:before="114" w:after="114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 xml:space="preserve">Единый портал - </w:t>
      </w:r>
      <w:r>
        <w:rPr>
          <w:rFonts w:ascii="Times New Roman" w:hAnsi="Times New Roman"/>
          <w:bCs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576C7A" w:rsidRDefault="005C2DF7">
      <w:pPr>
        <w:pStyle w:val="a3"/>
        <w:shd w:val="clear" w:color="auto" w:fill="FFFFFF"/>
        <w:spacing w:before="114" w:after="114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Региональный порт</w:t>
      </w:r>
      <w:r>
        <w:rPr>
          <w:rFonts w:ascii="Times New Roman" w:hAnsi="Times New Roman"/>
          <w:szCs w:val="28"/>
        </w:rPr>
        <w:t>ал - г</w:t>
      </w:r>
      <w:r>
        <w:rPr>
          <w:rFonts w:ascii="Times New Roman" w:hAnsi="Times New Roman"/>
          <w:bCs/>
          <w:szCs w:val="28"/>
        </w:rPr>
        <w:t>осударственная информационная система «Портал государственных и муниципальных услуг Республики Татарстан»;</w:t>
      </w:r>
    </w:p>
    <w:p w:rsidR="00576C7A" w:rsidRDefault="005C2DF7">
      <w:pPr>
        <w:pStyle w:val="a3"/>
        <w:shd w:val="clear" w:color="auto" w:fill="FFFFFF"/>
        <w:spacing w:before="114" w:after="114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Госкомархив РТ - Государственный комитет Республики Татарстан по архивному делу;</w:t>
      </w:r>
    </w:p>
    <w:p w:rsidR="00576C7A" w:rsidRDefault="005C2DF7">
      <w:pPr>
        <w:pStyle w:val="a3"/>
        <w:shd w:val="clear" w:color="auto" w:fill="FFFFFF"/>
        <w:spacing w:before="114" w:after="114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Запрос - заявление о предоставление государственной услуги;</w:t>
      </w:r>
    </w:p>
    <w:p w:rsidR="00576C7A" w:rsidRDefault="005C2DF7">
      <w:pPr>
        <w:spacing w:before="114" w:after="114"/>
        <w:ind w:firstLine="539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>ЭП</w:t>
      </w:r>
      <w:r>
        <w:rPr>
          <w:rFonts w:ascii="Times New Roman" w:hAnsi="Times New Roman" w:cs="Times New Roman"/>
          <w:szCs w:val="28"/>
        </w:rPr>
        <w:t>МК - Экспертно-проверочная и методическая комиссия, постоянно действующий совещательный орган при Госкомархиве РТ;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</w:pPr>
      <w:hyperlink r:id="rId10" w:tgtFrame="consultantplus://offline/ref=BC91884AF26FE820C48653F0AB92ABB69F7173BF45F26D873F8E99063AB4C1585E2F4B2DC4C32DBDC83628A97BU2K9L">
        <w:r>
          <w:rPr>
            <w:rFonts w:ascii="Times New Roman" w:hAnsi="Times New Roman" w:cs="Times New Roman"/>
            <w:b w:val="0"/>
            <w:color w:val="000000"/>
            <w:szCs w:val="28"/>
          </w:rPr>
          <w:t>ГОСТ Р 7.0.97-20</w:t>
        </w:r>
      </w:hyperlink>
      <w:r>
        <w:rPr>
          <w:rFonts w:ascii="Times New Roman" w:hAnsi="Times New Roman" w:cs="Times New Roman"/>
          <w:b w:val="0"/>
          <w:color w:val="000000"/>
          <w:szCs w:val="28"/>
        </w:rPr>
        <w:t>25 - ГОСТ Р 7.0.97-2025 «Национальный стандарт Российской Федерации. Система стандартов по информации, библ</w:t>
      </w:r>
      <w:r>
        <w:rPr>
          <w:rFonts w:ascii="Times New Roman" w:hAnsi="Times New Roman" w:cs="Times New Roman"/>
          <w:b w:val="0"/>
          <w:color w:val="000000"/>
          <w:szCs w:val="28"/>
        </w:rPr>
        <w:t>иотечному и издательскому делу. Организационно-распорядительная документация. Требования к оформлению документов»;</w:t>
      </w:r>
    </w:p>
    <w:p w:rsidR="00576C7A" w:rsidRDefault="005C2DF7">
      <w:pPr>
        <w:spacing w:before="114" w:after="114"/>
        <w:ind w:firstLine="539"/>
        <w:jc w:val="both"/>
        <w:rPr>
          <w:szCs w:val="28"/>
        </w:rPr>
      </w:pPr>
      <w:r>
        <w:rPr>
          <w:rFonts w:ascii="Times New Roman" w:hAnsi="Times New Roman" w:cs="Times New Roman"/>
          <w:szCs w:val="28"/>
        </w:rPr>
        <w:t xml:space="preserve">Правила 2023 года-  Правила </w:t>
      </w:r>
      <w:r>
        <w:rPr>
          <w:rFonts w:ascii="Times New Roman" w:hAnsi="Times New Roman" w:cs="Times New Roman"/>
          <w:szCs w:val="28"/>
          <w:shd w:val="clear" w:color="auto" w:fill="FFFFFF"/>
        </w:rPr>
        <w:t xml:space="preserve">организации хранения, комплектования, учета и использования документов Архивного фонда Российской Федерации и </w:t>
      </w:r>
      <w:r>
        <w:rPr>
          <w:rFonts w:ascii="Times New Roman" w:hAnsi="Times New Roman" w:cs="Times New Roman"/>
          <w:szCs w:val="28"/>
          <w:shd w:val="clear" w:color="auto" w:fill="FFFFFF"/>
        </w:rPr>
        <w:t>других архивных документов в государственных органах, органах местного самоуправления и организациях</w:t>
      </w:r>
      <w:r>
        <w:rPr>
          <w:rFonts w:ascii="Times New Roman" w:hAnsi="Times New Roman" w:cs="Times New Roman"/>
          <w:szCs w:val="28"/>
        </w:rPr>
        <w:t>, утвержденные приказом Росархива  от 31 июля 2023 г. № 77;</w:t>
      </w:r>
    </w:p>
    <w:p w:rsidR="00576C7A" w:rsidRDefault="005C2DF7">
      <w:pPr>
        <w:spacing w:before="114" w:after="114"/>
        <w:ind w:firstLine="539"/>
        <w:jc w:val="both"/>
        <w:rPr>
          <w:szCs w:val="28"/>
        </w:rPr>
      </w:pPr>
      <w:r>
        <w:rPr>
          <w:rFonts w:ascii="Times New Roman" w:hAnsi="Times New Roman"/>
          <w:szCs w:val="28"/>
        </w:rPr>
        <w:t>ЦЭК - Ц</w:t>
      </w:r>
      <w:r>
        <w:rPr>
          <w:rFonts w:ascii="Times New Roman" w:hAnsi="Times New Roman" w:cs="Times New Roman"/>
          <w:szCs w:val="28"/>
        </w:rPr>
        <w:t>ентральная экспертная комиссия;</w:t>
      </w:r>
    </w:p>
    <w:p w:rsidR="00576C7A" w:rsidRDefault="005C2DF7">
      <w:pPr>
        <w:spacing w:before="114" w:after="114"/>
        <w:ind w:firstLine="539"/>
        <w:jc w:val="both"/>
        <w:rPr>
          <w:szCs w:val="28"/>
        </w:rPr>
      </w:pPr>
      <w:r>
        <w:rPr>
          <w:rFonts w:ascii="Times New Roman" w:hAnsi="Times New Roman"/>
          <w:szCs w:val="28"/>
        </w:rPr>
        <w:t>ЭК - Э</w:t>
      </w:r>
      <w:r>
        <w:rPr>
          <w:rFonts w:ascii="Times New Roman" w:hAnsi="Times New Roman" w:cs="Times New Roman"/>
          <w:szCs w:val="28"/>
        </w:rPr>
        <w:t>кспертная комиссия;</w:t>
      </w:r>
    </w:p>
    <w:p w:rsidR="00576C7A" w:rsidRDefault="005C2DF7">
      <w:pPr>
        <w:shd w:val="clear" w:color="auto" w:fill="FFFFFF"/>
        <w:spacing w:before="114" w:after="114"/>
        <w:ind w:firstLine="567"/>
        <w:jc w:val="both"/>
        <w:rPr>
          <w:szCs w:val="28"/>
        </w:rPr>
      </w:pPr>
      <w:r>
        <w:rPr>
          <w:rFonts w:ascii="Times New Roman" w:hAnsi="Times New Roman"/>
          <w:szCs w:val="28"/>
        </w:rPr>
        <w:t>ГИС ЕАИС РТ - Государственная и</w:t>
      </w:r>
      <w:r>
        <w:rPr>
          <w:rFonts w:ascii="Times New Roman" w:hAnsi="Times New Roman"/>
          <w:szCs w:val="28"/>
        </w:rPr>
        <w:t>нформационная система «Единая архивная информационная система Республики Татарстан»;</w:t>
      </w:r>
    </w:p>
    <w:p w:rsidR="00576C7A" w:rsidRDefault="005C2DF7">
      <w:pPr>
        <w:pStyle w:val="1"/>
        <w:shd w:val="clear" w:color="auto" w:fill="FFFFFF"/>
        <w:spacing w:before="161" w:after="161"/>
        <w:ind w:firstLine="567"/>
        <w:jc w:val="both"/>
        <w:rPr>
          <w:szCs w:val="28"/>
        </w:rPr>
      </w:pPr>
      <w:r>
        <w:rPr>
          <w:rFonts w:ascii="Times New Roman" w:hAnsi="Times New Roman"/>
          <w:b w:val="0"/>
          <w:color w:val="000000"/>
          <w:szCs w:val="28"/>
        </w:rPr>
        <w:t>Официальный сайт Госкомархива РТ</w:t>
      </w:r>
      <w:r>
        <w:rPr>
          <w:rFonts w:ascii="Times New Roman" w:hAnsi="Times New Roman"/>
          <w:b w:val="0"/>
          <w:bCs/>
          <w:color w:val="000000"/>
          <w:szCs w:val="28"/>
        </w:rPr>
        <w:t xml:space="preserve"> – официальный сайт Госкомархива РТ в информационно-телекоммуникационной сети общего пользования, включая сеть «Интернет» (</w:t>
      </w:r>
      <w:r>
        <w:rPr>
          <w:rFonts w:ascii="Times New Roman" w:hAnsi="Times New Roman" w:cs="Times New Roman"/>
          <w:b w:val="0"/>
          <w:bCs/>
          <w:color w:val="000000"/>
          <w:szCs w:val="28"/>
        </w:rPr>
        <w:t>https://arhiv.ta</w:t>
      </w:r>
      <w:r>
        <w:rPr>
          <w:rFonts w:ascii="Times New Roman" w:hAnsi="Times New Roman" w:cs="Times New Roman"/>
          <w:b w:val="0"/>
          <w:bCs/>
          <w:color w:val="000000"/>
          <w:szCs w:val="28"/>
        </w:rPr>
        <w:t>tarstan.ru/</w:t>
      </w:r>
      <w:r>
        <w:rPr>
          <w:rFonts w:ascii="Times New Roman" w:hAnsi="Times New Roman"/>
          <w:b w:val="0"/>
          <w:bCs/>
          <w:color w:val="000000"/>
          <w:szCs w:val="28"/>
        </w:rPr>
        <w:t>);</w:t>
      </w:r>
    </w:p>
    <w:p w:rsidR="00576C7A" w:rsidRDefault="005C2DF7">
      <w:pPr>
        <w:spacing w:before="114" w:after="114"/>
        <w:ind w:firstLine="539"/>
        <w:jc w:val="both"/>
        <w:rPr>
          <w:szCs w:val="28"/>
        </w:rPr>
      </w:pPr>
      <w:r>
        <w:rPr>
          <w:rFonts w:ascii="Times New Roman" w:hAnsi="Times New Roman"/>
          <w:szCs w:val="28"/>
        </w:rPr>
        <w:t>МФЦ - государственное бюджетное учреждение «Многофункциональный центр предоставления государственных и муниципальных услуг в Республике Татарстан»;</w:t>
      </w:r>
    </w:p>
    <w:p w:rsidR="00576C7A" w:rsidRDefault="005C2DF7">
      <w:pPr>
        <w:pStyle w:val="a4"/>
        <w:spacing w:before="165" w:line="285" w:lineRule="atLeast"/>
        <w:ind w:firstLine="540"/>
        <w:rPr>
          <w:szCs w:val="28"/>
        </w:rPr>
      </w:pPr>
      <w:r>
        <w:rPr>
          <w:rFonts w:ascii="Times New Roman" w:hAnsi="Times New Roman"/>
          <w:szCs w:val="28"/>
        </w:rPr>
        <w:t xml:space="preserve">Регламент работы ЭПМК - </w:t>
      </w:r>
      <w:r>
        <w:rPr>
          <w:rFonts w:ascii="Times New Roman" w:hAnsi="Times New Roman"/>
          <w:bCs/>
          <w:szCs w:val="28"/>
        </w:rPr>
        <w:t>документ, устанавливающий порядок работы Экспертно-проверочной и метод</w:t>
      </w:r>
      <w:r>
        <w:rPr>
          <w:rFonts w:ascii="Times New Roman" w:hAnsi="Times New Roman"/>
          <w:bCs/>
          <w:szCs w:val="28"/>
        </w:rPr>
        <w:t xml:space="preserve">ической комиссии Госкомархива РТ, утвержденный </w:t>
      </w:r>
      <w:r>
        <w:rPr>
          <w:rFonts w:ascii="Times New Roman" w:hAnsi="Times New Roman"/>
          <w:szCs w:val="28"/>
        </w:rPr>
        <w:t>приказом Госкомархивом РТ от 15.02.2017 N 015-од «Об утверждении Регламента работы экспертно-проверочной и методической комиссии Государственного комитета Республики Татарстан по архивному делу».</w:t>
      </w:r>
    </w:p>
    <w:p w:rsidR="00576C7A" w:rsidRDefault="00576C7A">
      <w:pPr>
        <w:spacing w:before="114" w:after="114"/>
        <w:ind w:firstLine="539"/>
        <w:jc w:val="both"/>
        <w:rPr>
          <w:rFonts w:ascii="Times New Roman" w:hAnsi="Times New Roman"/>
        </w:rPr>
      </w:pPr>
    </w:p>
    <w:p w:rsidR="00576C7A" w:rsidRDefault="00576C7A">
      <w:pPr>
        <w:spacing w:before="114" w:after="114"/>
        <w:ind w:firstLine="539"/>
        <w:jc w:val="both"/>
        <w:rPr>
          <w:rFonts w:ascii="Times New Roman" w:hAnsi="Times New Roman"/>
        </w:rPr>
      </w:pPr>
    </w:p>
    <w:p w:rsidR="00576C7A" w:rsidRDefault="00576C7A">
      <w:pPr>
        <w:spacing w:before="114" w:after="114"/>
        <w:ind w:firstLine="539"/>
        <w:jc w:val="both"/>
        <w:rPr>
          <w:rFonts w:ascii="Times New Roman" w:hAnsi="Times New Roman"/>
        </w:rPr>
      </w:pPr>
    </w:p>
    <w:p w:rsidR="00576C7A" w:rsidRDefault="00576C7A">
      <w:pPr>
        <w:spacing w:before="114" w:after="114"/>
        <w:ind w:firstLine="539"/>
        <w:jc w:val="both"/>
        <w:rPr>
          <w:rFonts w:ascii="Times New Roman" w:hAnsi="Times New Roman"/>
        </w:rPr>
      </w:pPr>
    </w:p>
    <w:p w:rsidR="00576C7A" w:rsidRDefault="00576C7A">
      <w:pPr>
        <w:pStyle w:val="3"/>
        <w:ind w:left="5726"/>
        <w:jc w:val="both"/>
        <w:rPr>
          <w:rFonts w:ascii="Times New Roman" w:hAnsi="Times New Roman"/>
        </w:rPr>
      </w:pP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>Приложение № 2</w:t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>к Административному регламенту предоставления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</w:t>
      </w:r>
      <w:r>
        <w:rPr>
          <w:rFonts w:ascii="Times New Roman" w:hAnsi="Times New Roman"/>
          <w:b w:val="0"/>
          <w:sz w:val="22"/>
          <w:szCs w:val="22"/>
        </w:rPr>
        <w:t xml:space="preserve"> архиве, положения о центральной экспертной комиссии или постоянно действующей экспертной комиссии организаций — источников комплектования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</w:t>
      </w:r>
      <w:r>
        <w:rPr>
          <w:rFonts w:ascii="Times New Roman" w:hAnsi="Times New Roman"/>
          <w:b w:val="0"/>
          <w:sz w:val="22"/>
          <w:szCs w:val="22"/>
        </w:rPr>
        <w:t>и Татарстан</w:t>
      </w:r>
    </w:p>
    <w:p w:rsidR="00576C7A" w:rsidRDefault="005C2DF7">
      <w:pPr>
        <w:pStyle w:val="a4"/>
        <w:spacing w:before="114" w:after="11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8"/>
        </w:rPr>
        <w:t>Идентификаторы категорий (признаков) заявителей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5"/>
        <w:gridCol w:w="3550"/>
        <w:gridCol w:w="4355"/>
        <w:gridCol w:w="1885"/>
      </w:tblGrid>
      <w:tr w:rsidR="00576C7A"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№ п/п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ind w:firstLine="540"/>
              <w:jc w:val="both"/>
              <w:rPr>
                <w:rFonts w:ascii="Times New Roman" w:hAnsi="Times New Roman"/>
              </w:rPr>
            </w:pPr>
            <w:r>
              <w:t>Результат предоставления услуги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Идентификатор отдельного признака заявителя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512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tabs>
                <w:tab w:val="left" w:pos="285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Согласованные инструкции по делопроизводству, положения об архиве, положения о центральной экспертной комиссии или постоянно действующей экспертной комиссии организаций, утвержденные проекты </w:t>
            </w:r>
            <w:r>
              <w:rPr>
                <w:rFonts w:ascii="Times New Roman" w:eastAsia="Calibri" w:hAnsi="Times New Roman"/>
                <w:lang w:eastAsia="en-US"/>
              </w:rPr>
              <w:t>примерной или индивидуальной номенклатуры дел</w:t>
            </w:r>
            <w:r>
              <w:rPr>
                <w:rFonts w:ascii="Times New Roman" w:hAnsi="Times New Roman"/>
              </w:rPr>
              <w:t xml:space="preserve"> - источников компле</w:t>
            </w:r>
            <w:r>
              <w:rPr>
                <w:rFonts w:ascii="Times New Roman" w:hAnsi="Times New Roman"/>
              </w:rPr>
              <w:t>ктования Государственного бюджетного учреждения «Государственный архив Республики Татарстан» и муниципальных архивов Республики Татарстан</w:t>
            </w: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ind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en-US" w:bidi="ar-SA"/>
              </w:rPr>
              <w:t>Государственные органы;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pStyle w:val="afffe"/>
              <w:ind w:right="113"/>
            </w:pPr>
            <w:r>
              <w:t>1 А</w:t>
            </w:r>
          </w:p>
          <w:p w:rsidR="00576C7A" w:rsidRDefault="00576C7A">
            <w:pPr>
              <w:pStyle w:val="afffe"/>
              <w:ind w:right="113"/>
            </w:pP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tabs>
                <w:tab w:val="left" w:pos="285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suppressAutoHyphens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 xml:space="preserve">Представитель  - законный представитель или лицо, действующее на основании </w:t>
            </w:r>
            <w:r>
              <w:rPr>
                <w:rFonts w:ascii="Times New Roman" w:hAnsi="Times New Roman"/>
                <w:lang w:bidi="ar-SA"/>
              </w:rPr>
              <w:t>доверенности, выданной в порядке, установленном законодательством.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pStyle w:val="afffe"/>
              <w:ind w:right="113"/>
            </w:pPr>
            <w:r>
              <w:t>2 А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pStyle w:val="afffe"/>
              <w:suppressLineNumbers/>
              <w:spacing w:after="45" w:line="228" w:lineRule="auto"/>
              <w:ind w:left="113" w:hanging="57"/>
              <w:jc w:val="left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ind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en-US" w:bidi="ar-SA"/>
              </w:rPr>
              <w:t>Органы местного самоуправления;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pStyle w:val="a4"/>
              <w:ind w:right="57"/>
              <w:jc w:val="center"/>
            </w:pPr>
            <w:r>
              <w:t>3 А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pStyle w:val="afffe"/>
              <w:suppressLineNumbers/>
              <w:spacing w:after="45" w:line="228" w:lineRule="auto"/>
              <w:ind w:left="113" w:hanging="57"/>
              <w:jc w:val="left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tabs>
                <w:tab w:val="left" w:pos="120"/>
              </w:tabs>
              <w:suppressAutoHyphens/>
              <w:ind w:left="114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>Представитель - законный представитель или лицо, действующее на основании доверенности, выданной в порядке, установленном законодательством.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pStyle w:val="a4"/>
              <w:ind w:right="57"/>
              <w:jc w:val="center"/>
            </w:pPr>
            <w:r>
              <w:t>4 А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pStyle w:val="afffe"/>
              <w:suppressLineNumbers/>
              <w:spacing w:after="45" w:line="228" w:lineRule="auto"/>
              <w:ind w:left="113" w:hanging="57"/>
              <w:jc w:val="left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ind w:left="57" w:right="22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en-US" w:bidi="ar-SA"/>
              </w:rPr>
              <w:t>Организации, включенные в списки организаций - источников комплектования:</w:t>
            </w:r>
          </w:p>
          <w:p w:rsidR="00576C7A" w:rsidRDefault="005C2DF7">
            <w:pPr>
              <w:pStyle w:val="afffe"/>
              <w:ind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en-US" w:bidi="ar-SA"/>
              </w:rPr>
              <w:t>ГБУ «Государственный архив Республики Татарстан»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А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pStyle w:val="afffe"/>
              <w:suppressLineNumbers/>
              <w:spacing w:after="45" w:line="228" w:lineRule="auto"/>
              <w:ind w:left="113" w:hanging="57"/>
              <w:jc w:val="left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suppressAutoHyphens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 xml:space="preserve">Представитель  - законный представитель или лицо, действующее на основании доверенности, выданной в </w:t>
            </w:r>
            <w:r>
              <w:rPr>
                <w:rFonts w:ascii="Times New Roman" w:hAnsi="Times New Roman"/>
                <w:lang w:bidi="ar-SA"/>
              </w:rPr>
              <w:lastRenderedPageBreak/>
              <w:t xml:space="preserve">порядке, </w:t>
            </w:r>
            <w:r>
              <w:rPr>
                <w:rFonts w:ascii="Times New Roman" w:hAnsi="Times New Roman"/>
                <w:lang w:bidi="ar-SA"/>
              </w:rPr>
              <w:t>установленном законодательством.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 А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</w:pPr>
            <w:r>
              <w:lastRenderedPageBreak/>
              <w:t>7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pStyle w:val="afffe"/>
              <w:suppressLineNumbers/>
              <w:spacing w:after="45" w:line="228" w:lineRule="auto"/>
              <w:ind w:left="113" w:hanging="57"/>
              <w:jc w:val="left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ind w:right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zCs w:val="28"/>
                <w:lang w:eastAsia="en-US" w:bidi="ar-SA"/>
              </w:rPr>
              <w:t>Организации, включенные в списки организаций - источников комплектования муниципальных архивов Республики Татарстан.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А</w:t>
            </w:r>
          </w:p>
        </w:tc>
      </w:tr>
      <w:tr w:rsidR="00576C7A">
        <w:tc>
          <w:tcPr>
            <w:tcW w:w="519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pStyle w:val="a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51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76C7A">
            <w:pPr>
              <w:pStyle w:val="afffe"/>
              <w:suppressLineNumbers/>
              <w:spacing w:after="45" w:line="228" w:lineRule="auto"/>
              <w:ind w:left="56"/>
              <w:jc w:val="left"/>
              <w:rPr>
                <w:rFonts w:ascii="Times New Roman" w:hAnsi="Times New Roman"/>
              </w:rPr>
            </w:pPr>
          </w:p>
        </w:tc>
        <w:tc>
          <w:tcPr>
            <w:tcW w:w="4308" w:type="dxa"/>
            <w:tcBorders>
              <w:left w:val="single" w:sz="4" w:space="0" w:color="000000"/>
              <w:bottom w:val="single" w:sz="4" w:space="0" w:color="000000"/>
            </w:tcBorders>
          </w:tcPr>
          <w:p w:rsidR="00576C7A" w:rsidRDefault="005C2DF7">
            <w:pPr>
              <w:suppressAutoHyphens/>
              <w:ind w:left="57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lang w:bidi="ar-SA"/>
              </w:rPr>
              <w:t xml:space="preserve">Представитель  - законный представитель или лицо, действующее на основании доверенности, </w:t>
            </w:r>
            <w:r>
              <w:rPr>
                <w:rFonts w:ascii="Times New Roman" w:hAnsi="Times New Roman"/>
                <w:lang w:bidi="ar-SA"/>
              </w:rPr>
              <w:t>выданной в порядке, установленном законодательством.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C7A" w:rsidRDefault="005C2DF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А</w:t>
            </w:r>
          </w:p>
        </w:tc>
      </w:tr>
    </w:tbl>
    <w:p w:rsidR="00576C7A" w:rsidRDefault="005C2DF7">
      <w:pPr>
        <w:sectPr w:rsidR="00576C7A">
          <w:headerReference w:type="default" r:id="rId11"/>
          <w:footerReference w:type="default" r:id="rId12"/>
          <w:pgSz w:w="11906" w:h="16838"/>
          <w:pgMar w:top="1134" w:right="567" w:bottom="1134" w:left="1134" w:header="0" w:footer="0" w:gutter="0"/>
          <w:cols w:space="720"/>
          <w:formProt w:val="0"/>
          <w:docGrid w:linePitch="360"/>
        </w:sectPr>
      </w:pPr>
      <w:r>
        <w:br w:type="page"/>
      </w:r>
    </w:p>
    <w:p w:rsidR="00576C7A" w:rsidRDefault="005C2DF7">
      <w:pPr>
        <w:pStyle w:val="3"/>
        <w:ind w:left="8504"/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Приложение № 3</w:t>
      </w:r>
    </w:p>
    <w:p w:rsidR="00576C7A" w:rsidRDefault="005C2DF7">
      <w:pPr>
        <w:pStyle w:val="3"/>
        <w:ind w:left="8504"/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 xml:space="preserve">к Административному регламенту предоставления государственной услуги Государственным </w:t>
      </w:r>
      <w:r>
        <w:rPr>
          <w:rFonts w:ascii="Times New Roman" w:hAnsi="Times New Roman"/>
          <w:b w:val="0"/>
          <w:sz w:val="22"/>
          <w:szCs w:val="22"/>
        </w:rPr>
        <w:t>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 архиве, положения о центральной экспертной комиссии или постоянно действующей экспертной комиссии о</w:t>
      </w:r>
      <w:r>
        <w:rPr>
          <w:rFonts w:ascii="Times New Roman" w:hAnsi="Times New Roman"/>
          <w:b w:val="0"/>
          <w:sz w:val="22"/>
          <w:szCs w:val="22"/>
        </w:rPr>
        <w:t>рганизаций — источников комплектования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Республики Татарстан</w:t>
      </w:r>
    </w:p>
    <w:p w:rsidR="00576C7A" w:rsidRDefault="00576C7A">
      <w:pPr>
        <w:pStyle w:val="a4"/>
        <w:ind w:left="5726"/>
        <w:rPr>
          <w:rFonts w:ascii="Times New Roman" w:hAnsi="Times New Roman"/>
          <w:sz w:val="22"/>
          <w:szCs w:val="22"/>
        </w:rPr>
      </w:pPr>
    </w:p>
    <w:p w:rsidR="00576C7A" w:rsidRDefault="005C2DF7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8"/>
        </w:rPr>
        <w:t>Исчерпывающий перечень документов, необходимых для предоставления государственной услуг</w:t>
      </w:r>
      <w:r>
        <w:rPr>
          <w:rFonts w:ascii="Times New Roman" w:hAnsi="Times New Roman"/>
          <w:b/>
          <w:bCs/>
          <w:szCs w:val="28"/>
        </w:rPr>
        <w:t>и</w:t>
      </w:r>
    </w:p>
    <w:p w:rsidR="00576C7A" w:rsidRDefault="00576C7A">
      <w:pPr>
        <w:pStyle w:val="a4"/>
        <w:jc w:val="center"/>
        <w:rPr>
          <w:rFonts w:ascii="Times New Roman" w:hAnsi="Times New Roman"/>
          <w:b/>
          <w:bCs/>
          <w:szCs w:val="28"/>
        </w:rPr>
      </w:pPr>
    </w:p>
    <w:p w:rsidR="00576C7A" w:rsidRDefault="00576C7A">
      <w:pPr>
        <w:pStyle w:val="a4"/>
        <w:jc w:val="center"/>
        <w:rPr>
          <w:rFonts w:ascii="Times New Roman" w:hAnsi="Times New Roman"/>
          <w:b/>
          <w:bCs/>
          <w:szCs w:val="28"/>
        </w:rPr>
      </w:pPr>
    </w:p>
    <w:tbl>
      <w:tblPr>
        <w:tblW w:w="1459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2"/>
        <w:gridCol w:w="849"/>
        <w:gridCol w:w="3278"/>
        <w:gridCol w:w="4695"/>
        <w:gridCol w:w="5071"/>
      </w:tblGrid>
      <w:tr w:rsidR="00576C7A">
        <w:tc>
          <w:tcPr>
            <w:tcW w:w="702" w:type="dxa"/>
          </w:tcPr>
          <w:p w:rsidR="00576C7A" w:rsidRDefault="005C2DF7">
            <w:pPr>
              <w:suppressAutoHyphens/>
              <w:ind w:right="-1" w:firstLine="709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№№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Идентификатор признака заявителя</w:t>
            </w:r>
          </w:p>
        </w:tc>
        <w:tc>
          <w:tcPr>
            <w:tcW w:w="3278" w:type="dxa"/>
          </w:tcPr>
          <w:p w:rsidR="00576C7A" w:rsidRDefault="005C2DF7">
            <w:pPr>
              <w:suppressAutoHyphens/>
              <w:ind w:right="-1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Расшифровка видов документов предоставляемых заявителем, кол-во документов из группы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Способ предоставления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Иные требования</w:t>
            </w:r>
          </w:p>
        </w:tc>
      </w:tr>
      <w:tr w:rsidR="00576C7A">
        <w:trPr>
          <w:trHeight w:val="322"/>
        </w:trPr>
        <w:tc>
          <w:tcPr>
            <w:tcW w:w="14595" w:type="dxa"/>
            <w:gridSpan w:val="5"/>
          </w:tcPr>
          <w:p w:rsidR="00576C7A" w:rsidRDefault="005C2DF7">
            <w:pPr>
              <w:numPr>
                <w:ilvl w:val="0"/>
                <w:numId w:val="3"/>
              </w:numPr>
              <w:suppressAutoHyphens/>
              <w:spacing w:after="160" w:line="259" w:lineRule="auto"/>
              <w:ind w:right="-1"/>
              <w:contextualSpacing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pacing w:val="-6"/>
                <w:lang w:bidi="ar-SA"/>
              </w:rPr>
              <w:t>Документы, которые заявитель представляет самостоятельно</w:t>
            </w:r>
          </w:p>
        </w:tc>
      </w:tr>
      <w:tr w:rsidR="00576C7A"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1.1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 xml:space="preserve">3А, 4А, 5А, 6А, 7А, </w:t>
            </w:r>
            <w:r>
              <w:rPr>
                <w:bCs/>
                <w:color w:val="000000"/>
                <w:spacing w:val="-6"/>
                <w:lang w:bidi="ar-SA"/>
              </w:rPr>
              <w:t>8А</w:t>
            </w:r>
          </w:p>
        </w:tc>
        <w:tc>
          <w:tcPr>
            <w:tcW w:w="3278" w:type="dxa"/>
          </w:tcPr>
          <w:p w:rsidR="00576C7A" w:rsidRDefault="005C2DF7">
            <w:pPr>
              <w:suppressAutoHyphens/>
              <w:ind w:right="-1" w:firstLine="23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Запрос о предоставлении услуги (приложение № 5 к настоящему Административному регламенту)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федеральную государственную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информационную систему «Единый портал государственных и муниципальных услуг (функций)» (далее – Единый портал) (при наличии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>технической возможности) или государственную информационную систему «Портал государственных и муниципальных услуг Республики Татарст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ан» (далее - Региональный портал) (при наличии технической возможности).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>Оригинал (при личном обращении и направлении по почте) в</w:t>
            </w:r>
            <w:r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  <w:lang w:bidi="ar-SA"/>
              </w:rPr>
              <w:t xml:space="preserve"> форме документа на бумажном носителе (письмо на бланке организации) о согласовании нормативных документов организаций, подписа</w:t>
            </w:r>
            <w:r>
              <w:rPr>
                <w:rFonts w:ascii="Times New Roman" w:hAnsi="Times New Roman" w:cs="Times New Roman"/>
                <w:bCs/>
                <w:color w:val="000000"/>
                <w:spacing w:val="-6"/>
                <w:szCs w:val="28"/>
                <w:lang w:bidi="ar-SA"/>
              </w:rPr>
              <w:t>нный руководителем организации - источника комплектования государственного архива, муниципальных архивов или его заместителем в соответствии с приложением № 5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>электронный документ (при направлении через ГИС ЕАИС РТ или Единый портал);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на бумажных носителя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х и в виде электронных документов, подписанных усиленной квалифицированной электронной подписью в соответствии с требованиями Федерального закона от 6 апреля 2011 года № 63-ФЗ «Об электронной подписи» (далее - Федеральный закон № 63-ФЗ)</w:t>
            </w:r>
          </w:p>
        </w:tc>
      </w:tr>
      <w:tr w:rsidR="00576C7A"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lastRenderedPageBreak/>
              <w:t>1.2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</w:t>
            </w:r>
            <w:r>
              <w:rPr>
                <w:bCs/>
                <w:color w:val="000000"/>
                <w:spacing w:val="-6"/>
                <w:lang w:bidi="ar-SA"/>
              </w:rPr>
              <w:t>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8"/>
              </w:rPr>
              <w:t>Проект примерной номенклатуры дел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Региональный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Оригинал на бумажных носителях, с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оставленная с использованием методических указаний по применению примерной (типовой) номенклатуры дел в 2 экземплярах</w:t>
            </w:r>
          </w:p>
          <w:p w:rsidR="00576C7A" w:rsidRDefault="00576C7A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</w:p>
        </w:tc>
      </w:tr>
      <w:tr w:rsidR="00576C7A"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1.3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8"/>
              </w:rPr>
              <w:t xml:space="preserve">Проект индивидуальной </w:t>
            </w: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8"/>
              </w:rPr>
              <w:t>номенклатуры дел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Региональный портал (при наличии технической возмож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Оригинал на бумажных носителях, с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оставленная с использованием методических указаний по применению примерной (типовой) номенклатуры дел в 4 экземплярах</w:t>
            </w:r>
          </w:p>
          <w:p w:rsidR="00576C7A" w:rsidRDefault="00576C7A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</w:p>
        </w:tc>
      </w:tr>
      <w:tr w:rsidR="00576C7A"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1.4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lastRenderedPageBreak/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afff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 xml:space="preserve">Проект инструкции по </w:t>
            </w:r>
            <w:r>
              <w:rPr>
                <w:rFonts w:ascii="Times New Roman" w:hAnsi="Times New Roman"/>
                <w:szCs w:val="28"/>
              </w:rPr>
              <w:lastRenderedPageBreak/>
              <w:t>делопроизводству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 xml:space="preserve">посредством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 xml:space="preserve">Оригинал на бумажных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носителях,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>с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оставленная с использованием методических указаний по применению примерной </w:t>
            </w:r>
            <w:r>
              <w:rPr>
                <w:rFonts w:ascii="Times New Roman" w:hAnsi="Times New Roman"/>
                <w:bCs/>
                <w:color w:val="000000"/>
                <w:spacing w:val="-6"/>
                <w:szCs w:val="28"/>
                <w:lang w:bidi="ar-SA"/>
              </w:rPr>
              <w:t>инструкции по делопроизводству в 2 экземплярах</w:t>
            </w:r>
          </w:p>
          <w:p w:rsidR="00576C7A" w:rsidRDefault="00576C7A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</w:p>
        </w:tc>
      </w:tr>
      <w:tr w:rsidR="00576C7A"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lastRenderedPageBreak/>
              <w:t>1.5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afffe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Проект положения об архиве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через государственную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Оригинал на бумажных носителях, с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оставленная с использованием метод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ических указаний по применению примерного </w:t>
            </w:r>
            <w:r>
              <w:rPr>
                <w:rFonts w:ascii="Times New Roman" w:hAnsi="Times New Roman"/>
                <w:bCs/>
                <w:color w:val="000000"/>
                <w:spacing w:val="-6"/>
                <w:szCs w:val="28"/>
                <w:lang w:bidi="ar-SA"/>
              </w:rPr>
              <w:t>положения об архиве в 2 экземплярах</w:t>
            </w:r>
          </w:p>
          <w:p w:rsidR="00576C7A" w:rsidRDefault="00576C7A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1.6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ConsPlusNormal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 положения об ЦЭК или ЭК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через государственную информационную систему «Единая архивная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Оригинал на бумажных носителях, с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оставленная с использованием методических указаний по применению примерног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 xml:space="preserve">о </w:t>
            </w:r>
            <w:r>
              <w:rPr>
                <w:rFonts w:ascii="Times New Roman" w:hAnsi="Times New Roman"/>
                <w:bCs/>
                <w:color w:val="000000"/>
                <w:spacing w:val="-6"/>
                <w:szCs w:val="28"/>
                <w:lang w:bidi="ar-SA"/>
              </w:rPr>
              <w:t>положения об ЭК в 2 экземплярах</w:t>
            </w:r>
          </w:p>
          <w:p w:rsidR="00576C7A" w:rsidRDefault="00576C7A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  <w:szCs w:val="28"/>
              </w:rPr>
            </w:pPr>
            <w:r>
              <w:rPr>
                <w:bCs/>
                <w:color w:val="000000"/>
                <w:spacing w:val="-6"/>
                <w:lang w:bidi="ar-SA"/>
              </w:rPr>
              <w:t>1.7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lastRenderedPageBreak/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8"/>
              </w:rPr>
              <w:lastRenderedPageBreak/>
              <w:t xml:space="preserve">Протокол (выписка из протокола) ЦЭК или ЭК </w:t>
            </w: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8"/>
              </w:rPr>
              <w:lastRenderedPageBreak/>
              <w:t>организации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lastRenderedPageBreak/>
              <w:t xml:space="preserve">через государственную информационную систему «Единая архивная информационная система» (ГИС 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pStyle w:val="afffe"/>
              <w:suppressLineNumbers/>
              <w:spacing w:after="45" w:line="228" w:lineRule="auto"/>
              <w:ind w:left="113" w:hanging="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</w:rPr>
              <w:lastRenderedPageBreak/>
              <w:t>Оригинал в форме документа на бумажном носителе - источника комплектова</w:t>
            </w:r>
            <w:r>
              <w:rPr>
                <w:rFonts w:ascii="Times New Roman" w:hAnsi="Times New Roman"/>
                <w:bCs/>
                <w:color w:val="000000"/>
                <w:spacing w:val="-6"/>
              </w:rPr>
              <w:lastRenderedPageBreak/>
              <w:t>ния государственного архива, муниципального архива о согласовании</w:t>
            </w:r>
            <w:r>
              <w:rPr>
                <w:rFonts w:ascii="Times New Roman" w:hAnsi="Times New Roman"/>
                <w:bCs/>
                <w:color w:val="000000"/>
                <w:spacing w:val="-6"/>
              </w:rPr>
              <w:t xml:space="preserve"> индивидуальной или примерной номенклатуры дел, инструкции по делопроизводству, положения об архиве, положения о ЦЭК или ЭК, оформленный в соответствии </w:t>
            </w:r>
            <w:r>
              <w:rPr>
                <w:rFonts w:ascii="Times New Roman" w:hAnsi="Times New Roman"/>
                <w:bCs/>
                <w:color w:val="000000"/>
                <w:spacing w:val="-6"/>
              </w:rPr>
              <w:t>с ГОСТ Р 7.0.97-2025;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на бумажных носителях и в виде электронных документов, подписанных усиленной квали</w:t>
            </w:r>
            <w:r>
              <w:rPr>
                <w:rFonts w:ascii="Times New Roman" w:hAnsi="Times New Roman"/>
                <w:bCs/>
                <w:color w:val="000000"/>
                <w:spacing w:val="-6"/>
                <w:lang w:bidi="ar-SA"/>
              </w:rPr>
              <w:t>фицированной электронной подписью в соответствии с требованиями Федерального закона № 63-ФЗ</w:t>
            </w:r>
          </w:p>
        </w:tc>
      </w:tr>
      <w:tr w:rsidR="00576C7A">
        <w:trPr>
          <w:trHeight w:val="322"/>
        </w:trPr>
        <w:tc>
          <w:tcPr>
            <w:tcW w:w="14595" w:type="dxa"/>
            <w:gridSpan w:val="5"/>
          </w:tcPr>
          <w:p w:rsidR="00576C7A" w:rsidRDefault="005C2DF7">
            <w:pPr>
              <w:suppressAutoHyphens/>
              <w:spacing w:after="160" w:line="259" w:lineRule="auto"/>
              <w:ind w:right="-1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pacing w:val="-6"/>
                <w:lang w:bidi="ar-SA"/>
              </w:rPr>
              <w:lastRenderedPageBreak/>
              <w:t>2.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</w:t>
            </w:r>
            <w:r>
              <w:rPr>
                <w:rFonts w:ascii="Times New Roman" w:hAnsi="Times New Roman"/>
                <w:bCs/>
                <w:iCs/>
                <w:color w:val="000000"/>
                <w:spacing w:val="-6"/>
                <w:lang w:bidi="ar-SA"/>
              </w:rPr>
              <w:t>ействия</w:t>
            </w: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2.1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a4"/>
              <w:spacing w:before="165" w:line="285" w:lineRule="atLeast"/>
            </w:pPr>
            <w:r>
              <w:rPr>
                <w:rStyle w:val="af1"/>
                <w:rFonts w:ascii="Times New Roman" w:hAnsi="Times New Roman"/>
                <w:bCs/>
                <w:color w:val="auto"/>
                <w:spacing w:val="-6"/>
                <w:u w:val="none"/>
              </w:rPr>
              <w:t>Заключение</w:t>
            </w:r>
            <w:r>
              <w:rPr>
                <w:rFonts w:ascii="Times New Roman" w:hAnsi="Times New Roman"/>
                <w:bCs/>
                <w:spacing w:val="-6"/>
              </w:rPr>
              <w:t xml:space="preserve"> к номенклатуре дел (при</w:t>
            </w:r>
            <w:r>
              <w:rPr>
                <w:rFonts w:ascii="Times New Roman" w:hAnsi="Times New Roman"/>
                <w:bCs/>
                <w:spacing w:val="-6"/>
              </w:rPr>
              <w:t>ложение № 6 к настоящему Административному Регламенту)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через государственную информационную систему «Единая архивная информационная система»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Оригинал на бумажном носителе, 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оформленное в соответствии с приложением N 6</w:t>
            </w:r>
          </w:p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скан-копия документа (при направлении через ГИС ЕАИС Р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Т, Единый портал или Региональный портал)</w:t>
            </w: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2.2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 xml:space="preserve">3А, 4А, 5А, 6А, </w:t>
            </w:r>
            <w:r>
              <w:rPr>
                <w:bCs/>
                <w:color w:val="000000"/>
                <w:spacing w:val="-6"/>
                <w:lang w:bidi="ar-SA"/>
              </w:rPr>
              <w:lastRenderedPageBreak/>
              <w:t>7А, 8А</w:t>
            </w:r>
          </w:p>
        </w:tc>
        <w:tc>
          <w:tcPr>
            <w:tcW w:w="3278" w:type="dxa"/>
          </w:tcPr>
          <w:p w:rsidR="00576C7A" w:rsidRDefault="005C2DF7">
            <w:pPr>
              <w:pStyle w:val="a4"/>
              <w:spacing w:before="165" w:line="285" w:lineRule="atLeast"/>
            </w:pPr>
            <w:r>
              <w:rPr>
                <w:rStyle w:val="af1"/>
                <w:rFonts w:ascii="Times New Roman" w:hAnsi="Times New Roman"/>
                <w:bCs/>
                <w:color w:val="auto"/>
                <w:spacing w:val="-6"/>
                <w:u w:val="none"/>
              </w:rPr>
              <w:lastRenderedPageBreak/>
              <w:t>Заключение</w:t>
            </w:r>
            <w:r>
              <w:rPr>
                <w:rFonts w:ascii="Times New Roman" w:hAnsi="Times New Roman"/>
                <w:bCs/>
                <w:spacing w:val="-6"/>
              </w:rPr>
              <w:t xml:space="preserve"> к индивидуальной номенклатуре дел (приложение № 6 к настоящему Административному Регламенту)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через государственную информационную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lastRenderedPageBreak/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lastRenderedPageBreak/>
              <w:t xml:space="preserve">Оригинал на бумажном носителе, 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оформленное в соответствии с приложением N 6</w:t>
            </w:r>
          </w:p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скан-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копия документа (при направлении через ГИС ЕАИС РТ, Единый портал или Региональный портал)</w:t>
            </w: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lastRenderedPageBreak/>
              <w:t>2.3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a4"/>
              <w:spacing w:before="165" w:line="285" w:lineRule="atLeast"/>
            </w:pPr>
            <w:r>
              <w:rPr>
                <w:rStyle w:val="af1"/>
                <w:rFonts w:ascii="Times New Roman" w:hAnsi="Times New Roman"/>
                <w:bCs/>
                <w:color w:val="auto"/>
                <w:spacing w:val="-6"/>
                <w:u w:val="none"/>
              </w:rPr>
              <w:t>Заключение</w:t>
            </w:r>
            <w:r>
              <w:rPr>
                <w:rFonts w:ascii="Times New Roman" w:hAnsi="Times New Roman"/>
                <w:bCs/>
                <w:spacing w:val="-6"/>
              </w:rPr>
              <w:t xml:space="preserve"> к положению об архиве (приложение № 6 к настоящему Административному Регламенту)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Оригинал на бумажном носителе, 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оформленное в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 соответствии с приложением N 6</w:t>
            </w:r>
          </w:p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скан-копия документа (при направлении через ГИС ЕАИС РТ , Единый портал или Региональный портал)</w:t>
            </w: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2.4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a4"/>
              <w:spacing w:before="165" w:line="285" w:lineRule="atLeast"/>
            </w:pPr>
            <w:r>
              <w:rPr>
                <w:rStyle w:val="af1"/>
                <w:rFonts w:ascii="Times New Roman" w:hAnsi="Times New Roman"/>
                <w:bCs/>
                <w:color w:val="auto"/>
                <w:spacing w:val="-6"/>
                <w:u w:val="none"/>
              </w:rPr>
              <w:t>Заключение</w:t>
            </w:r>
            <w:r>
              <w:rPr>
                <w:rFonts w:ascii="Times New Roman" w:hAnsi="Times New Roman"/>
                <w:bCs/>
                <w:spacing w:val="-6"/>
              </w:rPr>
              <w:t xml:space="preserve"> положению об ЦЭК или ЭК (приложение № 6 к настоящему Административному Регламенту)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Единый портал) (при наличии техническ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Оригинал на бумажном носителе, 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оформленное в соответствии с приложением N 6</w:t>
            </w:r>
          </w:p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скан-копия документа (при направлении через ГИС ЕАИС РТ, Единый портал или Региональный портал)</w:t>
            </w: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2.5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 xml:space="preserve">3А, 4А, 5А, 6А, 7А, </w:t>
            </w:r>
            <w:r>
              <w:rPr>
                <w:bCs/>
                <w:color w:val="000000"/>
                <w:spacing w:val="-6"/>
                <w:lang w:bidi="ar-SA"/>
              </w:rPr>
              <w:lastRenderedPageBreak/>
              <w:t>8А</w:t>
            </w:r>
          </w:p>
        </w:tc>
        <w:tc>
          <w:tcPr>
            <w:tcW w:w="3278" w:type="dxa"/>
          </w:tcPr>
          <w:p w:rsidR="00576C7A" w:rsidRDefault="005C2DF7">
            <w:pPr>
              <w:pStyle w:val="a4"/>
              <w:spacing w:before="165" w:line="285" w:lineRule="atLeast"/>
            </w:pPr>
            <w:r>
              <w:rPr>
                <w:rStyle w:val="af1"/>
                <w:rFonts w:ascii="Times New Roman" w:hAnsi="Times New Roman"/>
                <w:bCs/>
                <w:color w:val="auto"/>
                <w:spacing w:val="-6"/>
                <w:u w:val="none"/>
              </w:rPr>
              <w:lastRenderedPageBreak/>
              <w:t>Заключение</w:t>
            </w:r>
            <w:r>
              <w:rPr>
                <w:rFonts w:ascii="Times New Roman" w:hAnsi="Times New Roman"/>
                <w:bCs/>
                <w:spacing w:val="-6"/>
              </w:rPr>
              <w:t xml:space="preserve"> к инструкции по делопроизводству (приложение № 6 к настоящему Административному Регламенту)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Единый портал) (при наличии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lastRenderedPageBreak/>
              <w:t>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lastRenderedPageBreak/>
              <w:t xml:space="preserve">Оригинал на бумажном носителе, 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оформленное в соответствии с приложением N 6</w:t>
            </w:r>
          </w:p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скан-копия документа (при направлении через ГИС ЕАИС РТ, Е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диный портал или Региональный портал)</w:t>
            </w:r>
          </w:p>
        </w:tc>
      </w:tr>
      <w:tr w:rsidR="00576C7A">
        <w:trPr>
          <w:trHeight w:val="322"/>
        </w:trPr>
        <w:tc>
          <w:tcPr>
            <w:tcW w:w="702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lastRenderedPageBreak/>
              <w:t>2.5</w:t>
            </w:r>
          </w:p>
        </w:tc>
        <w:tc>
          <w:tcPr>
            <w:tcW w:w="849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2 А,</w:t>
            </w:r>
          </w:p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3А, 4А, 5А, 6А, 7А, 8А</w:t>
            </w:r>
          </w:p>
        </w:tc>
        <w:tc>
          <w:tcPr>
            <w:tcW w:w="3278" w:type="dxa"/>
          </w:tcPr>
          <w:p w:rsidR="00576C7A" w:rsidRDefault="005C2DF7">
            <w:pPr>
              <w:pStyle w:val="a4"/>
              <w:spacing w:before="165" w:line="285" w:lineRule="atLeast"/>
            </w:pPr>
            <w:r>
              <w:rPr>
                <w:rStyle w:val="af1"/>
                <w:rFonts w:ascii="Times New Roman" w:hAnsi="Times New Roman"/>
                <w:bCs/>
                <w:color w:val="auto"/>
                <w:spacing w:val="-6"/>
                <w:u w:val="none"/>
              </w:rPr>
              <w:t>Предложение</w:t>
            </w:r>
            <w:r>
              <w:rPr>
                <w:rFonts w:ascii="Times New Roman" w:hAnsi="Times New Roman"/>
                <w:bCs/>
                <w:spacing w:val="-6"/>
              </w:rPr>
              <w:t xml:space="preserve"> для рассмотрения на заседании ЭПМК</w:t>
            </w:r>
          </w:p>
        </w:tc>
        <w:tc>
          <w:tcPr>
            <w:tcW w:w="4695" w:type="dxa"/>
          </w:tcPr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Лично;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посредством почтовой связи;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через государственную информационную систему «Единая архивная информационная система» (ГИС ЕАИС РТ)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Единый портал) (при наличии технической возможности)</w:t>
            </w:r>
          </w:p>
          <w:p w:rsidR="00576C7A" w:rsidRDefault="005C2DF7">
            <w:pPr>
              <w:suppressAutoHyphens/>
              <w:ind w:right="-1" w:firstLine="28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Региональный портал (при наличии технической возможности)</w:t>
            </w:r>
          </w:p>
        </w:tc>
        <w:tc>
          <w:tcPr>
            <w:tcW w:w="5071" w:type="dxa"/>
          </w:tcPr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Оригинал на бумажном носителе, 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 xml:space="preserve">оформленное по форме, установленной приказом Госкомархивом РТ от 15.02.2017 N 015-од «Об утверждении Регламента </w:t>
            </w:r>
            <w:r>
              <w:rPr>
                <w:rFonts w:ascii="Times New Roman" w:hAnsi="Times New Roman"/>
                <w:bCs/>
                <w:spacing w:val="-6"/>
                <w:lang w:bidi="ar-SA"/>
              </w:rPr>
              <w:t>работы экспертно-проверочной и методической комиссии Государственного комитета Республики Татарстан по архивному делу»</w:t>
            </w:r>
          </w:p>
          <w:p w:rsidR="00576C7A" w:rsidRDefault="005C2DF7">
            <w:pPr>
              <w:suppressAutoHyphens/>
              <w:ind w:right="-1"/>
              <w:jc w:val="both"/>
              <w:rPr>
                <w:rFonts w:ascii="Times New Roman" w:hAnsi="Times New Roman"/>
                <w:lang w:bidi="ar-SA"/>
              </w:rPr>
            </w:pPr>
            <w:r>
              <w:rPr>
                <w:rFonts w:ascii="Times New Roman" w:hAnsi="Times New Roman"/>
                <w:bCs/>
                <w:spacing w:val="-6"/>
                <w:lang w:bidi="ar-SA"/>
              </w:rPr>
              <w:t>скан-копия документа (при направлении через ГИС ЕАИС РТ, Единый портал или Региональный портал)</w:t>
            </w:r>
          </w:p>
        </w:tc>
      </w:tr>
    </w:tbl>
    <w:p w:rsidR="00576C7A" w:rsidRDefault="005C2DF7">
      <w:pPr>
        <w:sectPr w:rsidR="00576C7A">
          <w:headerReference w:type="default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134" w:right="1134" w:bottom="567" w:left="1134" w:header="567" w:footer="0" w:gutter="0"/>
          <w:cols w:space="720"/>
          <w:formProt w:val="0"/>
          <w:docGrid w:linePitch="360"/>
        </w:sectPr>
      </w:pPr>
      <w:r>
        <w:br w:type="page"/>
      </w:r>
    </w:p>
    <w:p w:rsidR="00576C7A" w:rsidRDefault="005C2DF7">
      <w:pPr>
        <w:pStyle w:val="3"/>
        <w:ind w:left="8504"/>
        <w:jc w:val="left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Приложение № 4</w:t>
      </w:r>
    </w:p>
    <w:p w:rsidR="00576C7A" w:rsidRDefault="005C2DF7">
      <w:pPr>
        <w:pStyle w:val="3"/>
        <w:ind w:left="8504"/>
        <w:jc w:val="left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к Административному регламенту предоставления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 архиве, полож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ения о центральной экспертной комиссии или постоянно действующей экспертной комиссии организаций — источников комплектования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br w:type="textWrapping" w:clear="all"/>
      </w:r>
      <w:r>
        <w:rPr>
          <w:rFonts w:ascii="Times New Roman" w:hAnsi="Times New Roman" w:cs="Times New Roman"/>
          <w:b w:val="0"/>
          <w:color w:val="000000"/>
          <w:sz w:val="22"/>
          <w:szCs w:val="22"/>
        </w:rPr>
        <w:t>Республики Татарстан</w:t>
      </w:r>
    </w:p>
    <w:p w:rsidR="00576C7A" w:rsidRDefault="00576C7A">
      <w:pPr>
        <w:pStyle w:val="a4"/>
        <w:ind w:left="5726"/>
        <w:rPr>
          <w:rFonts w:ascii="Times New Roman" w:hAnsi="Times New Roman" w:cs="Times New Roman"/>
        </w:rPr>
      </w:pPr>
    </w:p>
    <w:p w:rsidR="00576C7A" w:rsidRDefault="005C2DF7">
      <w:pPr>
        <w:pStyle w:val="a4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отказа в предоставлении государственной услуги</w:t>
      </w:r>
    </w:p>
    <w:p w:rsidR="00576C7A" w:rsidRDefault="00576C7A">
      <w:pPr>
        <w:pStyle w:val="a4"/>
        <w:jc w:val="center"/>
        <w:outlineLvl w:val="2"/>
        <w:rPr>
          <w:rFonts w:ascii="Times New Roman" w:hAnsi="Times New Roman" w:cs="Times New Roman"/>
          <w:b/>
          <w:bCs/>
          <w:color w:val="000000"/>
        </w:rPr>
      </w:pPr>
    </w:p>
    <w:tbl>
      <w:tblPr>
        <w:tblW w:w="1447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06"/>
        <w:gridCol w:w="10814"/>
        <w:gridCol w:w="2955"/>
      </w:tblGrid>
      <w:tr w:rsidR="00576C7A">
        <w:tc>
          <w:tcPr>
            <w:tcW w:w="706" w:type="dxa"/>
          </w:tcPr>
          <w:p w:rsidR="00576C7A" w:rsidRDefault="005C2DF7">
            <w:pPr>
              <w:suppressAutoHyphens/>
              <w:jc w:val="both"/>
              <w:rPr>
                <w:rFonts w:eastAsiaTheme="minorEastAsia"/>
                <w:b/>
                <w:bCs/>
                <w:szCs w:val="20"/>
              </w:rPr>
            </w:pPr>
            <w:r>
              <w:rPr>
                <w:rFonts w:eastAsiaTheme="minorEastAsia"/>
                <w:b/>
                <w:bCs/>
                <w:szCs w:val="20"/>
                <w:lang w:bidi="ar-SA"/>
              </w:rPr>
              <w:t>№ п/п</w:t>
            </w:r>
          </w:p>
        </w:tc>
        <w:tc>
          <w:tcPr>
            <w:tcW w:w="10814" w:type="dxa"/>
          </w:tcPr>
          <w:p w:rsidR="00576C7A" w:rsidRDefault="005C2DF7">
            <w:pPr>
              <w:suppressAutoHyphens/>
              <w:rPr>
                <w:rFonts w:eastAsiaTheme="minorEastAsia"/>
                <w:b/>
                <w:bCs/>
                <w:szCs w:val="20"/>
              </w:rPr>
            </w:pPr>
            <w:r>
              <w:rPr>
                <w:rFonts w:eastAsiaTheme="minorEastAsia"/>
                <w:b/>
                <w:bCs/>
                <w:szCs w:val="20"/>
                <w:lang w:bidi="ar-SA"/>
              </w:rPr>
              <w:t>Перечень оснований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rPr>
                <w:rFonts w:eastAsiaTheme="minorEastAsia"/>
                <w:b/>
                <w:bCs/>
                <w:szCs w:val="20"/>
              </w:rPr>
            </w:pPr>
            <w:r>
              <w:rPr>
                <w:rFonts w:eastAsiaTheme="minorEastAsia"/>
                <w:b/>
                <w:bCs/>
                <w:szCs w:val="20"/>
                <w:lang w:bidi="ar-SA"/>
              </w:rPr>
              <w:t>Идентификатор признака заявителя</w:t>
            </w:r>
          </w:p>
        </w:tc>
      </w:tr>
      <w:tr w:rsidR="00576C7A">
        <w:tc>
          <w:tcPr>
            <w:tcW w:w="14475" w:type="dxa"/>
            <w:gridSpan w:val="3"/>
          </w:tcPr>
          <w:p w:rsidR="00576C7A" w:rsidRDefault="005C2DF7">
            <w:pPr>
              <w:suppressAutoHyphens/>
              <w:ind w:right="-1"/>
              <w:rPr>
                <w:bCs/>
                <w:color w:val="000000"/>
                <w:spacing w:val="-6"/>
              </w:rPr>
            </w:pPr>
            <w:r>
              <w:rPr>
                <w:rFonts w:eastAsiaTheme="minorEastAsia"/>
                <w:bCs/>
                <w:lang w:bidi="ar-SA"/>
              </w:rPr>
              <w:t>1.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1.1</w:t>
            </w:r>
          </w:p>
        </w:tc>
        <w:tc>
          <w:tcPr>
            <w:tcW w:w="10814" w:type="dxa"/>
          </w:tcPr>
          <w:p w:rsidR="00576C7A" w:rsidRDefault="005C2DF7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>представление неполного перечня документов указанных в При</w:t>
            </w:r>
            <w:r>
              <w:rPr>
                <w:rFonts w:ascii="Times New Roman" w:hAnsi="Times New Roman" w:cs="Times New Roman"/>
                <w:bCs/>
                <w:szCs w:val="28"/>
              </w:rPr>
              <w:t>ложении № 3.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1 Б, 2А, 2Б, 3А, 3Б, 4А, 4Б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1.2</w:t>
            </w:r>
          </w:p>
        </w:tc>
        <w:tc>
          <w:tcPr>
            <w:tcW w:w="10814" w:type="dxa"/>
          </w:tcPr>
          <w:p w:rsidR="00576C7A" w:rsidRDefault="005C2DF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документы, имеющие подчистки, приписки, зачеркнутые слова и иные исправления, не заверенные в соответствии с законодательством Российской Федерации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1 Б, 2А, 2Б, 3А, 3Б, 4А, 4Б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1.3</w:t>
            </w:r>
          </w:p>
        </w:tc>
        <w:tc>
          <w:tcPr>
            <w:tcW w:w="10814" w:type="dxa"/>
          </w:tcPr>
          <w:p w:rsidR="00576C7A" w:rsidRDefault="005C2DF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szCs w:val="28"/>
              </w:rPr>
              <w:t xml:space="preserve">запрос о </w:t>
            </w:r>
            <w:r>
              <w:rPr>
                <w:rFonts w:ascii="Times New Roman" w:hAnsi="Times New Roman" w:cs="Times New Roman"/>
                <w:bCs/>
                <w:szCs w:val="28"/>
              </w:rPr>
              <w:t>предоставлении государственной услуги подано в орган государственной власти, орган местного самоуправления или организацию, в полномочия которых не входит предоставление государственной услуги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1 Б, 2А, 2Б, 3А, 3Б, 4А, 4Б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1.5</w:t>
            </w:r>
          </w:p>
        </w:tc>
        <w:tc>
          <w:tcPr>
            <w:tcW w:w="10814" w:type="dxa"/>
          </w:tcPr>
          <w:p w:rsidR="00576C7A" w:rsidRDefault="005C2DF7">
            <w:pPr>
              <w:suppressAutoHyphens/>
              <w:ind w:right="57"/>
              <w:jc w:val="both"/>
              <w:rPr>
                <w:lang w:bidi="ar-SA"/>
              </w:rPr>
            </w:pPr>
            <w:r>
              <w:rPr>
                <w:bCs/>
                <w:szCs w:val="28"/>
                <w:lang w:bidi="ar-SA"/>
              </w:rPr>
              <w:t>представление запроса и до</w:t>
            </w:r>
            <w:r>
              <w:rPr>
                <w:bCs/>
                <w:szCs w:val="28"/>
                <w:lang w:bidi="ar-SA"/>
              </w:rPr>
              <w:t xml:space="preserve">кументов (скан-копий документов) в форме электронных документов, не подписанных (не заверенных) электронной подписью в соответствии с требованиями </w:t>
            </w:r>
            <w:r>
              <w:rPr>
                <w:szCs w:val="28"/>
                <w:lang w:bidi="ar-SA"/>
              </w:rPr>
              <w:t>Федерального закона от 6 апреля 2011 года № 63-ФЗ «Об электронной подписи» и Федерального закона от 27 июля 2</w:t>
            </w:r>
            <w:r>
              <w:rPr>
                <w:szCs w:val="28"/>
                <w:lang w:bidi="ar-SA"/>
              </w:rPr>
              <w:t>010 года № 210-ФЗ «Об организации предоставления государственных и муниципальных услуг»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1 Б, 2А, 2Б, 3А, 3Б, 4А, 4Б</w:t>
            </w:r>
          </w:p>
        </w:tc>
      </w:tr>
      <w:tr w:rsidR="00576C7A">
        <w:tc>
          <w:tcPr>
            <w:tcW w:w="14475" w:type="dxa"/>
            <w:gridSpan w:val="3"/>
          </w:tcPr>
          <w:p w:rsidR="00576C7A" w:rsidRDefault="005C2DF7">
            <w:pPr>
              <w:suppressAutoHyphens/>
              <w:ind w:right="-1"/>
              <w:rPr>
                <w:bCs/>
                <w:color w:val="000000"/>
                <w:spacing w:val="-6"/>
              </w:rPr>
            </w:pPr>
            <w:r>
              <w:rPr>
                <w:rFonts w:eastAsiaTheme="minorEastAsia"/>
                <w:bCs/>
                <w:lang w:bidi="ar-SA"/>
              </w:rPr>
              <w:lastRenderedPageBreak/>
              <w:t>2. Перечень оснований для отказа в предоставлении государственной услуги</w:t>
            </w:r>
          </w:p>
        </w:tc>
      </w:tr>
      <w:tr w:rsidR="00576C7A">
        <w:tc>
          <w:tcPr>
            <w:tcW w:w="706" w:type="dxa"/>
          </w:tcPr>
          <w:p w:rsidR="00576C7A" w:rsidRDefault="00576C7A">
            <w:pPr>
              <w:suppressAutoHyphens/>
              <w:jc w:val="left"/>
              <w:rPr>
                <w:rFonts w:eastAsiaTheme="minorEastAsia"/>
                <w:szCs w:val="20"/>
              </w:rPr>
            </w:pPr>
          </w:p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2.1</w:t>
            </w:r>
          </w:p>
        </w:tc>
        <w:tc>
          <w:tcPr>
            <w:tcW w:w="10814" w:type="dxa"/>
          </w:tcPr>
          <w:p w:rsidR="00576C7A" w:rsidRDefault="005C2DF7">
            <w:pPr>
              <w:shd w:val="clear" w:color="auto" w:fill="FFFFFF"/>
              <w:jc w:val="both"/>
            </w:pPr>
            <w:r>
              <w:rPr>
                <w:rFonts w:ascii="Times New Roman" w:hAnsi="Times New Roman" w:cs="Times New Roman"/>
                <w:szCs w:val="28"/>
                <w:lang w:bidi="ar-SA"/>
              </w:rPr>
              <w:t xml:space="preserve">Составление нормативных документов организаций с </w:t>
            </w:r>
            <w:r>
              <w:rPr>
                <w:rFonts w:ascii="Times New Roman" w:hAnsi="Times New Roman" w:cs="Times New Roman"/>
                <w:szCs w:val="28"/>
                <w:lang w:bidi="ar-SA"/>
              </w:rPr>
              <w:t>нарушением требований:</w:t>
            </w:r>
          </w:p>
          <w:p w:rsidR="00576C7A" w:rsidRDefault="005C2DF7">
            <w:pPr>
              <w:shd w:val="clear" w:color="auto" w:fill="FFFFFF"/>
              <w:jc w:val="both"/>
            </w:pP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>пунктов 6.6 - 6.11, 6.14, 6.18 - 6.21 Правил делопроизводства в государственных органах, органах местного самоуправления, утвержденных приказом Росархива от 22.05.2019 № 71;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2 А, 3А, 4А, 5А, 6А, 7А, 8А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2.2</w:t>
            </w:r>
          </w:p>
        </w:tc>
        <w:tc>
          <w:tcPr>
            <w:tcW w:w="10814" w:type="dxa"/>
          </w:tcPr>
          <w:p w:rsidR="00576C7A" w:rsidRDefault="005C2DF7">
            <w:pPr>
              <w:shd w:val="clear" w:color="auto" w:fill="FFFFFF"/>
              <w:jc w:val="both"/>
            </w:pP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>пунктов 10 - 11 Правил</w:t>
            </w: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 xml:space="preserve"> 2023 года;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2 А, 3А, 4А, 5А, 6А, 7А, 8А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</w:rPr>
              <w:t>2.3</w:t>
            </w:r>
          </w:p>
        </w:tc>
        <w:tc>
          <w:tcPr>
            <w:tcW w:w="10814" w:type="dxa"/>
          </w:tcPr>
          <w:p w:rsidR="00576C7A" w:rsidRDefault="005C2DF7">
            <w:pPr>
              <w:shd w:val="clear" w:color="auto" w:fill="FFFFFF"/>
              <w:jc w:val="both"/>
            </w:pP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 xml:space="preserve">установления сроков хранения документов 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</w:t>
            </w: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>организаций, с указанием сроков их хранения, утвержденного приказом Росархива от 20.12.2019 № 236, а также отраслевых перечней документов, образующихся в процессе деятельности федеральных органов государственной власти, иных государственных органов Российс</w:t>
            </w: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>кой Федерации, а также в процессе деятельности подведомственных им организаций, с указанием сроков хранения, утвержденных в установленном порядке;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lang w:bidi="ar-SA"/>
              </w:rPr>
              <w:t>1А, 2 А, 3А, 4А, 5А, 6А, 7А, 8А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2.4</w:t>
            </w:r>
          </w:p>
        </w:tc>
        <w:tc>
          <w:tcPr>
            <w:tcW w:w="10814" w:type="dxa"/>
          </w:tcPr>
          <w:p w:rsidR="00576C7A" w:rsidRDefault="005C2DF7">
            <w:pPr>
              <w:shd w:val="clear" w:color="auto" w:fill="FFFFFF"/>
              <w:jc w:val="both"/>
            </w:pPr>
            <w:r>
              <w:rPr>
                <w:rFonts w:ascii="Times New Roman" w:eastAsia="Calibri" w:hAnsi="Times New Roman" w:cs="Times New Roman"/>
                <w:bCs/>
                <w:szCs w:val="28"/>
                <w:lang w:eastAsia="en-US"/>
              </w:rPr>
              <w:t>примерного положения об архиве и об экспертных комиссиях - источниках ко</w:t>
            </w:r>
            <w:r>
              <w:rPr>
                <w:rFonts w:ascii="Times New Roman" w:eastAsia="Calibri" w:hAnsi="Times New Roman" w:cs="Times New Roman"/>
                <w:bCs/>
                <w:szCs w:val="28"/>
                <w:lang w:eastAsia="en-US"/>
              </w:rPr>
              <w:t>мплектования государственного архива, муниципального архива, утвержденных в установленном порядке;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2 А, 3А, 4А, 5А, 6А, 7А, 8А</w:t>
            </w:r>
          </w:p>
        </w:tc>
      </w:tr>
      <w:tr w:rsidR="00576C7A">
        <w:tc>
          <w:tcPr>
            <w:tcW w:w="706" w:type="dxa"/>
          </w:tcPr>
          <w:p w:rsidR="00576C7A" w:rsidRDefault="005C2DF7">
            <w:pPr>
              <w:suppressAutoHyphens/>
              <w:jc w:val="left"/>
              <w:rPr>
                <w:rFonts w:eastAsiaTheme="minorEastAsia"/>
                <w:szCs w:val="20"/>
              </w:rPr>
            </w:pPr>
            <w:r>
              <w:rPr>
                <w:rFonts w:eastAsiaTheme="minorEastAsia"/>
                <w:szCs w:val="20"/>
                <w:lang w:bidi="ar-SA"/>
              </w:rPr>
              <w:t>2.5</w:t>
            </w:r>
          </w:p>
        </w:tc>
        <w:tc>
          <w:tcPr>
            <w:tcW w:w="10814" w:type="dxa"/>
          </w:tcPr>
          <w:p w:rsidR="00576C7A" w:rsidRDefault="005C2DF7">
            <w:pPr>
              <w:shd w:val="clear" w:color="auto" w:fill="FFFFFF"/>
              <w:jc w:val="both"/>
            </w:pPr>
            <w:r>
              <w:rPr>
                <w:rFonts w:ascii="Times New Roman" w:eastAsia="Calibri" w:hAnsi="Times New Roman" w:cs="Times New Roman"/>
                <w:color w:val="000000"/>
                <w:szCs w:val="28"/>
                <w:lang w:eastAsia="en-US" w:bidi="ar-SA"/>
              </w:rPr>
              <w:t xml:space="preserve">типовых, примерных номенклатур дел и положений о ЦЭК или ЭК организаций - источников комплектования государственного </w:t>
            </w:r>
            <w:r>
              <w:rPr>
                <w:rFonts w:ascii="Times New Roman" w:eastAsia="Calibri" w:hAnsi="Times New Roman" w:cs="Times New Roman"/>
                <w:color w:val="000000"/>
                <w:szCs w:val="28"/>
                <w:lang w:eastAsia="en-US" w:bidi="ar-SA"/>
              </w:rPr>
              <w:t>архива, муниципальных архивов, утвержденных в установленном порядке.</w:t>
            </w:r>
          </w:p>
        </w:tc>
        <w:tc>
          <w:tcPr>
            <w:tcW w:w="2955" w:type="dxa"/>
          </w:tcPr>
          <w:p w:rsidR="00576C7A" w:rsidRDefault="005C2DF7">
            <w:pPr>
              <w:suppressAutoHyphens/>
              <w:ind w:right="-1"/>
              <w:jc w:val="both"/>
              <w:rPr>
                <w:bCs/>
                <w:color w:val="000000"/>
                <w:spacing w:val="-6"/>
              </w:rPr>
            </w:pPr>
            <w:r>
              <w:rPr>
                <w:bCs/>
                <w:color w:val="000000"/>
                <w:spacing w:val="-6"/>
                <w:lang w:bidi="ar-SA"/>
              </w:rPr>
              <w:t>1А, 2 А, 3А, 4А, 5А, 6А, 7А, 8А</w:t>
            </w:r>
          </w:p>
        </w:tc>
      </w:tr>
    </w:tbl>
    <w:p w:rsidR="00576C7A" w:rsidRDefault="005C2DF7">
      <w:pPr>
        <w:sectPr w:rsidR="00576C7A">
          <w:headerReference w:type="default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60"/>
        </w:sectPr>
      </w:pPr>
      <w:r>
        <w:br w:type="page"/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Приложение № 5</w:t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>к Административному регламенту предоставления государственной услуги Государственным комитетом Республики Татарстан</w:t>
      </w:r>
      <w:r>
        <w:rPr>
          <w:rFonts w:ascii="Times New Roman" w:hAnsi="Times New Roman"/>
          <w:b w:val="0"/>
          <w:sz w:val="22"/>
          <w:szCs w:val="22"/>
        </w:rPr>
        <w:t xml:space="preserve"> по архивному делу по согласованию инструкции по делопроизводству, примерной или индивидуальной номенклатуры дел, положения об архиве, положения о центральной экспертной комиссии или постоянно действующей экспертной комиссии организаций — источников компле</w:t>
      </w:r>
      <w:r>
        <w:rPr>
          <w:rFonts w:ascii="Times New Roman" w:hAnsi="Times New Roman"/>
          <w:b w:val="0"/>
          <w:sz w:val="22"/>
          <w:szCs w:val="22"/>
        </w:rPr>
        <w:t>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Республики Татарстан</w:t>
      </w:r>
    </w:p>
    <w:p w:rsidR="00576C7A" w:rsidRDefault="00576C7A">
      <w:pPr>
        <w:pStyle w:val="a4"/>
        <w:ind w:left="5726"/>
        <w:rPr>
          <w:rFonts w:ascii="Times New Roman" w:hAnsi="Times New Roman"/>
          <w:sz w:val="22"/>
          <w:szCs w:val="22"/>
        </w:rPr>
      </w:pPr>
    </w:p>
    <w:p w:rsidR="00576C7A" w:rsidRDefault="005C2DF7">
      <w:pPr>
        <w:pStyle w:val="a4"/>
        <w:jc w:val="center"/>
        <w:rPr>
          <w:rFonts w:ascii="Times New Roman" w:hAnsi="Times New Roman"/>
        </w:rPr>
      </w:pPr>
      <w:bookmarkStart w:id="4" w:name="P0128"/>
      <w:bookmarkEnd w:id="4"/>
      <w:r>
        <w:rPr>
          <w:rFonts w:ascii="Times New Roman" w:hAnsi="Times New Roman" w:cs="Times New Roman"/>
          <w:b/>
          <w:bCs/>
          <w:color w:val="000000"/>
          <w:szCs w:val="28"/>
        </w:rPr>
        <w:t xml:space="preserve">Форма запроса на оказание государственной услуги на бланке организации - источника комплектования государственного и </w:t>
      </w:r>
      <w:r>
        <w:rPr>
          <w:rFonts w:ascii="Times New Roman" w:hAnsi="Times New Roman" w:cs="Times New Roman"/>
          <w:b/>
          <w:bCs/>
          <w:color w:val="000000"/>
          <w:szCs w:val="28"/>
        </w:rPr>
        <w:t>муниципальных архивов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" w:name="P0129"/>
      <w:bookmarkEnd w:id="5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"__" ________ 20__     № ___</w:t>
      </w:r>
    </w:p>
    <w:p w:rsidR="00576C7A" w:rsidRDefault="005C2DF7">
      <w:pPr>
        <w:pStyle w:val="a4"/>
        <w:widowControl/>
        <w:ind w:left="5726"/>
        <w:rPr>
          <w:rFonts w:ascii="Times New Roman" w:hAnsi="Times New Roman"/>
        </w:rPr>
      </w:pPr>
      <w:bookmarkStart w:id="6" w:name="P012A"/>
      <w:bookmarkEnd w:id="6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 xml:space="preserve">Председателю Государственного </w:t>
      </w:r>
    </w:p>
    <w:p w:rsidR="00576C7A" w:rsidRDefault="005C2DF7">
      <w:pPr>
        <w:pStyle w:val="a4"/>
        <w:widowControl/>
        <w:ind w:left="5726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комитета Республики Татарстан </w:t>
      </w:r>
    </w:p>
    <w:p w:rsidR="00576C7A" w:rsidRDefault="005C2DF7">
      <w:pPr>
        <w:pStyle w:val="a4"/>
        <w:widowControl/>
        <w:ind w:left="5726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по архивному делу </w:t>
      </w:r>
    </w:p>
    <w:p w:rsidR="00576C7A" w:rsidRDefault="005C2DF7">
      <w:pPr>
        <w:pStyle w:val="a4"/>
        <w:widowControl/>
        <w:ind w:left="5726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7" w:name="P012E"/>
      <w:bookmarkEnd w:id="7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Направляем в Ваш адрес на согласование 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8" w:name="P012F"/>
      <w:bookmarkEnd w:id="8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9" w:name="P0130"/>
      <w:bookmarkEnd w:id="9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    </w:t>
      </w:r>
      <w:r>
        <w:rPr>
          <w:rFonts w:ascii="Times New Roman" w:hAnsi="Times New Roman"/>
          <w:color w:val="000000"/>
          <w:spacing w:val="-15"/>
          <w:sz w:val="18"/>
          <w:szCs w:val="18"/>
          <w:shd w:val="clear" w:color="auto" w:fill="FFFFFF"/>
        </w:rPr>
        <w:t xml:space="preserve">номенклатуру дел, положение об архиве и об ЭК, инструкцию по делопроизводству - нужное указать </w:t>
      </w:r>
    </w:p>
    <w:p w:rsidR="00576C7A" w:rsidRDefault="005C2DF7">
      <w:pPr>
        <w:pStyle w:val="a4"/>
        <w:widowControl/>
        <w:spacing w:before="114" w:after="114"/>
        <w:rPr>
          <w:rFonts w:ascii="Times New Roman" w:hAnsi="Times New Roman"/>
        </w:rPr>
      </w:pPr>
      <w:bookmarkStart w:id="10" w:name="P0132"/>
      <w:bookmarkEnd w:id="10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и просим оказать государственную услугу.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11" w:name="P0133"/>
      <w:bookmarkEnd w:id="11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Приложения: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12" w:name="P0134"/>
      <w:bookmarkEnd w:id="12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13" w:name="P0135"/>
      <w:bookmarkEnd w:id="13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14" w:name="P0136"/>
      <w:bookmarkEnd w:id="14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</w:t>
      </w:r>
      <w:bookmarkStart w:id="15" w:name="P0137"/>
      <w:bookmarkEnd w:id="15"/>
    </w:p>
    <w:p w:rsidR="00576C7A" w:rsidRDefault="005C2DF7">
      <w:pPr>
        <w:pStyle w:val="a4"/>
        <w:widowControl/>
        <w:rPr>
          <w:rFonts w:ascii="Times New Roman" w:hAnsi="Times New Roman"/>
        </w:rPr>
        <w:sectPr w:rsidR="00576C7A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567" w:bottom="1134" w:left="1134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Руководитель     подпись      (И.О.Ф. (отчество - при наличии))</w:t>
      </w:r>
      <w:r>
        <w:br w:type="page"/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Приложение № 6</w:t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 xml:space="preserve">к Административному регламенту предоставления </w:t>
      </w:r>
      <w:r>
        <w:rPr>
          <w:rFonts w:ascii="Times New Roman" w:hAnsi="Times New Roman"/>
          <w:b w:val="0"/>
          <w:sz w:val="22"/>
          <w:szCs w:val="22"/>
        </w:rPr>
        <w:t>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 архиве, положения о центральной экспертной комиссии или пост</w:t>
      </w:r>
      <w:r>
        <w:rPr>
          <w:rFonts w:ascii="Times New Roman" w:hAnsi="Times New Roman"/>
          <w:b w:val="0"/>
          <w:sz w:val="22"/>
          <w:szCs w:val="22"/>
        </w:rPr>
        <w:t>оянно действующей экспертной комиссии организаций — источников комплектования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Республики Татарстан</w:t>
      </w:r>
    </w:p>
    <w:p w:rsidR="00576C7A" w:rsidRDefault="00576C7A">
      <w:pPr>
        <w:pStyle w:val="a4"/>
        <w:spacing w:before="114" w:after="114"/>
        <w:jc w:val="center"/>
        <w:rPr>
          <w:rFonts w:ascii="Times New Roman" w:hAnsi="Times New Roman"/>
          <w:b/>
          <w:bCs/>
          <w:szCs w:val="28"/>
        </w:rPr>
      </w:pPr>
    </w:p>
    <w:p w:rsidR="00576C7A" w:rsidRDefault="005C2DF7">
      <w:pPr>
        <w:pStyle w:val="a4"/>
        <w:spacing w:before="114" w:after="11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8"/>
        </w:rPr>
        <w:t>Форма заключения куратора государственного архив</w:t>
      </w:r>
      <w:r>
        <w:rPr>
          <w:rFonts w:ascii="Times New Roman" w:hAnsi="Times New Roman"/>
          <w:b/>
          <w:bCs/>
          <w:szCs w:val="28"/>
        </w:rPr>
        <w:t>а (начальника архивного отдела) к нормативным документам организации</w:t>
      </w:r>
    </w:p>
    <w:p w:rsidR="00576C7A" w:rsidRDefault="005C2DF7">
      <w:pPr>
        <w:pStyle w:val="a4"/>
        <w:spacing w:before="114" w:after="114"/>
        <w:jc w:val="center"/>
        <w:rPr>
          <w:rFonts w:ascii="Times New Roman" w:hAnsi="Times New Roman"/>
        </w:rPr>
      </w:pPr>
      <w:bookmarkStart w:id="16" w:name="P013B"/>
      <w:bookmarkEnd w:id="16"/>
      <w:r>
        <w:rPr>
          <w:rFonts w:ascii="Times New Roman" w:hAnsi="Times New Roman"/>
          <w:bCs/>
          <w:szCs w:val="28"/>
        </w:rPr>
        <w:t>ЗАКЛЮЧЕНИЕ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17" w:name="P013C"/>
      <w:bookmarkEnd w:id="17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    _______________________________________________________________________</w:t>
      </w:r>
    </w:p>
    <w:p w:rsidR="00576C7A" w:rsidRDefault="005C2DF7">
      <w:pPr>
        <w:pStyle w:val="a4"/>
        <w:widowControl/>
        <w:jc w:val="center"/>
        <w:rPr>
          <w:rFonts w:ascii="Times New Roman" w:hAnsi="Times New Roman"/>
        </w:rPr>
      </w:pPr>
      <w:bookmarkStart w:id="18" w:name="P013D"/>
      <w:bookmarkEnd w:id="18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   </w:t>
      </w: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 xml:space="preserve">(к номенклатуре дел, положениям об архиве и ЭК, инструкции по </w:t>
      </w:r>
    </w:p>
    <w:p w:rsidR="00576C7A" w:rsidRDefault="005C2DF7">
      <w:pPr>
        <w:pStyle w:val="a4"/>
        <w:widowControl/>
        <w:jc w:val="center"/>
        <w:rPr>
          <w:rFonts w:ascii="Times New Roman" w:hAnsi="Times New Roman"/>
        </w:rPr>
      </w:pPr>
      <w:bookmarkStart w:id="19" w:name="P013E"/>
      <w:bookmarkEnd w:id="19"/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>                     </w:t>
      </w: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>делопроизводству - нужное указать)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0" w:name="P013F"/>
      <w:bookmarkEnd w:id="20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   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</w:t>
      </w:r>
    </w:p>
    <w:p w:rsidR="00576C7A" w:rsidRDefault="005C2DF7">
      <w:pPr>
        <w:pStyle w:val="a4"/>
        <w:widowControl/>
        <w:jc w:val="center"/>
        <w:rPr>
          <w:rFonts w:ascii="Times New Roman" w:hAnsi="Times New Roman"/>
        </w:rPr>
      </w:pPr>
      <w:bookmarkStart w:id="21" w:name="P0140"/>
      <w:bookmarkEnd w:id="21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       </w:t>
      </w: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>(наименование организации - источника комплектования)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2" w:name="P0141"/>
      <w:bookmarkEnd w:id="22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АНАЛИЗ состава и содержания документа _____________________________________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3" w:name="P0142"/>
      <w:bookmarkEnd w:id="23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4" w:name="P0143"/>
      <w:bookmarkEnd w:id="24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5" w:name="P0144"/>
      <w:bookmarkEnd w:id="25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6" w:name="P0145"/>
      <w:bookmarkEnd w:id="26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7" w:name="P0146"/>
      <w:bookmarkEnd w:id="27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8" w:name="P0147"/>
      <w:bookmarkEnd w:id="28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Заключение  куратора  государственного  архива (начальника архивного отдела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29" w:name="P0148"/>
      <w:bookmarkEnd w:id="29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(сектора):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0" w:name="P0149"/>
      <w:bookmarkEnd w:id="30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1" w:name="P014A"/>
      <w:bookmarkEnd w:id="31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2" w:name="P014B"/>
      <w:bookmarkEnd w:id="32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3" w:name="P014C"/>
      <w:bookmarkEnd w:id="33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4" w:name="P014D"/>
      <w:bookmarkEnd w:id="34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_____________  ______________  _________________________</w:t>
      </w:r>
      <w:bookmarkStart w:id="35" w:name="P014E"/>
      <w:bookmarkEnd w:id="35"/>
    </w:p>
    <w:p w:rsidR="00576C7A" w:rsidRDefault="005C2DF7">
      <w:pPr>
        <w:pStyle w:val="a4"/>
        <w:widowControl/>
        <w:rPr>
          <w:rFonts w:ascii="Times New Roman" w:hAnsi="Times New Roman"/>
        </w:rPr>
        <w:sectPr w:rsidR="00576C7A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134" w:right="567" w:bottom="1134" w:left="1134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</w:t>
      </w: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>    </w:t>
      </w: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>(должность)                     (подпись)                          (расшифровка подписи)</w:t>
      </w:r>
      <w:r>
        <w:br w:type="page"/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Приложение № 7</w:t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>к Административному регламенту предоставления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примерной или индивидуальной номенклатуры дел, положения об</w:t>
      </w:r>
      <w:r>
        <w:rPr>
          <w:rFonts w:ascii="Times New Roman" w:hAnsi="Times New Roman"/>
          <w:b w:val="0"/>
          <w:sz w:val="22"/>
          <w:szCs w:val="22"/>
        </w:rPr>
        <w:t xml:space="preserve"> архиве, положения о центральной экспертной комиссии или постоянно действующей экспертной комиссии организаций — источников комплектования Государственного бюджетного учреждения "Государственный архив Республики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</w:t>
      </w:r>
      <w:r>
        <w:rPr>
          <w:rFonts w:ascii="Times New Roman" w:hAnsi="Times New Roman"/>
          <w:b w:val="0"/>
          <w:sz w:val="22"/>
          <w:szCs w:val="22"/>
        </w:rPr>
        <w:t>и Татарстан</w:t>
      </w:r>
    </w:p>
    <w:p w:rsidR="00576C7A" w:rsidRDefault="00576C7A">
      <w:pPr>
        <w:pStyle w:val="a4"/>
        <w:spacing w:before="114" w:after="114"/>
        <w:jc w:val="center"/>
        <w:rPr>
          <w:rFonts w:ascii="Times New Roman" w:hAnsi="Times New Roman"/>
          <w:sz w:val="22"/>
          <w:szCs w:val="22"/>
        </w:rPr>
      </w:pPr>
    </w:p>
    <w:p w:rsidR="00576C7A" w:rsidRDefault="005C2DF7">
      <w:pPr>
        <w:pStyle w:val="a4"/>
        <w:spacing w:before="114" w:after="114"/>
        <w:jc w:val="center"/>
        <w:rPr>
          <w:rFonts w:ascii="Times New Roman" w:hAnsi="Times New Roman"/>
        </w:rPr>
      </w:pPr>
      <w:bookmarkStart w:id="36" w:name="P0151"/>
      <w:bookmarkEnd w:id="36"/>
      <w:r>
        <w:rPr>
          <w:rFonts w:ascii="Times New Roman" w:hAnsi="Times New Roman"/>
          <w:b/>
          <w:bCs/>
          <w:szCs w:val="28"/>
        </w:rPr>
        <w:t>Форма решения (уведомления) об отказе в приеме документов, необходимых для предоставления государственной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7" w:name="P0152"/>
      <w:bookmarkEnd w:id="37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"__" ________ 20__ № ____</w:t>
      </w:r>
    </w:p>
    <w:p w:rsidR="00576C7A" w:rsidRDefault="005C2DF7">
      <w:pPr>
        <w:pStyle w:val="a4"/>
        <w:widowControl/>
        <w:ind w:left="5726"/>
        <w:rPr>
          <w:rFonts w:ascii="Times New Roman" w:hAnsi="Times New Roman"/>
        </w:rPr>
      </w:pPr>
      <w:bookmarkStart w:id="38" w:name="P0153"/>
      <w:bookmarkEnd w:id="38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 xml:space="preserve">Заявителю </w:t>
      </w:r>
    </w:p>
    <w:p w:rsidR="00576C7A" w:rsidRDefault="005C2DF7">
      <w:pPr>
        <w:pStyle w:val="a4"/>
        <w:widowControl/>
        <w:ind w:left="5726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39" w:name="P0155"/>
      <w:bookmarkEnd w:id="39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    Государственный   комитет   Республики   Татарстан  по  архивному  делу рассмотрел  запрос  от  ____________  №  ______ и уведомляет о принятии решения  об  отказе  в  приеме  документов,  необходимых для предоставления </w:t>
      </w:r>
      <w:bookmarkStart w:id="40" w:name="P0158"/>
      <w:bookmarkEnd w:id="40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государственной услуги по следую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щим основаниям: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41" w:name="P0159"/>
      <w:bookmarkEnd w:id="41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______________________________________________________________________________</w:t>
      </w:r>
    </w:p>
    <w:p w:rsidR="00576C7A" w:rsidRDefault="005C2DF7">
      <w:pPr>
        <w:pStyle w:val="a4"/>
        <w:widowControl/>
        <w:jc w:val="center"/>
        <w:rPr>
          <w:rFonts w:ascii="Times New Roman" w:hAnsi="Times New Roman"/>
        </w:rPr>
      </w:pPr>
      <w:bookmarkStart w:id="42" w:name="P015A"/>
      <w:bookmarkEnd w:id="42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                     </w:t>
      </w: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 xml:space="preserve">указать перечень оснований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43" w:name="P015B"/>
      <w:bookmarkEnd w:id="43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Руководитель       подпись        (Ф.И.О., отчество - при наличии)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44" w:name="P015C"/>
      <w:bookmarkEnd w:id="44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 xml:space="preserve">Исполнитель </w:t>
      </w:r>
      <w:bookmarkStart w:id="45" w:name="P015D"/>
      <w:bookmarkEnd w:id="45"/>
    </w:p>
    <w:p w:rsidR="00576C7A" w:rsidRDefault="005C2DF7">
      <w:pPr>
        <w:pStyle w:val="a4"/>
        <w:widowControl/>
        <w:rPr>
          <w:rFonts w:ascii="Times New Roman" w:hAnsi="Times New Roman"/>
        </w:rPr>
        <w:sectPr w:rsidR="00576C7A">
          <w:headerReference w:type="default" r:id="rId29"/>
          <w:footerReference w:type="default" r:id="rId30"/>
          <w:headerReference w:type="first" r:id="rId31"/>
          <w:footerReference w:type="first" r:id="rId32"/>
          <w:pgSz w:w="11906" w:h="16838"/>
          <w:pgMar w:top="1134" w:right="567" w:bottom="1134" w:left="1134" w:header="0" w:footer="0" w:gutter="0"/>
          <w:cols w:space="720"/>
          <w:formProt w:val="0"/>
          <w:docGrid w:linePitch="360"/>
        </w:sect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(Ф.И.О., отчество - при наличии)</w:t>
      </w:r>
      <w:r>
        <w:br w:type="page"/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>Приложение № 8</w:t>
      </w:r>
    </w:p>
    <w:p w:rsidR="00576C7A" w:rsidRDefault="005C2DF7">
      <w:pPr>
        <w:pStyle w:val="3"/>
        <w:ind w:left="57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sz w:val="22"/>
          <w:szCs w:val="22"/>
        </w:rPr>
        <w:t>к Административному регламенту предоставления государственной услуги Государственным комитетом Республики Татарстан по архивному делу по согласованию инструкции по делопроизводству, примерн</w:t>
      </w:r>
      <w:r>
        <w:rPr>
          <w:rFonts w:ascii="Times New Roman" w:hAnsi="Times New Roman"/>
          <w:b w:val="0"/>
          <w:sz w:val="22"/>
          <w:szCs w:val="22"/>
        </w:rPr>
        <w:t>ой или индивидуальной номенклатуры дел, положения об архиве, положения о центральной экспертной комиссии или постоянно действующей экспертной комиссии организаций — источников комплектования Государственного бюджетного учреждения "Государственный архив Рес</w:t>
      </w:r>
      <w:r>
        <w:rPr>
          <w:rFonts w:ascii="Times New Roman" w:hAnsi="Times New Roman"/>
          <w:b w:val="0"/>
          <w:sz w:val="22"/>
          <w:szCs w:val="22"/>
        </w:rPr>
        <w:t>публики Татарстан" и муниципальных архивов</w:t>
      </w:r>
      <w:r>
        <w:rPr>
          <w:rFonts w:ascii="Times New Roman" w:hAnsi="Times New Roman"/>
          <w:b w:val="0"/>
          <w:sz w:val="22"/>
          <w:szCs w:val="22"/>
        </w:rPr>
        <w:br w:type="textWrapping" w:clear="all"/>
      </w:r>
      <w:r>
        <w:rPr>
          <w:rFonts w:ascii="Times New Roman" w:hAnsi="Times New Roman"/>
          <w:b w:val="0"/>
          <w:sz w:val="22"/>
          <w:szCs w:val="22"/>
        </w:rPr>
        <w:t>Республики Татарстан</w:t>
      </w:r>
    </w:p>
    <w:p w:rsidR="00576C7A" w:rsidRDefault="005C2DF7">
      <w:pPr>
        <w:pStyle w:val="a4"/>
        <w:spacing w:before="114" w:after="114"/>
        <w:jc w:val="center"/>
        <w:rPr>
          <w:rFonts w:ascii="Times New Roman" w:hAnsi="Times New Roman"/>
        </w:rPr>
      </w:pPr>
      <w:bookmarkStart w:id="46" w:name="P0160"/>
      <w:bookmarkEnd w:id="46"/>
      <w:r>
        <w:rPr>
          <w:rFonts w:ascii="Times New Roman" w:hAnsi="Times New Roman"/>
          <w:b/>
          <w:bCs/>
          <w:szCs w:val="28"/>
        </w:rPr>
        <w:t>Форма выписки из протокола ЭПМК к нормативным документам организации</w:t>
      </w:r>
    </w:p>
    <w:p w:rsidR="00576C7A" w:rsidRDefault="005C2DF7">
      <w:pPr>
        <w:pStyle w:val="a4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</w:t>
      </w:r>
    </w:p>
    <w:p w:rsidR="00576C7A" w:rsidRDefault="005C2DF7">
      <w:pPr>
        <w:pStyle w:val="a4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</w:t>
      </w:r>
    </w:p>
    <w:p w:rsidR="00576C7A" w:rsidRDefault="005C2DF7">
      <w:pPr>
        <w:pStyle w:val="a4"/>
        <w:widowControl/>
        <w:jc w:val="right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 w:val="24"/>
          <w:shd w:val="clear" w:color="auto" w:fill="FFFFFF"/>
        </w:rPr>
        <w:t>(наименование заявителя)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47" w:name="P0164"/>
      <w:bookmarkEnd w:id="47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 xml:space="preserve">        Выписка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48" w:name="P0165"/>
      <w:bookmarkEnd w:id="48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из протокола от 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 № 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49" w:name="P0166"/>
      <w:bookmarkEnd w:id="49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Экспертно-проверочной и методической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0" w:name="P0167"/>
      <w:bookmarkEnd w:id="50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комиссии Государственного комитета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1" w:name="P0168"/>
      <w:bookmarkEnd w:id="51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Республики Татарстан по архивному делу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2" w:name="P0169"/>
      <w:bookmarkEnd w:id="52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Слушали эксперта _____________.: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3" w:name="P016A"/>
      <w:bookmarkEnd w:id="53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4" w:name="P016B"/>
      <w:bookmarkEnd w:id="54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5" w:name="P016C"/>
      <w:bookmarkEnd w:id="55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Замечания экспертов ЭПМК: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6" w:name="P016D"/>
      <w:bookmarkEnd w:id="56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7" w:name="P016E"/>
      <w:bookmarkEnd w:id="57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8" w:name="P016F"/>
      <w:bookmarkEnd w:id="58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59" w:name="P0170"/>
      <w:bookmarkEnd w:id="59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Решили: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0" w:name="P0171"/>
      <w:bookmarkEnd w:id="60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    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______________________________________________________.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1" w:name="P0172"/>
      <w:bookmarkEnd w:id="61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Председатель ЭПМК          ____________________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2" w:name="P0173"/>
      <w:bookmarkEnd w:id="62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 Секретарь ЭПМК             ____________________</w:t>
      </w:r>
    </w:p>
    <w:p w:rsidR="00576C7A" w:rsidRDefault="00576C7A">
      <w:pPr>
        <w:pStyle w:val="a4"/>
        <w:widowControl/>
        <w:rPr>
          <w:rFonts w:ascii="Times New Roman" w:hAnsi="Times New Roman"/>
        </w:rPr>
      </w:pP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3" w:name="P0174"/>
      <w:bookmarkEnd w:id="63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 xml:space="preserve">Верно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4" w:name="P0175"/>
      <w:bookmarkEnd w:id="64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Заместител</w:t>
      </w: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 xml:space="preserve">ь председателя 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5" w:name="P0176"/>
      <w:bookmarkEnd w:id="65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Госкомархива РТ            _____________  ________________</w:t>
      </w:r>
    </w:p>
    <w:p w:rsidR="00576C7A" w:rsidRDefault="005C2DF7">
      <w:pPr>
        <w:pStyle w:val="a4"/>
        <w:widowControl/>
        <w:rPr>
          <w:rFonts w:ascii="Times New Roman" w:hAnsi="Times New Roman"/>
        </w:rPr>
      </w:pPr>
      <w:bookmarkStart w:id="66" w:name="P0177"/>
      <w:bookmarkEnd w:id="66"/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t>___________ 20__</w:t>
      </w:r>
      <w:bookmarkStart w:id="67" w:name="P0178"/>
      <w:bookmarkEnd w:id="67"/>
    </w:p>
    <w:p w:rsidR="00576C7A" w:rsidRDefault="005C2DF7">
      <w:pPr>
        <w:pStyle w:val="a4"/>
        <w:widowControl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15"/>
          <w:szCs w:val="28"/>
          <w:shd w:val="clear" w:color="auto" w:fill="FFFFFF"/>
        </w:rPr>
        <w:br/>
        <w:t>   М.П.</w:t>
      </w:r>
    </w:p>
    <w:sectPr w:rsidR="00576C7A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DF7" w:rsidRDefault="005C2DF7">
      <w:r>
        <w:separator/>
      </w:r>
    </w:p>
  </w:endnote>
  <w:endnote w:type="continuationSeparator" w:id="0">
    <w:p w:rsidR="005C2DF7" w:rsidRDefault="005C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b"/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DF7" w:rsidRDefault="005C2DF7">
      <w:r>
        <w:separator/>
      </w:r>
    </w:p>
  </w:footnote>
  <w:footnote w:type="continuationSeparator" w:id="0">
    <w:p w:rsidR="005C2DF7" w:rsidRDefault="005C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>
    <w:pPr>
      <w:pStyle w:val="afff8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7A" w:rsidRDefault="00576C7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C4C5B"/>
    <w:multiLevelType w:val="multilevel"/>
    <w:tmpl w:val="F44A4D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995615"/>
    <w:multiLevelType w:val="multilevel"/>
    <w:tmpl w:val="6C5ED0C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6B992E0E"/>
    <w:multiLevelType w:val="multilevel"/>
    <w:tmpl w:val="38209328"/>
    <w:lvl w:ilvl="0">
      <w:start w:val="1"/>
      <w:numFmt w:val="decimal"/>
      <w:pStyle w:val="a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3" w15:restartNumberingAfterBreak="0">
    <w:nsid w:val="6F5E3B4F"/>
    <w:multiLevelType w:val="multilevel"/>
    <w:tmpl w:val="FF9A7336"/>
    <w:lvl w:ilvl="0">
      <w:start w:val="1"/>
      <w:numFmt w:val="bullet"/>
      <w:pStyle w:val="a0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7A"/>
    <w:rsid w:val="00576C7A"/>
    <w:rsid w:val="005C2DF7"/>
    <w:rsid w:val="0078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3BCE45-A704-4626-8BF8-56129011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suppressAutoHyphens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2"/>
    <w:next w:val="a3"/>
    <w:qFormat/>
    <w:pPr>
      <w:spacing w:after="0"/>
      <w:outlineLvl w:val="0"/>
    </w:pPr>
  </w:style>
  <w:style w:type="paragraph" w:styleId="2">
    <w:name w:val="heading 2"/>
    <w:basedOn w:val="a2"/>
    <w:next w:val="a4"/>
    <w:qFormat/>
    <w:pPr>
      <w:spacing w:after="0"/>
      <w:outlineLvl w:val="1"/>
    </w:pPr>
  </w:style>
  <w:style w:type="paragraph" w:styleId="3">
    <w:name w:val="heading 3"/>
    <w:basedOn w:val="a2"/>
    <w:next w:val="a4"/>
    <w:qFormat/>
    <w:pPr>
      <w:spacing w:after="0"/>
      <w:outlineLvl w:val="2"/>
    </w:pPr>
  </w:style>
  <w:style w:type="paragraph" w:styleId="4">
    <w:name w:val="heading 4"/>
    <w:basedOn w:val="a2"/>
    <w:next w:val="a4"/>
    <w:qFormat/>
    <w:pPr>
      <w:spacing w:after="0"/>
      <w:outlineLvl w:val="3"/>
    </w:pPr>
  </w:style>
  <w:style w:type="paragraph" w:styleId="5">
    <w:name w:val="heading 5"/>
    <w:basedOn w:val="a2"/>
    <w:next w:val="a4"/>
    <w:qFormat/>
    <w:pPr>
      <w:spacing w:after="0"/>
      <w:outlineLvl w:val="4"/>
    </w:pPr>
  </w:style>
  <w:style w:type="paragraph" w:styleId="6">
    <w:name w:val="heading 6"/>
    <w:basedOn w:val="a2"/>
    <w:next w:val="a4"/>
    <w:qFormat/>
    <w:pPr>
      <w:outlineLvl w:val="5"/>
    </w:pPr>
  </w:style>
  <w:style w:type="paragraph" w:styleId="7">
    <w:name w:val="heading 7"/>
    <w:basedOn w:val="a2"/>
    <w:next w:val="a4"/>
    <w:qFormat/>
    <w:pPr>
      <w:spacing w:after="0"/>
      <w:outlineLvl w:val="6"/>
    </w:pPr>
  </w:style>
  <w:style w:type="paragraph" w:styleId="8">
    <w:name w:val="heading 8"/>
    <w:basedOn w:val="a2"/>
    <w:next w:val="a4"/>
    <w:qFormat/>
    <w:pPr>
      <w:spacing w:after="0"/>
      <w:outlineLvl w:val="7"/>
    </w:pPr>
  </w:style>
  <w:style w:type="paragraph" w:styleId="9">
    <w:name w:val="heading 9"/>
    <w:basedOn w:val="a2"/>
    <w:next w:val="a4"/>
    <w:qFormat/>
    <w:pPr>
      <w:spacing w:after="0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Pr>
      <w:i/>
    </w:rPr>
  </w:style>
  <w:style w:type="character" w:customStyle="1" w:styleId="a8">
    <w:name w:val="Выделенная цитата Знак"/>
    <w:link w:val="a9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35"/>
    <w:qFormat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a">
    <w:name w:val="Символ нумерации"/>
    <w:qFormat/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customStyle="1" w:styleId="ac">
    <w:name w:val="Символ сноски"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styleId="ae">
    <w:name w:val="page number"/>
  </w:style>
  <w:style w:type="character" w:customStyle="1" w:styleId="af">
    <w:name w:val="Символы названия"/>
    <w:qFormat/>
  </w:style>
  <w:style w:type="character" w:customStyle="1" w:styleId="af0">
    <w:name w:val="Буквица"/>
    <w:qFormat/>
  </w:style>
  <w:style w:type="character" w:styleId="af1">
    <w:name w:val="Hyperlink"/>
    <w:rPr>
      <w:color w:val="000080"/>
      <w:u w:val="single"/>
    </w:rPr>
  </w:style>
  <w:style w:type="character" w:styleId="af2">
    <w:name w:val="FollowedHyperlink"/>
    <w:rPr>
      <w:color w:val="800000"/>
      <w:u w:val="single"/>
    </w:rPr>
  </w:style>
  <w:style w:type="character" w:customStyle="1" w:styleId="af3">
    <w:name w:val="Заполнитель"/>
    <w:qFormat/>
    <w:rPr>
      <w:smallCaps/>
      <w:color w:val="008080"/>
      <w:u w:val="single"/>
    </w:rPr>
  </w:style>
  <w:style w:type="character" w:customStyle="1" w:styleId="af4">
    <w:name w:val="Ссылка указателя"/>
    <w:qFormat/>
  </w:style>
  <w:style w:type="character" w:customStyle="1" w:styleId="af5">
    <w:name w:val="Символ концевой сноски"/>
    <w:qFormat/>
    <w:rPr>
      <w:vertAlign w:val="superscript"/>
    </w:rPr>
  </w:style>
  <w:style w:type="character" w:styleId="af6">
    <w:name w:val="line number"/>
  </w:style>
  <w:style w:type="character" w:customStyle="1" w:styleId="af7">
    <w:name w:val="Основной элемент указателя"/>
    <w:qFormat/>
    <w:rPr>
      <w:b/>
      <w:bCs/>
    </w:rPr>
  </w:style>
  <w:style w:type="character" w:styleId="af8">
    <w:name w:val="endnote reference"/>
    <w:rPr>
      <w:vertAlign w:val="superscript"/>
    </w:rPr>
  </w:style>
  <w:style w:type="character" w:customStyle="1" w:styleId="af9">
    <w:name w:val="Фуригана"/>
    <w:qFormat/>
    <w:rPr>
      <w:sz w:val="12"/>
      <w:szCs w:val="12"/>
      <w:u w:val="none"/>
    </w:rPr>
  </w:style>
  <w:style w:type="character" w:customStyle="1" w:styleId="afa">
    <w:name w:val="Вертикальное направление символов"/>
    <w:qFormat/>
  </w:style>
  <w:style w:type="character" w:styleId="afb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c">
    <w:name w:val="Strong"/>
    <w:qFormat/>
    <w:rPr>
      <w:b/>
      <w:bCs/>
    </w:rPr>
  </w:style>
  <w:style w:type="character" w:customStyle="1" w:styleId="afd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e">
    <w:name w:val="Пример"/>
    <w:qFormat/>
    <w:rPr>
      <w:rFonts w:ascii="Liberation Mono" w:eastAsia="Liberation Mono" w:hAnsi="Liberation Mono" w:cs="Liberation Mono"/>
    </w:rPr>
  </w:style>
  <w:style w:type="character" w:customStyle="1" w:styleId="aff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f0">
    <w:name w:val="Переменная"/>
    <w:qFormat/>
    <w:rPr>
      <w:i/>
      <w:iCs/>
    </w:rPr>
  </w:style>
  <w:style w:type="character" w:customStyle="1" w:styleId="aff1">
    <w:name w:val="Определение"/>
    <w:qFormat/>
  </w:style>
  <w:style w:type="character" w:customStyle="1" w:styleId="aff2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2">
    <w:name w:val="Title"/>
    <w:basedOn w:val="a1"/>
    <w:next w:val="a3"/>
    <w:qFormat/>
    <w:pPr>
      <w:spacing w:after="170"/>
    </w:pPr>
    <w:rPr>
      <w:b/>
    </w:rPr>
  </w:style>
  <w:style w:type="paragraph" w:styleId="a4">
    <w:name w:val="Body Text"/>
    <w:basedOn w:val="a1"/>
    <w:pPr>
      <w:jc w:val="both"/>
    </w:pPr>
  </w:style>
  <w:style w:type="paragraph" w:styleId="aff3">
    <w:name w:val="List"/>
    <w:basedOn w:val="a4"/>
  </w:style>
  <w:style w:type="paragraph" w:styleId="aff4">
    <w:name w:val="caption"/>
    <w:basedOn w:val="a1"/>
    <w:qFormat/>
  </w:style>
  <w:style w:type="paragraph" w:styleId="aff5">
    <w:name w:val="index heading"/>
    <w:basedOn w:val="a2"/>
  </w:style>
  <w:style w:type="paragraph" w:styleId="aff6">
    <w:name w:val="List Paragraph"/>
    <w:basedOn w:val="a1"/>
    <w:uiPriority w:val="34"/>
    <w:qFormat/>
    <w:pPr>
      <w:ind w:left="720"/>
      <w:contextualSpacing/>
    </w:pPr>
  </w:style>
  <w:style w:type="paragraph" w:styleId="aff7">
    <w:name w:val="No Spacing"/>
    <w:uiPriority w:val="1"/>
    <w:qFormat/>
  </w:style>
  <w:style w:type="paragraph" w:styleId="21">
    <w:name w:val="Quote"/>
    <w:basedOn w:val="a1"/>
    <w:next w:val="a1"/>
    <w:link w:val="20"/>
    <w:uiPriority w:val="29"/>
    <w:qFormat/>
    <w:pPr>
      <w:ind w:left="720" w:right="720"/>
    </w:pPr>
    <w:rPr>
      <w:i/>
    </w:rPr>
  </w:style>
  <w:style w:type="paragraph" w:styleId="a9">
    <w:name w:val="Intense Quote"/>
    <w:basedOn w:val="a1"/>
    <w:next w:val="a1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f8">
    <w:name w:val="table of figures"/>
    <w:basedOn w:val="aff4"/>
    <w:qFormat/>
  </w:style>
  <w:style w:type="paragraph" w:customStyle="1" w:styleId="aff9">
    <w:name w:val="Блочная цитата"/>
    <w:basedOn w:val="a1"/>
    <w:qFormat/>
  </w:style>
  <w:style w:type="paragraph" w:styleId="affa">
    <w:name w:val="Subtitle"/>
    <w:basedOn w:val="a1"/>
    <w:next w:val="a3"/>
    <w:qFormat/>
    <w:pPr>
      <w:ind w:left="709"/>
      <w:jc w:val="both"/>
    </w:pPr>
    <w:rPr>
      <w:b/>
    </w:rPr>
  </w:style>
  <w:style w:type="paragraph" w:styleId="a3">
    <w:name w:val="Body Text Indent"/>
    <w:basedOn w:val="a4"/>
    <w:qFormat/>
  </w:style>
  <w:style w:type="paragraph" w:customStyle="1" w:styleId="affb">
    <w:name w:val="Обратный отступ"/>
    <w:basedOn w:val="a4"/>
    <w:qFormat/>
    <w:pPr>
      <w:tabs>
        <w:tab w:val="left" w:pos="0"/>
      </w:tabs>
    </w:pPr>
  </w:style>
  <w:style w:type="paragraph" w:styleId="affc">
    <w:name w:val="Salutation"/>
    <w:basedOn w:val="a1"/>
  </w:style>
  <w:style w:type="paragraph" w:styleId="affd">
    <w:name w:val="Signature"/>
    <w:basedOn w:val="a1"/>
    <w:pPr>
      <w:tabs>
        <w:tab w:val="right" w:pos="31680"/>
      </w:tabs>
      <w:jc w:val="left"/>
    </w:pPr>
  </w:style>
  <w:style w:type="paragraph" w:customStyle="1" w:styleId="affe">
    <w:name w:val="Отступы"/>
    <w:basedOn w:val="a4"/>
    <w:qFormat/>
    <w:pPr>
      <w:tabs>
        <w:tab w:val="left" w:pos="0"/>
      </w:tabs>
    </w:pPr>
  </w:style>
  <w:style w:type="paragraph" w:styleId="afff">
    <w:name w:val="annotation text"/>
    <w:basedOn w:val="a4"/>
    <w:qFormat/>
  </w:style>
  <w:style w:type="paragraph" w:customStyle="1" w:styleId="100">
    <w:name w:val="Заголовок 10"/>
    <w:basedOn w:val="a2"/>
    <w:next w:val="a4"/>
    <w:qFormat/>
    <w:pPr>
      <w:spacing w:after="0"/>
    </w:pPr>
  </w:style>
  <w:style w:type="paragraph" w:customStyle="1" w:styleId="11">
    <w:name w:val="Нумерованный 1 начало"/>
    <w:basedOn w:val="aff3"/>
    <w:next w:val="a"/>
    <w:qFormat/>
  </w:style>
  <w:style w:type="paragraph" w:styleId="a">
    <w:name w:val="List Number"/>
    <w:basedOn w:val="aff3"/>
    <w:qFormat/>
    <w:pPr>
      <w:numPr>
        <w:numId w:val="1"/>
      </w:numPr>
    </w:pPr>
  </w:style>
  <w:style w:type="paragraph" w:customStyle="1" w:styleId="12">
    <w:name w:val="Нумерованный 1 конец"/>
    <w:basedOn w:val="aff3"/>
    <w:next w:val="a"/>
    <w:qFormat/>
  </w:style>
  <w:style w:type="paragraph" w:customStyle="1" w:styleId="13">
    <w:name w:val="Нумерованный 1 прод."/>
    <w:basedOn w:val="aff3"/>
    <w:qFormat/>
  </w:style>
  <w:style w:type="paragraph" w:customStyle="1" w:styleId="22">
    <w:name w:val="Нумерованный 2 начало"/>
    <w:basedOn w:val="aff3"/>
    <w:next w:val="23"/>
    <w:qFormat/>
  </w:style>
  <w:style w:type="paragraph" w:styleId="23">
    <w:name w:val="List Number 2"/>
    <w:basedOn w:val="aff3"/>
    <w:qFormat/>
  </w:style>
  <w:style w:type="paragraph" w:customStyle="1" w:styleId="24">
    <w:name w:val="Нумерованный 2 конец"/>
    <w:basedOn w:val="aff3"/>
    <w:next w:val="23"/>
    <w:qFormat/>
  </w:style>
  <w:style w:type="paragraph" w:customStyle="1" w:styleId="25">
    <w:name w:val="Нумерованный 2 прод."/>
    <w:basedOn w:val="aff3"/>
    <w:qFormat/>
  </w:style>
  <w:style w:type="paragraph" w:customStyle="1" w:styleId="30">
    <w:name w:val="Нумерованный 3 начало"/>
    <w:basedOn w:val="aff3"/>
    <w:next w:val="31"/>
    <w:qFormat/>
  </w:style>
  <w:style w:type="paragraph" w:styleId="31">
    <w:name w:val="List Number 3"/>
    <w:basedOn w:val="aff3"/>
    <w:qFormat/>
  </w:style>
  <w:style w:type="paragraph" w:customStyle="1" w:styleId="32">
    <w:name w:val="Нумерованный 3 конец"/>
    <w:basedOn w:val="aff3"/>
    <w:next w:val="31"/>
    <w:qFormat/>
  </w:style>
  <w:style w:type="paragraph" w:customStyle="1" w:styleId="33">
    <w:name w:val="Нумерованный 3 прод."/>
    <w:basedOn w:val="aff3"/>
    <w:qFormat/>
  </w:style>
  <w:style w:type="paragraph" w:customStyle="1" w:styleId="40">
    <w:name w:val="Нумерованный 4 начало"/>
    <w:basedOn w:val="aff3"/>
    <w:next w:val="41"/>
    <w:qFormat/>
  </w:style>
  <w:style w:type="paragraph" w:styleId="41">
    <w:name w:val="List Number 4"/>
    <w:basedOn w:val="aff3"/>
    <w:qFormat/>
  </w:style>
  <w:style w:type="paragraph" w:customStyle="1" w:styleId="42">
    <w:name w:val="Нумерованный 4 конец"/>
    <w:basedOn w:val="aff3"/>
    <w:next w:val="41"/>
    <w:qFormat/>
  </w:style>
  <w:style w:type="paragraph" w:customStyle="1" w:styleId="43">
    <w:name w:val="Нумерованный 4 прод."/>
    <w:basedOn w:val="aff3"/>
    <w:qFormat/>
  </w:style>
  <w:style w:type="paragraph" w:customStyle="1" w:styleId="50">
    <w:name w:val="Нумерованный 5 начало"/>
    <w:basedOn w:val="aff3"/>
    <w:next w:val="51"/>
    <w:qFormat/>
  </w:style>
  <w:style w:type="paragraph" w:styleId="51">
    <w:name w:val="List Number 5"/>
    <w:basedOn w:val="aff3"/>
    <w:qFormat/>
  </w:style>
  <w:style w:type="paragraph" w:customStyle="1" w:styleId="52">
    <w:name w:val="Нумерованный 5 конец"/>
    <w:basedOn w:val="aff3"/>
    <w:next w:val="51"/>
    <w:qFormat/>
  </w:style>
  <w:style w:type="paragraph" w:customStyle="1" w:styleId="53">
    <w:name w:val="Нумерованный 5 прод."/>
    <w:basedOn w:val="aff3"/>
    <w:qFormat/>
  </w:style>
  <w:style w:type="paragraph" w:customStyle="1" w:styleId="14">
    <w:name w:val="Список 1 начало"/>
    <w:basedOn w:val="aff3"/>
    <w:next w:val="a0"/>
    <w:qFormat/>
  </w:style>
  <w:style w:type="paragraph" w:styleId="a0">
    <w:name w:val="List Bullet"/>
    <w:basedOn w:val="aff3"/>
    <w:qFormat/>
    <w:pPr>
      <w:numPr>
        <w:numId w:val="2"/>
      </w:numPr>
    </w:pPr>
  </w:style>
  <w:style w:type="paragraph" w:customStyle="1" w:styleId="15">
    <w:name w:val="Список 1 конец"/>
    <w:basedOn w:val="aff3"/>
    <w:next w:val="a0"/>
    <w:qFormat/>
  </w:style>
  <w:style w:type="paragraph" w:styleId="afff0">
    <w:name w:val="List Continue"/>
    <w:basedOn w:val="aff3"/>
    <w:qFormat/>
  </w:style>
  <w:style w:type="paragraph" w:customStyle="1" w:styleId="26">
    <w:name w:val="Список 2 начало"/>
    <w:basedOn w:val="aff3"/>
    <w:next w:val="27"/>
    <w:qFormat/>
  </w:style>
  <w:style w:type="paragraph" w:styleId="27">
    <w:name w:val="List Bullet 2"/>
    <w:basedOn w:val="aff3"/>
    <w:qFormat/>
  </w:style>
  <w:style w:type="paragraph" w:customStyle="1" w:styleId="28">
    <w:name w:val="Список 2 конец"/>
    <w:basedOn w:val="aff3"/>
    <w:next w:val="27"/>
    <w:qFormat/>
  </w:style>
  <w:style w:type="paragraph" w:styleId="29">
    <w:name w:val="List Continue 2"/>
    <w:basedOn w:val="aff3"/>
    <w:qFormat/>
  </w:style>
  <w:style w:type="paragraph" w:customStyle="1" w:styleId="34">
    <w:name w:val="Список 3 начало"/>
    <w:basedOn w:val="aff3"/>
    <w:next w:val="35"/>
    <w:qFormat/>
  </w:style>
  <w:style w:type="paragraph" w:styleId="35">
    <w:name w:val="List Bullet 3"/>
    <w:basedOn w:val="aff3"/>
    <w:qFormat/>
  </w:style>
  <w:style w:type="paragraph" w:customStyle="1" w:styleId="36">
    <w:name w:val="Список 3 конец"/>
    <w:basedOn w:val="aff3"/>
    <w:next w:val="35"/>
    <w:qFormat/>
  </w:style>
  <w:style w:type="paragraph" w:styleId="37">
    <w:name w:val="List Continue 3"/>
    <w:basedOn w:val="aff3"/>
    <w:qFormat/>
  </w:style>
  <w:style w:type="paragraph" w:customStyle="1" w:styleId="44">
    <w:name w:val="Список 4 начало"/>
    <w:basedOn w:val="aff3"/>
    <w:next w:val="45"/>
    <w:qFormat/>
  </w:style>
  <w:style w:type="paragraph" w:styleId="45">
    <w:name w:val="List Bullet 4"/>
    <w:basedOn w:val="aff3"/>
    <w:qFormat/>
  </w:style>
  <w:style w:type="paragraph" w:customStyle="1" w:styleId="46">
    <w:name w:val="Список 4 конец"/>
    <w:basedOn w:val="aff3"/>
    <w:next w:val="45"/>
    <w:qFormat/>
  </w:style>
  <w:style w:type="paragraph" w:styleId="47">
    <w:name w:val="List Continue 4"/>
    <w:basedOn w:val="aff3"/>
    <w:qFormat/>
  </w:style>
  <w:style w:type="paragraph" w:customStyle="1" w:styleId="54">
    <w:name w:val="Список 5 начало"/>
    <w:basedOn w:val="aff3"/>
    <w:next w:val="55"/>
    <w:qFormat/>
  </w:style>
  <w:style w:type="paragraph" w:styleId="55">
    <w:name w:val="List Bullet 5"/>
    <w:basedOn w:val="aff3"/>
    <w:qFormat/>
  </w:style>
  <w:style w:type="paragraph" w:customStyle="1" w:styleId="56">
    <w:name w:val="Список 5 конец"/>
    <w:basedOn w:val="aff3"/>
    <w:next w:val="55"/>
    <w:qFormat/>
  </w:style>
  <w:style w:type="paragraph" w:styleId="57">
    <w:name w:val="List Continue 5"/>
    <w:basedOn w:val="aff3"/>
    <w:qFormat/>
  </w:style>
  <w:style w:type="paragraph" w:styleId="16">
    <w:name w:val="index 1"/>
    <w:basedOn w:val="aff5"/>
  </w:style>
  <w:style w:type="paragraph" w:styleId="2a">
    <w:name w:val="index 2"/>
    <w:basedOn w:val="aff5"/>
  </w:style>
  <w:style w:type="paragraph" w:styleId="38">
    <w:name w:val="index 3"/>
    <w:basedOn w:val="aff5"/>
  </w:style>
  <w:style w:type="paragraph" w:customStyle="1" w:styleId="afff1">
    <w:name w:val="Разделитель предметного указателя"/>
    <w:basedOn w:val="aff5"/>
    <w:qFormat/>
  </w:style>
  <w:style w:type="paragraph" w:styleId="afff2">
    <w:name w:val="TOC Heading"/>
    <w:basedOn w:val="a2"/>
    <w:next w:val="17"/>
    <w:qFormat/>
  </w:style>
  <w:style w:type="paragraph" w:styleId="17">
    <w:name w:val="toc 1"/>
    <w:basedOn w:val="aff5"/>
    <w:pPr>
      <w:tabs>
        <w:tab w:val="right" w:leader="dot" w:pos="9638"/>
      </w:tabs>
    </w:pPr>
  </w:style>
  <w:style w:type="paragraph" w:styleId="2b">
    <w:name w:val="toc 2"/>
    <w:basedOn w:val="aff5"/>
    <w:pPr>
      <w:tabs>
        <w:tab w:val="right" w:leader="dot" w:pos="9355"/>
      </w:tabs>
    </w:pPr>
  </w:style>
  <w:style w:type="paragraph" w:styleId="39">
    <w:name w:val="toc 3"/>
    <w:basedOn w:val="aff5"/>
    <w:pPr>
      <w:tabs>
        <w:tab w:val="right" w:leader="dot" w:pos="9072"/>
      </w:tabs>
    </w:pPr>
  </w:style>
  <w:style w:type="paragraph" w:styleId="48">
    <w:name w:val="toc 4"/>
    <w:basedOn w:val="aff5"/>
    <w:pPr>
      <w:tabs>
        <w:tab w:val="right" w:leader="dot" w:pos="8789"/>
      </w:tabs>
    </w:pPr>
  </w:style>
  <w:style w:type="paragraph" w:styleId="58">
    <w:name w:val="toc 5"/>
    <w:basedOn w:val="aff5"/>
    <w:pPr>
      <w:tabs>
        <w:tab w:val="right" w:leader="dot" w:pos="8506"/>
      </w:tabs>
    </w:pPr>
  </w:style>
  <w:style w:type="paragraph" w:customStyle="1" w:styleId="afff3">
    <w:name w:val="Заголовок указателей пользователя"/>
    <w:basedOn w:val="a2"/>
    <w:qFormat/>
  </w:style>
  <w:style w:type="paragraph" w:customStyle="1" w:styleId="18">
    <w:name w:val="Указатель пользователя 1"/>
    <w:basedOn w:val="aff5"/>
    <w:qFormat/>
    <w:pPr>
      <w:tabs>
        <w:tab w:val="right" w:leader="dot" w:pos="9638"/>
      </w:tabs>
    </w:pPr>
  </w:style>
  <w:style w:type="paragraph" w:customStyle="1" w:styleId="2c">
    <w:name w:val="Указатель пользователя 2"/>
    <w:basedOn w:val="aff5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5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5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5"/>
    <w:qFormat/>
    <w:pPr>
      <w:tabs>
        <w:tab w:val="right" w:leader="dot" w:pos="8506"/>
      </w:tabs>
    </w:pPr>
  </w:style>
  <w:style w:type="paragraph" w:styleId="60">
    <w:name w:val="toc 6"/>
    <w:basedOn w:val="aff5"/>
    <w:pPr>
      <w:tabs>
        <w:tab w:val="right" w:leader="dot" w:pos="8223"/>
      </w:tabs>
    </w:pPr>
  </w:style>
  <w:style w:type="paragraph" w:styleId="70">
    <w:name w:val="toc 7"/>
    <w:basedOn w:val="aff5"/>
    <w:pPr>
      <w:tabs>
        <w:tab w:val="right" w:leader="dot" w:pos="7940"/>
      </w:tabs>
    </w:pPr>
  </w:style>
  <w:style w:type="paragraph" w:styleId="80">
    <w:name w:val="toc 8"/>
    <w:basedOn w:val="aff5"/>
    <w:pPr>
      <w:tabs>
        <w:tab w:val="right" w:leader="dot" w:pos="7657"/>
      </w:tabs>
    </w:pPr>
  </w:style>
  <w:style w:type="paragraph" w:styleId="90">
    <w:name w:val="toc 9"/>
    <w:basedOn w:val="aff5"/>
    <w:pPr>
      <w:tabs>
        <w:tab w:val="right" w:leader="dot" w:pos="7374"/>
      </w:tabs>
    </w:pPr>
  </w:style>
  <w:style w:type="paragraph" w:customStyle="1" w:styleId="101">
    <w:name w:val="Оглавление 10"/>
    <w:basedOn w:val="aff5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5"/>
    <w:qFormat/>
    <w:pPr>
      <w:tabs>
        <w:tab w:val="right" w:leader="dot" w:pos="9638"/>
      </w:tabs>
    </w:pPr>
  </w:style>
  <w:style w:type="paragraph" w:customStyle="1" w:styleId="afff4">
    <w:name w:val="Заголовок списка объектов"/>
    <w:basedOn w:val="a2"/>
    <w:qFormat/>
  </w:style>
  <w:style w:type="paragraph" w:customStyle="1" w:styleId="19">
    <w:name w:val="Список объектов 1"/>
    <w:basedOn w:val="aff5"/>
    <w:qFormat/>
    <w:pPr>
      <w:tabs>
        <w:tab w:val="right" w:leader="dot" w:pos="9638"/>
      </w:tabs>
    </w:pPr>
  </w:style>
  <w:style w:type="paragraph" w:customStyle="1" w:styleId="afff5">
    <w:name w:val="Заголовок списка таблиц"/>
    <w:basedOn w:val="a2"/>
    <w:qFormat/>
  </w:style>
  <w:style w:type="paragraph" w:customStyle="1" w:styleId="1a">
    <w:name w:val="Список таблиц 1"/>
    <w:basedOn w:val="aff5"/>
    <w:qFormat/>
    <w:pPr>
      <w:tabs>
        <w:tab w:val="right" w:leader="dot" w:pos="9638"/>
      </w:tabs>
    </w:pPr>
  </w:style>
  <w:style w:type="paragraph" w:styleId="afff6">
    <w:name w:val="table of authorities"/>
    <w:basedOn w:val="a2"/>
    <w:qFormat/>
  </w:style>
  <w:style w:type="paragraph" w:customStyle="1" w:styleId="1b">
    <w:name w:val="Библиография 1"/>
    <w:basedOn w:val="aff5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5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5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5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5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5"/>
    <w:qFormat/>
    <w:pPr>
      <w:tabs>
        <w:tab w:val="right" w:leader="dot" w:pos="7091"/>
      </w:tabs>
    </w:pPr>
  </w:style>
  <w:style w:type="paragraph" w:customStyle="1" w:styleId="afff7">
    <w:name w:val="Колонтитул"/>
    <w:basedOn w:val="a1"/>
    <w:qFormat/>
    <w:pPr>
      <w:suppressLineNumbers/>
      <w:tabs>
        <w:tab w:val="center" w:pos="4819"/>
        <w:tab w:val="right" w:pos="9638"/>
      </w:tabs>
    </w:pPr>
  </w:style>
  <w:style w:type="paragraph" w:styleId="afff8">
    <w:name w:val="header"/>
    <w:basedOn w:val="a1"/>
    <w:pPr>
      <w:tabs>
        <w:tab w:val="center" w:pos="4819"/>
        <w:tab w:val="right" w:pos="9638"/>
      </w:tabs>
    </w:pPr>
  </w:style>
  <w:style w:type="paragraph" w:customStyle="1" w:styleId="afff9">
    <w:name w:val="Верх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a">
    <w:name w:val="Верх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styleId="afffb">
    <w:name w:val="footer"/>
    <w:basedOn w:val="a1"/>
    <w:pPr>
      <w:tabs>
        <w:tab w:val="center" w:pos="4819"/>
        <w:tab w:val="right" w:pos="9638"/>
      </w:tabs>
    </w:pPr>
  </w:style>
  <w:style w:type="paragraph" w:customStyle="1" w:styleId="afffc">
    <w:name w:val="Нижний колонтитул слева"/>
    <w:basedOn w:val="a1"/>
    <w:qFormat/>
    <w:pPr>
      <w:tabs>
        <w:tab w:val="center" w:pos="4819"/>
        <w:tab w:val="right" w:pos="9638"/>
      </w:tabs>
      <w:jc w:val="left"/>
    </w:pPr>
  </w:style>
  <w:style w:type="paragraph" w:customStyle="1" w:styleId="afffd">
    <w:name w:val="Нижний колонтитул справа"/>
    <w:basedOn w:val="a1"/>
    <w:qFormat/>
    <w:pPr>
      <w:tabs>
        <w:tab w:val="center" w:pos="4819"/>
        <w:tab w:val="right" w:pos="9638"/>
      </w:tabs>
      <w:jc w:val="right"/>
    </w:pPr>
  </w:style>
  <w:style w:type="paragraph" w:customStyle="1" w:styleId="afffe">
    <w:name w:val="Содержимое таблицы"/>
    <w:basedOn w:val="a1"/>
    <w:qFormat/>
  </w:style>
  <w:style w:type="paragraph" w:customStyle="1" w:styleId="affff">
    <w:name w:val="Заголовок таблицы"/>
    <w:basedOn w:val="afffe"/>
    <w:qFormat/>
    <w:rPr>
      <w:b/>
    </w:rPr>
  </w:style>
  <w:style w:type="paragraph" w:customStyle="1" w:styleId="affff0">
    <w:name w:val="Иллюстрация"/>
    <w:basedOn w:val="aff4"/>
    <w:qFormat/>
  </w:style>
  <w:style w:type="paragraph" w:customStyle="1" w:styleId="affff1">
    <w:name w:val="Таблица"/>
    <w:basedOn w:val="aff4"/>
    <w:qFormat/>
  </w:style>
  <w:style w:type="paragraph" w:styleId="affff2">
    <w:name w:val="Plain Text"/>
    <w:basedOn w:val="aff4"/>
    <w:qFormat/>
  </w:style>
  <w:style w:type="paragraph" w:customStyle="1" w:styleId="affff3">
    <w:name w:val="Содержимое врезки"/>
    <w:basedOn w:val="a1"/>
    <w:qFormat/>
  </w:style>
  <w:style w:type="paragraph" w:styleId="affff4">
    <w:name w:val="footnote text"/>
    <w:basedOn w:val="a1"/>
    <w:pPr>
      <w:jc w:val="left"/>
    </w:pPr>
  </w:style>
  <w:style w:type="paragraph" w:styleId="affff5">
    <w:name w:val="envelope address"/>
    <w:basedOn w:val="a1"/>
  </w:style>
  <w:style w:type="paragraph" w:styleId="2d">
    <w:name w:val="envelope return"/>
    <w:basedOn w:val="a1"/>
  </w:style>
  <w:style w:type="paragraph" w:styleId="affff6">
    <w:name w:val="endnote text"/>
    <w:basedOn w:val="a1"/>
  </w:style>
  <w:style w:type="paragraph" w:customStyle="1" w:styleId="affff7">
    <w:name w:val="Текст в заданном формате"/>
    <w:basedOn w:val="a1"/>
    <w:qFormat/>
  </w:style>
  <w:style w:type="paragraph" w:customStyle="1" w:styleId="affff8">
    <w:name w:val="Горизонтальная линия"/>
    <w:basedOn w:val="a1"/>
    <w:next w:val="a4"/>
    <w:qFormat/>
    <w:pPr>
      <w:pBdr>
        <w:bottom w:val="single" w:sz="8" w:space="0" w:color="000000"/>
      </w:pBdr>
    </w:pPr>
    <w:rPr>
      <w:sz w:val="4"/>
    </w:rPr>
  </w:style>
  <w:style w:type="paragraph" w:customStyle="1" w:styleId="affff9">
    <w:name w:val="Содержимое списка"/>
    <w:basedOn w:val="a1"/>
    <w:qFormat/>
  </w:style>
  <w:style w:type="paragraph" w:customStyle="1" w:styleId="affffa">
    <w:name w:val="Заголовок списка"/>
    <w:basedOn w:val="a1"/>
    <w:next w:val="affff9"/>
    <w:qFormat/>
  </w:style>
  <w:style w:type="paragraph" w:customStyle="1" w:styleId="affffb">
    <w:name w:val="Гриф_Экземпляр"/>
    <w:basedOn w:val="a1"/>
    <w:qFormat/>
    <w:rPr>
      <w:sz w:val="24"/>
    </w:rPr>
  </w:style>
  <w:style w:type="paragraph" w:customStyle="1" w:styleId="affffc">
    <w:name w:val="Исполнитель документа"/>
    <w:basedOn w:val="a1"/>
    <w:qFormat/>
    <w:pPr>
      <w:jc w:val="left"/>
    </w:pPr>
    <w:rPr>
      <w:sz w:val="24"/>
    </w:rPr>
  </w:style>
  <w:style w:type="paragraph" w:customStyle="1" w:styleId="affffd">
    <w:name w:val="Заголовок списка иллюстраций"/>
    <w:basedOn w:val="a2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hAnsi="Arial" w:cs="Arial"/>
      <w:sz w:val="20"/>
      <w:szCs w:val="22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0"/>
      <w:szCs w:val="22"/>
      <w:lang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e">
    <w:name w:val="Маркированный •"/>
    <w:qFormat/>
  </w:style>
  <w:style w:type="numbering" w:customStyle="1" w:styleId="afffff">
    <w:name w:val="Маркированный –"/>
    <w:qFormat/>
  </w:style>
  <w:style w:type="numbering" w:customStyle="1" w:styleId="afffff0">
    <w:name w:val="Маркированный ☑"/>
    <w:qFormat/>
  </w:style>
  <w:style w:type="numbering" w:customStyle="1" w:styleId="afffff1">
    <w:name w:val="Маркированный ➢"/>
    <w:qFormat/>
  </w:style>
  <w:style w:type="numbering" w:customStyle="1" w:styleId="afffff2">
    <w:name w:val="Маркированный ✗"/>
    <w:qFormat/>
  </w:style>
  <w:style w:type="numbering" w:customStyle="1" w:styleId="1c">
    <w:name w:val="Нумерованный 1)"/>
    <w:qFormat/>
  </w:style>
  <w:style w:type="numbering" w:customStyle="1" w:styleId="afffff3">
    <w:name w:val="Нумерованный а)"/>
    <w:qFormat/>
  </w:style>
  <w:style w:type="numbering" w:customStyle="1" w:styleId="afffff4">
    <w:name w:val="Нумерованный для таблиц"/>
    <w:qFormat/>
  </w:style>
  <w:style w:type="table" w:styleId="afffff5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d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e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b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a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a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8A303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FDB9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369A3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6FD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33E03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D2B9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E03A3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4B9F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0BF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7CDCD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7CDCD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2FDB9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CE6FD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D2B9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4B9F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0BF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7CDCD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7CDCD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  <w:shd w:val="clear" w:color="FFFFFF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4FDBC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  <w:shd w:val="clear" w:color="FFFFFF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6FD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  <w:shd w:val="clear" w:color="FFFFFF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D2B9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  <w:shd w:val="clear" w:color="FFFFFF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4B9FD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FFFFFF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0BF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FFFFFF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7CDCD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7CDCD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8A303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8A303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8A303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8A303" w:themeFill="accent1"/>
      </w:tcPr>
    </w:tblStylePr>
    <w:tblStylePr w:type="band1Vert">
      <w:tblPr/>
      <w:tcPr>
        <w:shd w:val="clear" w:color="FFFFFF" w:fill="77FC63" w:themeFill="accent1" w:themeFillTint="75"/>
      </w:tcPr>
    </w:tblStylePr>
    <w:tblStylePr w:type="band1Horz">
      <w:tblPr/>
      <w:tcPr>
        <w:shd w:val="clear" w:color="FFFFFF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369A3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369A3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0369A3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0369A3" w:themeFill="accent2"/>
      </w:tcPr>
    </w:tblStylePr>
    <w:tblStylePr w:type="band1Vert">
      <w:tblPr/>
      <w:tcPr>
        <w:shd w:val="clear" w:color="FFFFFF" w:fill="63C4FC" w:themeFill="accent2" w:themeFillTint="75"/>
      </w:tcPr>
    </w:tblStylePr>
    <w:tblStylePr w:type="band1Horz">
      <w:tblPr/>
      <w:tcPr>
        <w:shd w:val="clear" w:color="FFFFFF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33E03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33E03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33E03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33E03" w:themeFill="accent3"/>
      </w:tcPr>
    </w:tblStylePr>
    <w:tblStylePr w:type="band1Vert">
      <w:tblPr/>
      <w:tcPr>
        <w:shd w:val="clear" w:color="FFFFFF" w:fill="FC9B63" w:themeFill="accent3" w:themeFillTint="75"/>
      </w:tcPr>
    </w:tblStylePr>
    <w:tblStylePr w:type="band1Horz">
      <w:tblPr/>
      <w:tcPr>
        <w:shd w:val="clear" w:color="FFFFFF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03A3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E03A3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E03A3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E03A3" w:themeFill="accent4"/>
      </w:tcPr>
    </w:tblStylePr>
    <w:tblStylePr w:type="band1Vert">
      <w:tblPr/>
      <w:tcPr>
        <w:shd w:val="clear" w:color="FFFFFF" w:fill="E763FC" w:themeFill="accent4" w:themeFillTint="75"/>
      </w:tcPr>
    </w:tblStylePr>
    <w:tblStylePr w:type="band1Horz">
      <w:tblPr/>
      <w:tcPr>
        <w:shd w:val="clear" w:color="FFFFFF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9C00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99C00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C99C00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C99C00" w:themeFill="accent5"/>
      </w:tcPr>
    </w:tblStylePr>
    <w:tblStylePr w:type="band1Vert">
      <w:tblPr/>
      <w:tcPr>
        <w:shd w:val="clear" w:color="FFFFFF" w:fill="FFDE71" w:themeFill="accent5" w:themeFillTint="75"/>
      </w:tcPr>
    </w:tblStylePr>
    <w:tblStylePr w:type="band1Horz">
      <w:tblPr/>
      <w:tcPr>
        <w:shd w:val="clear" w:color="FFFFFF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211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9211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C9211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C9211E" w:themeFill="accent6"/>
      </w:tcPr>
    </w:tblStylePr>
    <w:tblStylePr w:type="band1Vert">
      <w:tblPr/>
      <w:tcPr>
        <w:shd w:val="clear" w:color="FFFFFF" w:fill="EE908F" w:themeFill="accent6" w:themeFillTint="75"/>
      </w:tcPr>
    </w:tblStylePr>
    <w:tblStylePr w:type="band1Horz">
      <w:tblPr/>
      <w:tcPr>
        <w:shd w:val="clear" w:color="FFFFFF" w:fill="EE908F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FFFFFF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FFFFFF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FFFFFF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FFFFF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FFFFF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FFFFFF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FFFFF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FFFFF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FFF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FFFF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FFF" w:fill="F7CDCD" w:themeFill="accent6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FFFFF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6AFC55" w:themeColor="accent1" w:themeTint="80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FFFFFF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369A3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0369A3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FFFFF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33E03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43E03" w:themeColor="accent3" w:themeTint="FE" w:themeShade="95"/>
        <w:sz w:val="22"/>
      </w:rPr>
      <w:tblPr/>
      <w:tcPr>
        <w:tcBorders>
          <w:top w:val="single" w:sz="4" w:space="0" w:color="A33E03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33E03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FFFFFF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03A3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E03A3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FFFFF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9C00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55A00" w:themeColor="accent5" w:themeShade="95"/>
        <w:sz w:val="22"/>
      </w:rPr>
      <w:tblPr/>
      <w:tcPr>
        <w:tcBorders>
          <w:top w:val="single" w:sz="4" w:space="0" w:color="C99C00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C99C00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FFFFF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211E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51311" w:themeColor="accent6" w:themeShade="95"/>
        <w:sz w:val="22"/>
      </w:rPr>
      <w:tblPr/>
      <w:tcPr>
        <w:tcBorders>
          <w:top w:val="single" w:sz="4" w:space="0" w:color="C9211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C9211E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7CDCD" w:themeFill="accent6" w:themeFillTint="34"/>
      </w:tcPr>
    </w:tblStylePr>
    <w:tblStylePr w:type="band1Horz">
      <w:rPr>
        <w:color w:val="751311" w:themeColor="accent6" w:themeShade="95"/>
        <w:sz w:val="22"/>
      </w:rPr>
      <w:tblPr/>
      <w:tcPr>
        <w:shd w:val="clear" w:color="FFFFFF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4FDA9" w:themeFill="accent1" w:themeFillTint="40"/>
      </w:tcPr>
    </w:tblStylePr>
    <w:tblStylePr w:type="band1Horz">
      <w:tblPr/>
      <w:tcPr>
        <w:shd w:val="clear" w:color="FFFFFF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9DEFD" w:themeFill="accent2" w:themeFillTint="40"/>
      </w:tcPr>
    </w:tblStylePr>
    <w:tblStylePr w:type="band1Horz">
      <w:tblPr/>
      <w:tcPr>
        <w:shd w:val="clear" w:color="FFFFFF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C8A9" w:themeFill="accent3" w:themeFillTint="40"/>
      </w:tcPr>
    </w:tblStylePr>
    <w:tblStylePr w:type="band1Horz">
      <w:tblPr/>
      <w:tcPr>
        <w:shd w:val="clear" w:color="FFFFFF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2A9FD" w:themeFill="accent4" w:themeFillTint="40"/>
      </w:tcPr>
    </w:tblStylePr>
    <w:tblStylePr w:type="band1Horz">
      <w:tblPr/>
      <w:tcPr>
        <w:shd w:val="clear" w:color="FFFFFF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DB1" w:themeFill="accent5" w:themeFillTint="40"/>
      </w:tcPr>
    </w:tblStylePr>
    <w:tblStylePr w:type="band1Horz">
      <w:tblPr/>
      <w:tcPr>
        <w:shd w:val="clear" w:color="FFFFFF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6C2C1" w:themeFill="accent6" w:themeFillTint="40"/>
      </w:tcPr>
    </w:tblStylePr>
    <w:tblStylePr w:type="band1Horz">
      <w:tblPr/>
      <w:tcPr>
        <w:shd w:val="clear" w:color="FFFFFF" w:fill="F6C2C1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4FDA9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9DEFD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C8A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2A9FD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DB1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6C2C1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6C2C1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369A3" w:themeColor="accent2"/>
          <w:right w:val="single" w:sz="4" w:space="0" w:color="0369A3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369A3" w:themeColor="accent2"/>
          <w:bottom w:val="single" w:sz="4" w:space="0" w:color="0369A3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33E03" w:themeColor="accent3"/>
          <w:right w:val="single" w:sz="4" w:space="0" w:color="A33E03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33E03" w:themeColor="accent3"/>
          <w:bottom w:val="single" w:sz="4" w:space="0" w:color="A33E03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E03A3" w:themeColor="accent4"/>
          <w:right w:val="single" w:sz="4" w:space="0" w:color="8E03A3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E03A3" w:themeColor="accent4"/>
          <w:bottom w:val="single" w:sz="4" w:space="0" w:color="8E03A3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99C00" w:themeColor="accent5"/>
          <w:right w:val="single" w:sz="4" w:space="0" w:color="C99C00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99C00" w:themeColor="accent5"/>
          <w:bottom w:val="single" w:sz="4" w:space="0" w:color="C99C00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9211E" w:themeColor="accent6"/>
          <w:right w:val="single" w:sz="4" w:space="0" w:color="C9211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9211E" w:themeColor="accent6"/>
          <w:bottom w:val="single" w:sz="4" w:space="0" w:color="C9211E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4FDA9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9DEFD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C8A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A9FD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DB1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6C2C1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6C2C1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FFFFFF" w:fill="18A303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369A3" w:themeColor="accent2"/>
          <w:bottom w:val="single" w:sz="12" w:space="0" w:color="FFFFFF" w:themeColor="light1"/>
        </w:tcBorders>
        <w:shd w:val="clear" w:color="FFFFFF" w:fill="36B3FB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369A3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369A3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33E03" w:themeColor="accent3"/>
          <w:bottom w:val="single" w:sz="12" w:space="0" w:color="FFFFFF" w:themeColor="light1"/>
        </w:tcBorders>
        <w:shd w:val="clear" w:color="FFFFFF" w:fill="FB7E35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33E03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33E03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E03A3" w:themeColor="accent4"/>
          <w:bottom w:val="single" w:sz="12" w:space="0" w:color="FFFFFF" w:themeColor="light1"/>
        </w:tcBorders>
        <w:shd w:val="clear" w:color="FFFFFF" w:fill="E032F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E03A3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03A3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9C00" w:themeColor="accent5"/>
          <w:bottom w:val="single" w:sz="12" w:space="0" w:color="FFFFFF" w:themeColor="light1"/>
        </w:tcBorders>
        <w:shd w:val="clear" w:color="FFFFFF" w:fill="FFD444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9C00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9C00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211E" w:themeColor="accent6"/>
          <w:bottom w:val="single" w:sz="12" w:space="0" w:color="FFFFFF" w:themeColor="light1"/>
        </w:tcBorders>
        <w:shd w:val="clear" w:color="FFFFFF" w:fill="E9706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211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211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E9706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FFFFFF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FFFFFF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FFFFFF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FFFFF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A33E03" w:themeColor="accent3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FFFFF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FFFFFF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FFFFF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FFFFF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C99C00" w:themeColor="accent5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FFFF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FFFFFF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C9211E" w:themeColor="accent6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FFFFF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FFFFF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FFFFFF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369A3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0369A3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FFFFF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33E03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B7E35" w:themeColor="accent3" w:themeTint="98" w:themeShade="95"/>
        <w:sz w:val="22"/>
      </w:rPr>
      <w:tblPr/>
      <w:tcPr>
        <w:tcBorders>
          <w:top w:val="single" w:sz="4" w:space="0" w:color="A33E03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33E03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FFFFFF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03A3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E03A3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FFFFFF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9C00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FD444" w:themeColor="accent5" w:themeTint="9A" w:themeShade="95"/>
        <w:sz w:val="22"/>
      </w:rPr>
      <w:tblPr/>
      <w:tcPr>
        <w:tcBorders>
          <w:top w:val="single" w:sz="4" w:space="0" w:color="C99C00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C99C00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FFFFFF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211E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E9706E" w:themeColor="accent6" w:themeTint="98" w:themeShade="95"/>
        <w:sz w:val="22"/>
      </w:rPr>
      <w:tblPr/>
      <w:tcPr>
        <w:tcBorders>
          <w:top w:val="single" w:sz="4" w:space="0" w:color="C9211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C9211E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FFFFF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2FD94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BCE6FD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D2B9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4B9FD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C99C00" w:themeFill="accent5"/>
      </w:tcPr>
    </w:tblStylePr>
    <w:tblStylePr w:type="lastRow">
      <w:rPr>
        <w:color w:val="F2F2F2"/>
        <w:sz w:val="22"/>
      </w:rPr>
      <w:tblPr/>
      <w:tcPr>
        <w:shd w:val="clear" w:color="FFFFFF" w:fill="C99C00" w:themeFill="accent5"/>
      </w:tcPr>
    </w:tblStylePr>
    <w:tblStylePr w:type="firstCol">
      <w:rPr>
        <w:color w:val="F2F2F2"/>
        <w:sz w:val="22"/>
      </w:rPr>
      <w:tblPr/>
      <w:tcPr>
        <w:shd w:val="clear" w:color="FFFFFF" w:fill="C99C00" w:themeFill="accent5"/>
      </w:tcPr>
    </w:tblStylePr>
    <w:tblStylePr w:type="lastCol">
      <w:rPr>
        <w:color w:val="F2F2F2"/>
        <w:sz w:val="22"/>
      </w:rPr>
      <w:tblPr/>
      <w:tcPr>
        <w:shd w:val="clear" w:color="FFFFFF" w:fill="C99C00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0BF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C9211E" w:themeFill="accent6"/>
      </w:tcPr>
    </w:tblStylePr>
    <w:tblStylePr w:type="lastRow">
      <w:rPr>
        <w:color w:val="F2F2F2"/>
        <w:sz w:val="22"/>
      </w:rPr>
      <w:tblPr/>
      <w:tcPr>
        <w:shd w:val="clear" w:color="FFFFFF" w:fill="C9211E" w:themeFill="accent6"/>
      </w:tcPr>
    </w:tblStylePr>
    <w:tblStylePr w:type="firstCol">
      <w:rPr>
        <w:color w:val="F2F2F2"/>
        <w:sz w:val="22"/>
      </w:rPr>
      <w:tblPr/>
      <w:tcPr>
        <w:shd w:val="clear" w:color="FFFFFF" w:fill="C9211E" w:themeFill="accent6"/>
      </w:tcPr>
    </w:tblStylePr>
    <w:tblStylePr w:type="lastCol">
      <w:rPr>
        <w:color w:val="F2F2F2"/>
        <w:sz w:val="22"/>
      </w:rPr>
      <w:tblPr/>
      <w:tcPr>
        <w:shd w:val="clear" w:color="FFFFFF" w:fill="C9211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7CDCD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  <w:insideH w:val="single" w:sz="4" w:space="0" w:color="18A303" w:themeColor="accent1"/>
        <w:insideV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BBE03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2FD94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0369A3" w:themeColor="accent2"/>
        <w:left w:val="single" w:sz="4" w:space="0" w:color="0369A3" w:themeColor="accent2"/>
        <w:bottom w:val="single" w:sz="4" w:space="0" w:color="0369A3" w:themeColor="accent2"/>
        <w:right w:val="single" w:sz="4" w:space="0" w:color="0369A3" w:themeColor="accent2"/>
        <w:insideH w:val="single" w:sz="4" w:space="0" w:color="0369A3" w:themeColor="accent2"/>
        <w:insideV w:val="single" w:sz="4" w:space="0" w:color="0369A3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36B3FB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BCE6FD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A33E03" w:themeColor="accent3"/>
        <w:left w:val="single" w:sz="4" w:space="0" w:color="A33E03" w:themeColor="accent3"/>
        <w:bottom w:val="single" w:sz="4" w:space="0" w:color="A33E03" w:themeColor="accent3"/>
        <w:right w:val="single" w:sz="4" w:space="0" w:color="A33E03" w:themeColor="accent3"/>
        <w:insideH w:val="single" w:sz="4" w:space="0" w:color="A33E03" w:themeColor="accent3"/>
        <w:insideV w:val="single" w:sz="4" w:space="0" w:color="A33E03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43E03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D2B9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8E03A3" w:themeColor="accent4"/>
        <w:left w:val="single" w:sz="4" w:space="0" w:color="8E03A3" w:themeColor="accent4"/>
        <w:bottom w:val="single" w:sz="4" w:space="0" w:color="8E03A3" w:themeColor="accent4"/>
        <w:right w:val="single" w:sz="4" w:space="0" w:color="8E03A3" w:themeColor="accent4"/>
        <w:insideH w:val="single" w:sz="4" w:space="0" w:color="8E03A3" w:themeColor="accent4"/>
        <w:insideV w:val="single" w:sz="4" w:space="0" w:color="8E03A3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E032FB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4B9FD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C99C00" w:themeFill="accent5"/>
      </w:tcPr>
    </w:tblStylePr>
    <w:tblStylePr w:type="lastRow">
      <w:rPr>
        <w:color w:val="F2F2F2"/>
        <w:sz w:val="22"/>
      </w:rPr>
      <w:tblPr/>
      <w:tcPr>
        <w:shd w:val="clear" w:color="FFFFFF" w:fill="C99C00" w:themeFill="accent5"/>
      </w:tcPr>
    </w:tblStylePr>
    <w:tblStylePr w:type="firstCol">
      <w:rPr>
        <w:color w:val="F2F2F2"/>
        <w:sz w:val="22"/>
      </w:rPr>
      <w:tblPr/>
      <w:tcPr>
        <w:shd w:val="clear" w:color="FFFFFF" w:fill="C99C00" w:themeFill="accent5"/>
      </w:tcPr>
    </w:tblStylePr>
    <w:tblStylePr w:type="lastCol">
      <w:rPr>
        <w:color w:val="F2F2F2"/>
        <w:sz w:val="22"/>
      </w:rPr>
      <w:tblPr/>
      <w:tcPr>
        <w:shd w:val="clear" w:color="FFFFFF" w:fill="C99C00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0BF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bidi="ar-SA"/>
    </w:rPr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C9211E" w:themeFill="accent6"/>
      </w:tcPr>
    </w:tblStylePr>
    <w:tblStylePr w:type="lastRow">
      <w:rPr>
        <w:color w:val="F2F2F2"/>
        <w:sz w:val="22"/>
      </w:rPr>
      <w:tblPr/>
      <w:tcPr>
        <w:shd w:val="clear" w:color="FFFFFF" w:fill="C9211E" w:themeFill="accent6"/>
      </w:tcPr>
    </w:tblStylePr>
    <w:tblStylePr w:type="firstCol">
      <w:rPr>
        <w:color w:val="F2F2F2"/>
        <w:sz w:val="22"/>
      </w:rPr>
      <w:tblPr/>
      <w:tcPr>
        <w:shd w:val="clear" w:color="FFFFFF" w:fill="C9211E" w:themeFill="accent6"/>
      </w:tcPr>
    </w:tblStylePr>
    <w:tblStylePr w:type="lastCol">
      <w:rPr>
        <w:color w:val="F2F2F2"/>
        <w:sz w:val="22"/>
      </w:rPr>
      <w:tblPr/>
      <w:tcPr>
        <w:shd w:val="clear" w:color="FFFFFF" w:fill="C9211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7CDCD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369A3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369A3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33E03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33E03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E03A3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E03A3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99C00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99C00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9211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9211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21" Type="http://schemas.openxmlformats.org/officeDocument/2006/relationships/header" Target="header6.xml"/><Relationship Id="rId34" Type="http://schemas.openxmlformats.org/officeDocument/2006/relationships/footer" Target="footer12.xml"/><Relationship Id="rId7" Type="http://schemas.openxmlformats.org/officeDocument/2006/relationships/hyperlink" Target="consultantplus://offline/ref=7359D4CD4B340AD67459C8DD3544E7AAA15AB4BF75392B0B81461D78A43DA3CCDCDB172460CEB6703A608B0180F4CE43CB31B50614EBF069D41FEB43L461K" TargetMode="Externa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footer" Target="footer13.xml"/><Relationship Id="rId10" Type="http://schemas.openxmlformats.org/officeDocument/2006/relationships/hyperlink" Target="consultantplus://offline/ref=BC91884AF26FE820C48653F0AB92ABB69F7173BF45F26D873F8E99063AB4C1585E2F4B2DC4C32DBDC83628A97BU2K9L" TargetMode="Externa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C91884AF26FE820C48653F0AB92ABB69F7173BF45F26D873F8E99063AB4C1585E2F4B2DC4C32DBDC83628A97BU2K9L" TargetMode="Externa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footer" Target="footer10.xml"/><Relationship Id="rId35" Type="http://schemas.openxmlformats.org/officeDocument/2006/relationships/header" Target="header13.xml"/><Relationship Id="rId8" Type="http://schemas.openxmlformats.org/officeDocument/2006/relationships/hyperlink" Target="consultantplus://offline/ref=7359D4CD4B340AD67459C8DD3544E7AAA15AB4BF75392B0B81461D78A43DA3CCDCDB172460CEB6703A608B0180F4CE43CB31B50614EBF069D41FEB43L461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7059</Words>
  <Characters>40240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47205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Пользователь</dc:creator>
  <dc:description/>
  <cp:lastModifiedBy>Пользователь</cp:lastModifiedBy>
  <cp:revision>2</cp:revision>
  <dcterms:created xsi:type="dcterms:W3CDTF">2026-06-27T14:42:00Z</dcterms:created>
  <dcterms:modified xsi:type="dcterms:W3CDTF">2026-06-27T14:42:00Z</dcterms:modified>
  <dc:language>ru-RU</dc:language>
</cp:coreProperties>
</file>