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CDD" w:rsidRPr="00B03CDD" w:rsidRDefault="00B03CDD" w:rsidP="00B03CDD">
      <w:pPr>
        <w:autoSpaceDE w:val="0"/>
        <w:autoSpaceDN w:val="0"/>
        <w:adjustRightInd w:val="0"/>
        <w:ind w:left="5103"/>
        <w:jc w:val="left"/>
        <w:outlineLvl w:val="0"/>
        <w:rPr>
          <w:rFonts w:ascii="Times New Roman" w:hAnsi="Times New Roman"/>
          <w:bCs/>
          <w:color w:val="auto"/>
          <w:szCs w:val="28"/>
        </w:rPr>
      </w:pPr>
      <w:r w:rsidRPr="00B03CDD">
        <w:rPr>
          <w:rFonts w:ascii="Times New Roman" w:hAnsi="Times New Roman"/>
          <w:bCs/>
          <w:color w:val="auto"/>
          <w:szCs w:val="28"/>
        </w:rPr>
        <w:t>Контактное лицо для направления</w:t>
      </w:r>
    </w:p>
    <w:p w:rsidR="00B03CDD" w:rsidRPr="00B03CDD" w:rsidRDefault="00B03CDD" w:rsidP="00B03CDD">
      <w:pPr>
        <w:autoSpaceDE w:val="0"/>
        <w:autoSpaceDN w:val="0"/>
        <w:adjustRightInd w:val="0"/>
        <w:ind w:left="5103"/>
        <w:jc w:val="left"/>
        <w:outlineLvl w:val="0"/>
        <w:rPr>
          <w:rFonts w:ascii="Times New Roman" w:hAnsi="Times New Roman"/>
          <w:bCs/>
          <w:color w:val="auto"/>
          <w:szCs w:val="28"/>
        </w:rPr>
      </w:pPr>
      <w:r w:rsidRPr="00B03CDD">
        <w:rPr>
          <w:rFonts w:ascii="Times New Roman" w:hAnsi="Times New Roman"/>
          <w:bCs/>
          <w:color w:val="auto"/>
          <w:szCs w:val="28"/>
        </w:rPr>
        <w:t>замечаний и предложений:</w:t>
      </w:r>
    </w:p>
    <w:p w:rsidR="00B03CDD" w:rsidRPr="00B03CDD" w:rsidRDefault="00B03CDD" w:rsidP="00B03CDD">
      <w:pPr>
        <w:autoSpaceDE w:val="0"/>
        <w:autoSpaceDN w:val="0"/>
        <w:adjustRightInd w:val="0"/>
        <w:ind w:left="5103"/>
        <w:jc w:val="left"/>
        <w:outlineLvl w:val="0"/>
        <w:rPr>
          <w:rFonts w:ascii="Times New Roman" w:hAnsi="Times New Roman"/>
          <w:bCs/>
          <w:color w:val="auto"/>
          <w:szCs w:val="28"/>
        </w:rPr>
      </w:pPr>
    </w:p>
    <w:p w:rsidR="00B03CDD" w:rsidRPr="00B03CDD" w:rsidRDefault="00B03CDD" w:rsidP="00B03CDD">
      <w:pPr>
        <w:autoSpaceDE w:val="0"/>
        <w:autoSpaceDN w:val="0"/>
        <w:adjustRightInd w:val="0"/>
        <w:ind w:left="5103"/>
        <w:jc w:val="left"/>
        <w:outlineLvl w:val="0"/>
        <w:rPr>
          <w:rFonts w:ascii="Times New Roman" w:hAnsi="Times New Roman"/>
          <w:bCs/>
          <w:color w:val="auto"/>
          <w:szCs w:val="28"/>
        </w:rPr>
      </w:pPr>
      <w:r w:rsidRPr="00B03CDD">
        <w:rPr>
          <w:rFonts w:ascii="Times New Roman" w:hAnsi="Times New Roman" w:hint="eastAsia"/>
          <w:bCs/>
          <w:color w:val="auto"/>
          <w:szCs w:val="28"/>
        </w:rPr>
        <w:t>Филиппова</w:t>
      </w:r>
      <w:r w:rsidRPr="00B03CDD">
        <w:rPr>
          <w:rFonts w:ascii="Times New Roman" w:hAnsi="Times New Roman"/>
          <w:bCs/>
          <w:color w:val="auto"/>
          <w:szCs w:val="28"/>
        </w:rPr>
        <w:t xml:space="preserve"> </w:t>
      </w:r>
      <w:r w:rsidRPr="00B03CDD">
        <w:rPr>
          <w:rFonts w:ascii="Times New Roman" w:hAnsi="Times New Roman" w:hint="eastAsia"/>
          <w:bCs/>
          <w:color w:val="auto"/>
          <w:szCs w:val="28"/>
        </w:rPr>
        <w:t>Ирина</w:t>
      </w:r>
      <w:r w:rsidRPr="00B03CDD">
        <w:rPr>
          <w:rFonts w:ascii="Times New Roman" w:hAnsi="Times New Roman"/>
          <w:bCs/>
          <w:color w:val="auto"/>
          <w:szCs w:val="28"/>
        </w:rPr>
        <w:t xml:space="preserve"> </w:t>
      </w:r>
      <w:r w:rsidRPr="00B03CDD">
        <w:rPr>
          <w:rFonts w:ascii="Times New Roman" w:hAnsi="Times New Roman" w:hint="eastAsia"/>
          <w:bCs/>
          <w:color w:val="auto"/>
          <w:szCs w:val="28"/>
        </w:rPr>
        <w:t>Александровна</w:t>
      </w:r>
    </w:p>
    <w:p w:rsidR="00B03CDD" w:rsidRPr="00B03CDD" w:rsidRDefault="00B03CDD" w:rsidP="00B03CDD">
      <w:pPr>
        <w:autoSpaceDE w:val="0"/>
        <w:autoSpaceDN w:val="0"/>
        <w:adjustRightInd w:val="0"/>
        <w:ind w:left="5103"/>
        <w:jc w:val="left"/>
        <w:outlineLvl w:val="0"/>
        <w:rPr>
          <w:rFonts w:ascii="Times New Roman" w:hAnsi="Times New Roman"/>
          <w:bCs/>
          <w:color w:val="auto"/>
          <w:szCs w:val="28"/>
        </w:rPr>
      </w:pPr>
      <w:r w:rsidRPr="00B03CDD">
        <w:rPr>
          <w:rFonts w:ascii="Times New Roman" w:hAnsi="Times New Roman" w:hint="eastAsia"/>
          <w:bCs/>
          <w:color w:val="auto"/>
          <w:szCs w:val="28"/>
        </w:rPr>
        <w:t>Заместитель</w:t>
      </w:r>
      <w:r w:rsidRPr="00B03CDD">
        <w:rPr>
          <w:rFonts w:ascii="Times New Roman" w:hAnsi="Times New Roman"/>
          <w:bCs/>
          <w:color w:val="auto"/>
          <w:szCs w:val="28"/>
        </w:rPr>
        <w:t xml:space="preserve"> </w:t>
      </w:r>
      <w:r w:rsidRPr="00B03CDD">
        <w:rPr>
          <w:rFonts w:ascii="Times New Roman" w:hAnsi="Times New Roman" w:hint="eastAsia"/>
          <w:bCs/>
          <w:color w:val="auto"/>
          <w:szCs w:val="28"/>
        </w:rPr>
        <w:t>начальника</w:t>
      </w:r>
      <w:r w:rsidRPr="00B03CDD">
        <w:rPr>
          <w:rFonts w:ascii="Times New Roman" w:hAnsi="Times New Roman"/>
          <w:bCs/>
          <w:color w:val="auto"/>
          <w:szCs w:val="28"/>
        </w:rPr>
        <w:t xml:space="preserve"> </w:t>
      </w:r>
      <w:r w:rsidRPr="00B03CDD">
        <w:rPr>
          <w:rFonts w:ascii="Times New Roman" w:hAnsi="Times New Roman" w:hint="eastAsia"/>
          <w:bCs/>
          <w:color w:val="auto"/>
          <w:szCs w:val="28"/>
        </w:rPr>
        <w:t>отдела</w:t>
      </w:r>
      <w:r w:rsidRPr="00B03CDD">
        <w:rPr>
          <w:rFonts w:ascii="Times New Roman" w:hAnsi="Times New Roman"/>
          <w:bCs/>
          <w:color w:val="auto"/>
          <w:szCs w:val="28"/>
        </w:rPr>
        <w:t xml:space="preserve"> </w:t>
      </w:r>
      <w:r w:rsidRPr="00B03CDD">
        <w:rPr>
          <w:rFonts w:ascii="Times New Roman" w:hAnsi="Times New Roman" w:hint="eastAsia"/>
          <w:bCs/>
          <w:color w:val="auto"/>
          <w:szCs w:val="28"/>
        </w:rPr>
        <w:t>бухгалтерского</w:t>
      </w:r>
      <w:r w:rsidRPr="00B03CDD">
        <w:rPr>
          <w:rFonts w:ascii="Times New Roman" w:hAnsi="Times New Roman"/>
          <w:bCs/>
          <w:color w:val="auto"/>
          <w:szCs w:val="28"/>
        </w:rPr>
        <w:t xml:space="preserve"> </w:t>
      </w:r>
      <w:r w:rsidRPr="00B03CDD">
        <w:rPr>
          <w:rFonts w:ascii="Times New Roman" w:hAnsi="Times New Roman" w:hint="eastAsia"/>
          <w:bCs/>
          <w:color w:val="auto"/>
          <w:szCs w:val="28"/>
        </w:rPr>
        <w:t>учета</w:t>
      </w:r>
      <w:r w:rsidRPr="00B03CDD">
        <w:rPr>
          <w:rFonts w:ascii="Times New Roman" w:hAnsi="Times New Roman"/>
          <w:bCs/>
          <w:color w:val="auto"/>
          <w:szCs w:val="28"/>
        </w:rPr>
        <w:t xml:space="preserve"> </w:t>
      </w:r>
      <w:r w:rsidRPr="00B03CDD">
        <w:rPr>
          <w:rFonts w:ascii="Times New Roman" w:hAnsi="Times New Roman" w:hint="eastAsia"/>
          <w:bCs/>
          <w:color w:val="auto"/>
          <w:szCs w:val="28"/>
        </w:rPr>
        <w:t>и</w:t>
      </w:r>
      <w:r w:rsidRPr="00B03CDD">
        <w:rPr>
          <w:rFonts w:ascii="Times New Roman" w:hAnsi="Times New Roman"/>
          <w:bCs/>
          <w:color w:val="auto"/>
          <w:szCs w:val="28"/>
        </w:rPr>
        <w:t xml:space="preserve"> </w:t>
      </w:r>
      <w:r w:rsidRPr="00B03CDD">
        <w:rPr>
          <w:rFonts w:ascii="Times New Roman" w:hAnsi="Times New Roman" w:hint="eastAsia"/>
          <w:bCs/>
          <w:color w:val="auto"/>
          <w:szCs w:val="28"/>
        </w:rPr>
        <w:t>отчетности</w:t>
      </w:r>
    </w:p>
    <w:p w:rsidR="00B03CDD" w:rsidRPr="00B03CDD" w:rsidRDefault="00B03CDD" w:rsidP="00B03CDD">
      <w:pPr>
        <w:autoSpaceDE w:val="0"/>
        <w:autoSpaceDN w:val="0"/>
        <w:adjustRightInd w:val="0"/>
        <w:ind w:left="5103"/>
        <w:jc w:val="left"/>
        <w:outlineLvl w:val="0"/>
        <w:rPr>
          <w:rFonts w:ascii="Times New Roman" w:hAnsi="Times New Roman"/>
          <w:bCs/>
          <w:color w:val="auto"/>
          <w:szCs w:val="28"/>
        </w:rPr>
      </w:pPr>
      <w:r>
        <w:rPr>
          <w:rFonts w:ascii="Times New Roman" w:hAnsi="Times New Roman"/>
          <w:bCs/>
          <w:color w:val="auto"/>
          <w:szCs w:val="28"/>
        </w:rPr>
        <w:t xml:space="preserve">Телефон: </w:t>
      </w:r>
      <w:r w:rsidRPr="00B03CDD">
        <w:rPr>
          <w:rFonts w:ascii="Times New Roman" w:hAnsi="Times New Roman"/>
          <w:bCs/>
          <w:color w:val="auto"/>
          <w:szCs w:val="28"/>
        </w:rPr>
        <w:t>+7 (843) 221-76-18</w:t>
      </w:r>
    </w:p>
    <w:p w:rsidR="00B03CDD" w:rsidRPr="00B03CDD" w:rsidRDefault="00B03CDD" w:rsidP="00B03CDD">
      <w:pPr>
        <w:autoSpaceDE w:val="0"/>
        <w:autoSpaceDN w:val="0"/>
        <w:adjustRightInd w:val="0"/>
        <w:ind w:left="5103"/>
        <w:jc w:val="left"/>
        <w:outlineLvl w:val="0"/>
        <w:rPr>
          <w:rFonts w:ascii="Times New Roman" w:hAnsi="Times New Roman"/>
        </w:rPr>
      </w:pPr>
      <w:proofErr w:type="spellStart"/>
      <w:r w:rsidRPr="00B03CDD">
        <w:rPr>
          <w:rFonts w:ascii="Times New Roman" w:hAnsi="Times New Roman"/>
          <w:bCs/>
          <w:color w:val="auto"/>
          <w:szCs w:val="28"/>
        </w:rPr>
        <w:t>Email</w:t>
      </w:r>
      <w:proofErr w:type="spellEnd"/>
      <w:r w:rsidRPr="00B03CDD">
        <w:rPr>
          <w:rFonts w:ascii="Times New Roman" w:hAnsi="Times New Roman"/>
          <w:bCs/>
          <w:color w:val="auto"/>
          <w:szCs w:val="28"/>
        </w:rPr>
        <w:t xml:space="preserve">: </w:t>
      </w:r>
      <w:bookmarkStart w:id="0" w:name="_GoBack"/>
      <w:bookmarkEnd w:id="0"/>
      <w:r w:rsidRPr="00B03CDD">
        <w:rPr>
          <w:rFonts w:ascii="Times New Roman" w:hAnsi="Times New Roman"/>
          <w:bCs/>
          <w:color w:val="auto"/>
          <w:szCs w:val="28"/>
        </w:rPr>
        <w:t>filippova.irina@tatarstan.ru</w:t>
      </w:r>
    </w:p>
    <w:p w:rsidR="0005775E" w:rsidRDefault="0005775E" w:rsidP="00EB5D94">
      <w:pPr>
        <w:ind w:right="5755"/>
        <w:rPr>
          <w:rFonts w:ascii="Times New Roman" w:hAnsi="Times New Roman"/>
        </w:rPr>
      </w:pPr>
    </w:p>
    <w:p w:rsidR="00EB5D94" w:rsidRPr="00C32094" w:rsidRDefault="00EB5D94" w:rsidP="00EB5D94">
      <w:pPr>
        <w:ind w:right="5755"/>
        <w:rPr>
          <w:rFonts w:ascii="Times New Roman" w:hAnsi="Times New Roman"/>
          <w:color w:val="auto"/>
        </w:rPr>
      </w:pPr>
    </w:p>
    <w:p w:rsidR="00EB5D94" w:rsidRPr="005027B5" w:rsidRDefault="00EB5D94" w:rsidP="00EB5D94">
      <w:pPr>
        <w:tabs>
          <w:tab w:val="left" w:pos="5160"/>
        </w:tabs>
        <w:ind w:right="5530"/>
        <w:rPr>
          <w:rFonts w:ascii="Times New Roman" w:hAnsi="Times New Roman"/>
          <w:color w:val="auto"/>
        </w:rPr>
      </w:pPr>
      <w:r w:rsidRPr="005027B5">
        <w:rPr>
          <w:rFonts w:ascii="Times New Roman" w:hAnsi="Times New Roman"/>
          <w:color w:val="auto"/>
        </w:rPr>
        <w:t>О внесении изменений в постановление Кабинета Министров Республики Татарстан от 20.09.2024 № 817 «О мерах государственной поддержки агропромышленного комплекса по отдельным направлениям за счет средств бюджета Республики Татарстан»</w:t>
      </w:r>
    </w:p>
    <w:p w:rsidR="00EB5D94" w:rsidRPr="005027B5" w:rsidRDefault="00EB5D94" w:rsidP="00EB5D94">
      <w:pPr>
        <w:ind w:firstLine="567"/>
        <w:rPr>
          <w:rFonts w:ascii="Times New Roman" w:hAnsi="Times New Roman"/>
          <w:color w:val="auto"/>
          <w:sz w:val="24"/>
        </w:rPr>
      </w:pPr>
    </w:p>
    <w:p w:rsidR="00EB5D94" w:rsidRPr="005027B5" w:rsidRDefault="00EB5D94" w:rsidP="00EB5D94">
      <w:pPr>
        <w:ind w:firstLine="567"/>
        <w:rPr>
          <w:rFonts w:ascii="Times New Roman" w:hAnsi="Times New Roman"/>
          <w:color w:val="auto"/>
        </w:rPr>
      </w:pPr>
    </w:p>
    <w:p w:rsidR="00EB5D94" w:rsidRPr="005027B5" w:rsidRDefault="00EB5D94" w:rsidP="00EB5D94">
      <w:pPr>
        <w:ind w:firstLine="567"/>
        <w:rPr>
          <w:rFonts w:ascii="Times New Roman" w:hAnsi="Times New Roman"/>
          <w:color w:val="auto"/>
        </w:rPr>
      </w:pPr>
      <w:r w:rsidRPr="005027B5">
        <w:rPr>
          <w:rFonts w:ascii="Times New Roman" w:hAnsi="Times New Roman"/>
          <w:color w:val="auto"/>
        </w:rPr>
        <w:t xml:space="preserve">Кабинет Министров Республики Татарстан ПОСТАНОВЛЯЕТ: </w:t>
      </w:r>
    </w:p>
    <w:p w:rsidR="00EB5D94" w:rsidRPr="005027B5" w:rsidRDefault="00EB5D94" w:rsidP="00EB5D94">
      <w:pPr>
        <w:ind w:firstLine="567"/>
        <w:rPr>
          <w:rFonts w:ascii="Times New Roman" w:hAnsi="Times New Roman"/>
          <w:color w:val="auto"/>
        </w:rPr>
      </w:pPr>
      <w:r w:rsidRPr="005027B5">
        <w:rPr>
          <w:rFonts w:ascii="Times New Roman" w:hAnsi="Times New Roman"/>
          <w:color w:val="auto"/>
        </w:rPr>
        <w:t xml:space="preserve">  </w:t>
      </w:r>
    </w:p>
    <w:p w:rsidR="00EB5D94" w:rsidRPr="005027B5" w:rsidRDefault="00EB5D94" w:rsidP="00EB5D94">
      <w:pPr>
        <w:ind w:firstLine="567"/>
        <w:rPr>
          <w:rFonts w:ascii="Times New Roman" w:hAnsi="Times New Roman"/>
          <w:color w:val="auto"/>
        </w:rPr>
      </w:pPr>
      <w:r w:rsidRPr="005027B5">
        <w:rPr>
          <w:rFonts w:ascii="Times New Roman" w:hAnsi="Times New Roman"/>
          <w:color w:val="auto"/>
        </w:rPr>
        <w:t xml:space="preserve">Внести в постановление Кабинета Министров Республики Татарстан </w:t>
      </w:r>
      <w:r w:rsidRPr="005027B5">
        <w:rPr>
          <w:rFonts w:ascii="Times New Roman" w:hAnsi="Times New Roman"/>
          <w:color w:val="auto"/>
        </w:rPr>
        <w:br/>
        <w:t xml:space="preserve">от 20.09.2024 № 817 «О мерах государственной поддержки агропромышленного комплекса по отдельным направлениям за счет средств бюджета Республики Татарстан» (с изменениями, внесенными постановлением Кабинета Министров Республики Татарстан от 26.12.2024 № 1206, от 03.03.2025 № 123, от 28.04.2025   № 273, от 16.08.2025 № 613,  от 10.11.2025 № 921, </w:t>
      </w:r>
      <w:r w:rsidR="00F455CA">
        <w:rPr>
          <w:rFonts w:ascii="Times New Roman" w:hAnsi="Times New Roman"/>
          <w:color w:val="auto"/>
        </w:rPr>
        <w:t xml:space="preserve">от </w:t>
      </w:r>
      <w:r w:rsidRPr="005027B5">
        <w:rPr>
          <w:rFonts w:ascii="Times New Roman" w:hAnsi="Times New Roman"/>
          <w:color w:val="auto"/>
        </w:rPr>
        <w:t xml:space="preserve">11.12.2025 № 1075, </w:t>
      </w:r>
      <w:r w:rsidR="00F455CA">
        <w:rPr>
          <w:rFonts w:ascii="Times New Roman" w:hAnsi="Times New Roman"/>
          <w:color w:val="auto"/>
        </w:rPr>
        <w:t xml:space="preserve">                     </w:t>
      </w:r>
      <w:r w:rsidRPr="005027B5">
        <w:rPr>
          <w:rFonts w:ascii="Times New Roman" w:hAnsi="Times New Roman"/>
          <w:color w:val="auto"/>
        </w:rPr>
        <w:t>от 25.04.2026 № 518</w:t>
      </w:r>
      <w:r>
        <w:rPr>
          <w:rFonts w:ascii="Times New Roman" w:hAnsi="Times New Roman"/>
          <w:color w:val="auto"/>
        </w:rPr>
        <w:t>, от 09.06.2026 № 780</w:t>
      </w:r>
      <w:r w:rsidRPr="005027B5">
        <w:rPr>
          <w:rFonts w:ascii="Times New Roman" w:hAnsi="Times New Roman"/>
          <w:color w:val="auto"/>
        </w:rPr>
        <w:t>) следующие изменения:</w:t>
      </w:r>
    </w:p>
    <w:p w:rsidR="00EB5D94" w:rsidRPr="005027B5" w:rsidRDefault="00EB5D94" w:rsidP="00EB5D94">
      <w:pPr>
        <w:ind w:right="140" w:firstLine="709"/>
        <w:rPr>
          <w:rFonts w:ascii="Times New Roman" w:hAnsi="Times New Roman"/>
          <w:color w:val="auto"/>
        </w:rPr>
      </w:pPr>
      <w:r w:rsidRPr="005027B5">
        <w:rPr>
          <w:rFonts w:ascii="Times New Roman" w:hAnsi="Times New Roman"/>
          <w:color w:val="auto"/>
        </w:rPr>
        <w:t>в Порядке предоставления из бюджета Республики Татарстан субсидии организациям потребительской кооперации на финансовое обеспечение части затрат, связанных с приобретением специального автотранспорта для осуществления выездной торговли и (или) доставки товаров повседневного спроса в населенные пункты Республики Татарстан, утвержденном указанным постановлением:</w:t>
      </w:r>
    </w:p>
    <w:p w:rsidR="00EB5D94" w:rsidRPr="005027B5" w:rsidRDefault="00EB5D94" w:rsidP="00EB5D94">
      <w:pPr>
        <w:ind w:right="140" w:firstLine="709"/>
        <w:rPr>
          <w:rFonts w:ascii="Times New Roman" w:hAnsi="Times New Roman"/>
          <w:color w:val="auto"/>
        </w:rPr>
      </w:pPr>
      <w:r w:rsidRPr="005027B5">
        <w:rPr>
          <w:rFonts w:ascii="Times New Roman" w:hAnsi="Times New Roman"/>
          <w:color w:val="auto"/>
        </w:rPr>
        <w:t>в абзаце четвертом пункта 6 цифры «30» заменить цифрами «40»;</w:t>
      </w:r>
    </w:p>
    <w:p w:rsidR="00EB5D94" w:rsidRPr="005027B5" w:rsidRDefault="00EB5D94" w:rsidP="00EB5D94">
      <w:pPr>
        <w:ind w:right="140" w:firstLine="709"/>
        <w:rPr>
          <w:rFonts w:ascii="Times New Roman" w:hAnsi="Times New Roman"/>
          <w:color w:val="auto"/>
        </w:rPr>
      </w:pPr>
      <w:r w:rsidRPr="005027B5">
        <w:rPr>
          <w:rFonts w:ascii="Times New Roman" w:hAnsi="Times New Roman"/>
          <w:color w:val="auto"/>
        </w:rPr>
        <w:t>в абзаце четвертом пункта 24 цифры «30» заменить цифрами «40»;</w:t>
      </w:r>
    </w:p>
    <w:p w:rsidR="00EB5D94" w:rsidRPr="005027B5" w:rsidRDefault="00B03CDD" w:rsidP="00EB5D94">
      <w:pPr>
        <w:ind w:firstLine="540"/>
        <w:rPr>
          <w:rFonts w:ascii="Times New Roman" w:hAnsi="Times New Roman"/>
          <w:color w:val="auto"/>
        </w:rPr>
      </w:pPr>
      <w:hyperlink r:id="rId5" w:history="1">
        <w:r w:rsidR="00EB5D94" w:rsidRPr="005027B5">
          <w:rPr>
            <w:rFonts w:ascii="Times New Roman" w:hAnsi="Times New Roman"/>
            <w:color w:val="auto"/>
          </w:rPr>
          <w:t>в Порядке</w:t>
        </w:r>
      </w:hyperlink>
      <w:r w:rsidR="00EB5D94" w:rsidRPr="005027B5">
        <w:rPr>
          <w:rFonts w:ascii="Times New Roman" w:hAnsi="Times New Roman"/>
          <w:color w:val="auto"/>
        </w:rPr>
        <w:t xml:space="preserve"> предоставления из бюджета Республики Татарстан субсидии сельскохозяйственным товаропроизводителям (за исключением граждан, ведущих личное подсобное хозяйство), организациям агропромышленного комплекса независимо от организационно-правовых форм, крестьянским (фермерским) хозяйствам на возмещение части затрат, связанных с уплатой налога на имущество организаций, утвержденном указанным постановлением:</w:t>
      </w:r>
    </w:p>
    <w:p w:rsidR="00EB5D94" w:rsidRPr="005027B5" w:rsidRDefault="00EB5D94" w:rsidP="00EB5D94">
      <w:pPr>
        <w:ind w:firstLine="540"/>
        <w:rPr>
          <w:rFonts w:ascii="Times New Roman" w:hAnsi="Times New Roman"/>
          <w:color w:val="auto"/>
        </w:rPr>
      </w:pPr>
      <w:r w:rsidRPr="005027B5">
        <w:rPr>
          <w:rFonts w:ascii="Times New Roman" w:hAnsi="Times New Roman"/>
          <w:color w:val="auto"/>
        </w:rPr>
        <w:t>в пункте 1 слов</w:t>
      </w:r>
      <w:r>
        <w:rPr>
          <w:rFonts w:ascii="Times New Roman" w:hAnsi="Times New Roman"/>
          <w:color w:val="auto"/>
        </w:rPr>
        <w:t>о</w:t>
      </w:r>
      <w:r w:rsidRPr="005027B5">
        <w:rPr>
          <w:rFonts w:ascii="Times New Roman" w:hAnsi="Times New Roman"/>
          <w:color w:val="auto"/>
        </w:rPr>
        <w:t xml:space="preserve"> «текуще</w:t>
      </w:r>
      <w:r>
        <w:rPr>
          <w:rFonts w:ascii="Times New Roman" w:hAnsi="Times New Roman"/>
          <w:color w:val="auto"/>
        </w:rPr>
        <w:t>го»</w:t>
      </w:r>
      <w:r w:rsidRPr="005027B5">
        <w:rPr>
          <w:rFonts w:ascii="Times New Roman" w:hAnsi="Times New Roman"/>
          <w:color w:val="auto"/>
        </w:rPr>
        <w:t xml:space="preserve"> заменить слов</w:t>
      </w:r>
      <w:r>
        <w:rPr>
          <w:rFonts w:ascii="Times New Roman" w:hAnsi="Times New Roman"/>
          <w:color w:val="auto"/>
        </w:rPr>
        <w:t>ом «истекшего»</w:t>
      </w:r>
      <w:r w:rsidRPr="005027B5">
        <w:rPr>
          <w:rFonts w:ascii="Times New Roman" w:hAnsi="Times New Roman"/>
          <w:color w:val="auto"/>
        </w:rPr>
        <w:t>;</w:t>
      </w:r>
    </w:p>
    <w:p w:rsidR="00EB5D94" w:rsidRPr="005027B5" w:rsidRDefault="00EB5D94" w:rsidP="00EB5D94">
      <w:pPr>
        <w:ind w:firstLine="540"/>
        <w:rPr>
          <w:rFonts w:ascii="Times New Roman" w:hAnsi="Times New Roman"/>
          <w:color w:val="auto"/>
        </w:rPr>
      </w:pPr>
      <w:r w:rsidRPr="005027B5">
        <w:rPr>
          <w:rFonts w:ascii="Times New Roman" w:hAnsi="Times New Roman"/>
          <w:color w:val="auto"/>
        </w:rPr>
        <w:t>в пункте 6:</w:t>
      </w:r>
    </w:p>
    <w:p w:rsidR="00EB5D94" w:rsidRPr="005027B5" w:rsidRDefault="00EB5D94" w:rsidP="00EB5D94">
      <w:pPr>
        <w:ind w:firstLine="540"/>
        <w:rPr>
          <w:rFonts w:ascii="Times New Roman" w:hAnsi="Times New Roman"/>
          <w:color w:val="auto"/>
        </w:rPr>
      </w:pPr>
      <w:r w:rsidRPr="005027B5">
        <w:rPr>
          <w:rFonts w:ascii="Times New Roman" w:hAnsi="Times New Roman"/>
          <w:color w:val="auto"/>
        </w:rPr>
        <w:lastRenderedPageBreak/>
        <w:t>в абзацах третьем - пятом слова «соответствующем отчетном периоде» заменить словами «году, предшествующем текущему финансовому году»;</w:t>
      </w:r>
    </w:p>
    <w:p w:rsidR="00EB5D94" w:rsidRPr="005027B5" w:rsidRDefault="00EB5D94" w:rsidP="00EB5D94">
      <w:pPr>
        <w:ind w:firstLine="540"/>
        <w:rPr>
          <w:rFonts w:ascii="Times New Roman" w:hAnsi="Times New Roman"/>
          <w:color w:val="auto"/>
        </w:rPr>
      </w:pPr>
      <w:r w:rsidRPr="005027B5">
        <w:rPr>
          <w:rFonts w:ascii="Times New Roman" w:hAnsi="Times New Roman"/>
          <w:color w:val="auto"/>
        </w:rPr>
        <w:t>в абзацах шестом – восьмом слова «прошлого» заменить словами «пред</w:t>
      </w:r>
      <w:r>
        <w:rPr>
          <w:rFonts w:ascii="Times New Roman" w:hAnsi="Times New Roman"/>
          <w:color w:val="auto"/>
        </w:rPr>
        <w:t>шествующего</w:t>
      </w:r>
      <w:r w:rsidRPr="005027B5">
        <w:rPr>
          <w:rFonts w:ascii="Times New Roman" w:hAnsi="Times New Roman"/>
          <w:color w:val="auto"/>
        </w:rPr>
        <w:t>»;</w:t>
      </w:r>
    </w:p>
    <w:p w:rsidR="00EB5D94" w:rsidRPr="005027B5" w:rsidRDefault="00EB5D94" w:rsidP="00EB5D94">
      <w:pPr>
        <w:ind w:firstLine="540"/>
        <w:rPr>
          <w:rFonts w:ascii="Times New Roman" w:hAnsi="Times New Roman"/>
          <w:color w:val="auto"/>
        </w:rPr>
      </w:pPr>
      <w:r w:rsidRPr="005027B5">
        <w:rPr>
          <w:rFonts w:ascii="Times New Roman" w:hAnsi="Times New Roman"/>
          <w:color w:val="auto"/>
        </w:rPr>
        <w:t xml:space="preserve">абзац девятый изложить в следующей редакции: </w:t>
      </w:r>
    </w:p>
    <w:p w:rsidR="00EB5D94" w:rsidRPr="005027B5" w:rsidRDefault="00EB5D94" w:rsidP="00EB5D94">
      <w:pPr>
        <w:ind w:firstLine="540"/>
        <w:rPr>
          <w:rFonts w:ascii="Times New Roman" w:hAnsi="Times New Roman"/>
          <w:color w:val="auto"/>
        </w:rPr>
      </w:pPr>
      <w:r w:rsidRPr="005027B5">
        <w:rPr>
          <w:rFonts w:ascii="Times New Roman" w:hAnsi="Times New Roman"/>
          <w:color w:val="auto"/>
        </w:rPr>
        <w:t>«Если по</w:t>
      </w:r>
      <w:r>
        <w:rPr>
          <w:rFonts w:ascii="Times New Roman" w:hAnsi="Times New Roman"/>
          <w:color w:val="auto"/>
        </w:rPr>
        <w:t xml:space="preserve"> итогам отчетного периода</w:t>
      </w:r>
      <w:r w:rsidRPr="005027B5">
        <w:rPr>
          <w:rFonts w:ascii="Times New Roman" w:hAnsi="Times New Roman"/>
          <w:color w:val="auto"/>
        </w:rPr>
        <w:t xml:space="preserve">, организация не выполнила условия по показателям валовой продукции (денежной выручки) или объема реализованной продукции в натуральном выражении, она вправе претендовать на субсидию за </w:t>
      </w:r>
      <w:r>
        <w:rPr>
          <w:rFonts w:ascii="Times New Roman" w:hAnsi="Times New Roman"/>
          <w:color w:val="auto"/>
        </w:rPr>
        <w:t xml:space="preserve">указанные </w:t>
      </w:r>
      <w:r w:rsidRPr="005027B5">
        <w:rPr>
          <w:rFonts w:ascii="Times New Roman" w:hAnsi="Times New Roman"/>
          <w:color w:val="auto"/>
        </w:rPr>
        <w:t>отчетные периоды</w:t>
      </w:r>
      <w:r>
        <w:rPr>
          <w:rFonts w:ascii="Times New Roman" w:hAnsi="Times New Roman"/>
          <w:color w:val="auto"/>
        </w:rPr>
        <w:t xml:space="preserve"> при достижении указанных показателей по итогам первого полугодия</w:t>
      </w:r>
      <w:r w:rsidRPr="005027B5">
        <w:rPr>
          <w:rFonts w:ascii="Times New Roman" w:hAnsi="Times New Roman"/>
          <w:color w:val="auto"/>
        </w:rPr>
        <w:t>, 9 месяцев</w:t>
      </w:r>
      <w:r>
        <w:rPr>
          <w:rFonts w:ascii="Times New Roman" w:hAnsi="Times New Roman"/>
          <w:color w:val="auto"/>
        </w:rPr>
        <w:t>, года.</w:t>
      </w:r>
      <w:r w:rsidRPr="005027B5">
        <w:rPr>
          <w:rFonts w:ascii="Times New Roman" w:hAnsi="Times New Roman"/>
          <w:color w:val="auto"/>
        </w:rPr>
        <w:t>»;</w:t>
      </w:r>
    </w:p>
    <w:p w:rsidR="00EB5D94" w:rsidRPr="005027B5" w:rsidRDefault="00EB5D94" w:rsidP="00EB5D94">
      <w:pPr>
        <w:ind w:firstLine="540"/>
        <w:rPr>
          <w:rFonts w:ascii="Times New Roman" w:hAnsi="Times New Roman"/>
          <w:color w:val="auto"/>
        </w:rPr>
      </w:pPr>
      <w:r w:rsidRPr="005027B5">
        <w:rPr>
          <w:rFonts w:ascii="Times New Roman" w:hAnsi="Times New Roman"/>
          <w:color w:val="auto"/>
        </w:rPr>
        <w:t>дополнить пунктом 6</w:t>
      </w:r>
      <w:r w:rsidRPr="005027B5">
        <w:rPr>
          <w:rFonts w:ascii="Times New Roman" w:hAnsi="Times New Roman"/>
          <w:color w:val="auto"/>
          <w:vertAlign w:val="superscript"/>
        </w:rPr>
        <w:t>1</w:t>
      </w:r>
      <w:r w:rsidRPr="005027B5">
        <w:rPr>
          <w:rFonts w:ascii="Times New Roman" w:hAnsi="Times New Roman"/>
          <w:color w:val="auto"/>
        </w:rPr>
        <w:t xml:space="preserve"> следующего содержания:</w:t>
      </w:r>
    </w:p>
    <w:p w:rsidR="00EB5D94" w:rsidRPr="005027B5" w:rsidRDefault="00EB5D94" w:rsidP="00EB5D94">
      <w:pPr>
        <w:ind w:firstLine="540"/>
        <w:rPr>
          <w:rFonts w:ascii="Times New Roman" w:hAnsi="Times New Roman"/>
          <w:color w:val="auto"/>
        </w:rPr>
      </w:pPr>
      <w:r w:rsidRPr="005027B5">
        <w:rPr>
          <w:rFonts w:ascii="Times New Roman" w:hAnsi="Times New Roman"/>
          <w:color w:val="auto"/>
        </w:rPr>
        <w:t>«6</w:t>
      </w:r>
      <w:r w:rsidRPr="005027B5">
        <w:rPr>
          <w:rFonts w:ascii="Times New Roman" w:hAnsi="Times New Roman"/>
          <w:color w:val="auto"/>
          <w:vertAlign w:val="superscript"/>
        </w:rPr>
        <w:t>1</w:t>
      </w:r>
      <w:r w:rsidRPr="005027B5">
        <w:rPr>
          <w:rFonts w:ascii="Times New Roman" w:hAnsi="Times New Roman"/>
          <w:color w:val="auto"/>
        </w:rPr>
        <w:t xml:space="preserve">. Условием предоставления субсидии является </w:t>
      </w:r>
      <w:r>
        <w:rPr>
          <w:rFonts w:ascii="Times New Roman" w:hAnsi="Times New Roman"/>
          <w:color w:val="auto"/>
        </w:rPr>
        <w:t>у</w:t>
      </w:r>
      <w:r w:rsidRPr="005027B5">
        <w:rPr>
          <w:rFonts w:ascii="Times New Roman" w:hAnsi="Times New Roman"/>
          <w:color w:val="auto"/>
        </w:rPr>
        <w:t>плата налога на имущество организаций в сроки, установленные налоговым законодательством.»;</w:t>
      </w:r>
    </w:p>
    <w:p w:rsidR="00EB5D94" w:rsidRPr="005027B5" w:rsidRDefault="00EB5D94" w:rsidP="00EB5D94">
      <w:pPr>
        <w:ind w:firstLine="540"/>
        <w:rPr>
          <w:rFonts w:ascii="Times New Roman" w:hAnsi="Times New Roman"/>
          <w:color w:val="auto"/>
        </w:rPr>
      </w:pPr>
      <w:r w:rsidRPr="005027B5">
        <w:rPr>
          <w:rFonts w:ascii="Times New Roman" w:hAnsi="Times New Roman"/>
          <w:color w:val="auto"/>
        </w:rPr>
        <w:t>в пункте 12:</w:t>
      </w:r>
    </w:p>
    <w:p w:rsidR="00EB5D94" w:rsidRPr="005027B5" w:rsidRDefault="00EB5D94" w:rsidP="00EB5D94">
      <w:pPr>
        <w:ind w:firstLine="540"/>
        <w:rPr>
          <w:rFonts w:ascii="Times New Roman" w:hAnsi="Times New Roman"/>
          <w:color w:val="auto"/>
        </w:rPr>
      </w:pPr>
      <w:r w:rsidRPr="005027B5">
        <w:rPr>
          <w:rFonts w:ascii="Times New Roman" w:hAnsi="Times New Roman"/>
          <w:color w:val="auto"/>
        </w:rPr>
        <w:t>абзац девятый изложить в следующей редакции:</w:t>
      </w:r>
    </w:p>
    <w:p w:rsidR="00EB5D94" w:rsidRPr="00C32094" w:rsidRDefault="00EB5D94" w:rsidP="00EB5D94">
      <w:pPr>
        <w:pStyle w:val="a3"/>
        <w:spacing w:beforeAutospacing="0" w:afterAutospacing="0"/>
        <w:jc w:val="center"/>
        <w:rPr>
          <w:color w:val="auto"/>
          <w:sz w:val="32"/>
          <w:szCs w:val="32"/>
        </w:rPr>
      </w:pPr>
      <w:r w:rsidRPr="00C32094">
        <w:rPr>
          <w:color w:val="auto"/>
          <w:sz w:val="32"/>
          <w:szCs w:val="32"/>
        </w:rPr>
        <w:t xml:space="preserve">«N </w:t>
      </w:r>
      <m:oMath>
        <m:r>
          <w:rPr>
            <w:rFonts w:ascii="Cambria Math" w:hAnsi="Cambria Math"/>
            <w:color w:val="auto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color w:val="auto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auto"/>
                <w:sz w:val="32"/>
                <w:szCs w:val="32"/>
              </w:rPr>
              <m:t>A×R1</m:t>
            </m:r>
          </m:num>
          <m:den>
            <m:r>
              <w:rPr>
                <w:rFonts w:ascii="Cambria Math" w:hAnsi="Cambria Math"/>
                <w:color w:val="auto"/>
                <w:sz w:val="32"/>
                <w:szCs w:val="32"/>
              </w:rPr>
              <m:t>100</m:t>
            </m:r>
          </m:den>
        </m:f>
        <m:r>
          <w:rPr>
            <w:rFonts w:ascii="Cambria Math" w:hAnsi="Cambria Math"/>
            <w:color w:val="auto"/>
            <w:sz w:val="32"/>
            <w:szCs w:val="32"/>
          </w:rPr>
          <m:t>×</m:t>
        </m:r>
        <m:r>
          <m:rPr>
            <m:sty m:val="p"/>
          </m:rPr>
          <w:rPr>
            <w:rFonts w:ascii="Cambria Math" w:hAnsi="Cambria Math"/>
            <w:color w:val="auto"/>
            <w:sz w:val="32"/>
            <w:szCs w:val="32"/>
          </w:rPr>
          <m:t>0,25</m:t>
        </m:r>
        <m:r>
          <w:rPr>
            <w:rFonts w:ascii="Cambria Math" w:hAnsi="Cambria Math"/>
            <w:color w:val="auto"/>
            <w:sz w:val="32"/>
            <w:szCs w:val="32"/>
          </w:rPr>
          <m:t>,</m:t>
        </m:r>
      </m:oMath>
      <w:r w:rsidRPr="00C32094">
        <w:rPr>
          <w:color w:val="auto"/>
          <w:sz w:val="32"/>
          <w:szCs w:val="32"/>
        </w:rPr>
        <w:t>»;</w:t>
      </w:r>
    </w:p>
    <w:p w:rsidR="00EB5D94" w:rsidRPr="005027B5" w:rsidRDefault="00EB5D94" w:rsidP="00EB5D94">
      <w:pPr>
        <w:pStyle w:val="a3"/>
        <w:spacing w:beforeAutospacing="0" w:afterAutospacing="0" w:line="288" w:lineRule="atLeast"/>
        <w:ind w:firstLine="540"/>
        <w:jc w:val="both"/>
        <w:rPr>
          <w:color w:val="auto"/>
        </w:rPr>
      </w:pPr>
      <w:r w:rsidRPr="005027B5">
        <w:rPr>
          <w:color w:val="auto"/>
        </w:rPr>
        <w:t>в абзаце двенадцатом слово «R» заменить словом «R</w:t>
      </w:r>
      <w:r w:rsidRPr="005027B5">
        <w:rPr>
          <w:color w:val="auto"/>
          <w:vertAlign w:val="subscript"/>
        </w:rPr>
        <w:t>1</w:t>
      </w:r>
      <w:r w:rsidRPr="005027B5">
        <w:rPr>
          <w:color w:val="auto"/>
        </w:rPr>
        <w:t>»;</w:t>
      </w:r>
    </w:p>
    <w:p w:rsidR="00EB5D94" w:rsidRPr="005027B5" w:rsidRDefault="00EB5D94" w:rsidP="00EB5D94">
      <w:pPr>
        <w:ind w:firstLine="540"/>
        <w:rPr>
          <w:rFonts w:ascii="Times New Roman" w:hAnsi="Times New Roman"/>
          <w:color w:val="auto"/>
        </w:rPr>
      </w:pPr>
      <w:r w:rsidRPr="005027B5">
        <w:rPr>
          <w:rFonts w:ascii="Times New Roman" w:hAnsi="Times New Roman"/>
          <w:color w:val="auto"/>
        </w:rPr>
        <w:t>абзац двадцать первый изложить в следующей редакции:</w:t>
      </w:r>
    </w:p>
    <w:p w:rsidR="00EB5D94" w:rsidRPr="00C32094" w:rsidRDefault="00EB5D94" w:rsidP="00EB5D94">
      <w:pPr>
        <w:pStyle w:val="a3"/>
        <w:spacing w:beforeAutospacing="0" w:afterAutospacing="0"/>
        <w:jc w:val="center"/>
        <w:rPr>
          <w:color w:val="auto"/>
          <w:sz w:val="32"/>
          <w:szCs w:val="32"/>
        </w:rPr>
      </w:pPr>
      <w:r w:rsidRPr="00C32094">
        <w:rPr>
          <w:color w:val="auto"/>
          <w:sz w:val="32"/>
          <w:szCs w:val="32"/>
        </w:rPr>
        <w:t xml:space="preserve">«M </w:t>
      </w:r>
      <m:oMath>
        <m:r>
          <w:rPr>
            <w:rFonts w:ascii="Cambria Math" w:hAnsi="Cambria Math"/>
            <w:color w:val="auto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color w:val="auto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auto"/>
                <w:sz w:val="32"/>
                <w:szCs w:val="32"/>
              </w:rPr>
              <m:t>A×R2</m:t>
            </m:r>
          </m:num>
          <m:den>
            <m:r>
              <w:rPr>
                <w:rFonts w:ascii="Cambria Math" w:hAnsi="Cambria Math"/>
                <w:color w:val="auto"/>
                <w:sz w:val="32"/>
                <w:szCs w:val="32"/>
              </w:rPr>
              <m:t>100</m:t>
            </m:r>
          </m:den>
        </m:f>
        <m:r>
          <w:rPr>
            <w:rFonts w:ascii="Cambria Math" w:hAnsi="Cambria Math"/>
            <w:color w:val="auto"/>
            <w:sz w:val="32"/>
            <w:szCs w:val="32"/>
          </w:rPr>
          <m:t>×</m:t>
        </m:r>
        <m:r>
          <m:rPr>
            <m:sty m:val="p"/>
          </m:rPr>
          <w:rPr>
            <w:rFonts w:ascii="Cambria Math" w:hAnsi="Cambria Math"/>
            <w:color w:val="auto"/>
            <w:sz w:val="32"/>
            <w:szCs w:val="32"/>
          </w:rPr>
          <m:t>0,25</m:t>
        </m:r>
        <m:r>
          <w:rPr>
            <w:rFonts w:ascii="Cambria Math" w:hAnsi="Cambria Math"/>
            <w:color w:val="auto"/>
            <w:sz w:val="32"/>
            <w:szCs w:val="32"/>
          </w:rPr>
          <m:t>,</m:t>
        </m:r>
      </m:oMath>
      <w:r w:rsidRPr="00C32094">
        <w:rPr>
          <w:color w:val="auto"/>
          <w:sz w:val="32"/>
          <w:szCs w:val="32"/>
        </w:rPr>
        <w:t>»;</w:t>
      </w:r>
    </w:p>
    <w:p w:rsidR="00EB5D94" w:rsidRPr="005027B5" w:rsidRDefault="00EB5D94" w:rsidP="00EB5D94">
      <w:pPr>
        <w:pStyle w:val="a3"/>
        <w:spacing w:beforeAutospacing="0" w:afterAutospacing="0" w:line="288" w:lineRule="atLeast"/>
        <w:ind w:firstLine="540"/>
        <w:jc w:val="both"/>
        <w:rPr>
          <w:color w:val="auto"/>
        </w:rPr>
      </w:pPr>
      <w:r w:rsidRPr="005027B5">
        <w:rPr>
          <w:color w:val="auto"/>
        </w:rPr>
        <w:t>в абзаце двенадцать четвертом слово «В» заменить словом «R</w:t>
      </w:r>
      <w:r w:rsidRPr="005027B5">
        <w:rPr>
          <w:color w:val="auto"/>
          <w:vertAlign w:val="subscript"/>
        </w:rPr>
        <w:t>2</w:t>
      </w:r>
      <w:r w:rsidRPr="005027B5">
        <w:rPr>
          <w:color w:val="auto"/>
        </w:rPr>
        <w:t>»;</w:t>
      </w:r>
    </w:p>
    <w:p w:rsidR="00EB5D94" w:rsidRPr="005027B5" w:rsidRDefault="00EB5D94" w:rsidP="00EB5D94">
      <w:pPr>
        <w:pStyle w:val="a3"/>
        <w:spacing w:beforeAutospacing="0" w:afterAutospacing="0" w:line="288" w:lineRule="atLeast"/>
        <w:ind w:firstLine="540"/>
        <w:jc w:val="both"/>
        <w:rPr>
          <w:color w:val="auto"/>
        </w:rPr>
      </w:pPr>
      <w:r w:rsidRPr="005027B5">
        <w:rPr>
          <w:color w:val="auto"/>
        </w:rPr>
        <w:t>дополнить абзацами следующего содержания:</w:t>
      </w:r>
    </w:p>
    <w:p w:rsidR="00EB5D94" w:rsidRPr="005027B5" w:rsidRDefault="00EB5D94" w:rsidP="00EB5D94">
      <w:pPr>
        <w:ind w:firstLine="540"/>
        <w:rPr>
          <w:rFonts w:ascii="Times New Roman" w:hAnsi="Times New Roman"/>
          <w:color w:val="auto"/>
        </w:rPr>
      </w:pPr>
      <w:r w:rsidRPr="005027B5">
        <w:rPr>
          <w:rFonts w:ascii="Times New Roman" w:hAnsi="Times New Roman"/>
          <w:color w:val="auto"/>
        </w:rPr>
        <w:t>«В случае если общий объем потребности в предоставлении субсидии по результатам отбора превышает объем доведенных лимитов бюджетных обязательств на предоставление субсидии, то сумма субсидии, подлежащая предоставлению получателям субсидии (</w:t>
      </w:r>
      <w:proofErr w:type="spellStart"/>
      <w:r w:rsidRPr="005027B5">
        <w:rPr>
          <w:rFonts w:ascii="Times New Roman" w:hAnsi="Times New Roman"/>
          <w:color w:val="auto"/>
        </w:rPr>
        <w:t>W</w:t>
      </w:r>
      <w:r w:rsidRPr="005027B5">
        <w:rPr>
          <w:rFonts w:ascii="Times New Roman" w:hAnsi="Times New Roman"/>
          <w:color w:val="auto"/>
          <w:vertAlign w:val="subscript"/>
        </w:rPr>
        <w:t>с</w:t>
      </w:r>
      <w:r>
        <w:rPr>
          <w:rFonts w:ascii="Times New Roman" w:hAnsi="Times New Roman"/>
          <w:color w:val="auto"/>
          <w:vertAlign w:val="subscript"/>
        </w:rPr>
        <w:t>к</w:t>
      </w:r>
      <w:proofErr w:type="spellEnd"/>
      <w:r w:rsidRPr="005027B5">
        <w:rPr>
          <w:rFonts w:ascii="Times New Roman" w:hAnsi="Times New Roman"/>
          <w:color w:val="auto"/>
        </w:rPr>
        <w:t>), (</w:t>
      </w:r>
      <w:proofErr w:type="spellStart"/>
      <w:r w:rsidRPr="005027B5">
        <w:rPr>
          <w:rFonts w:ascii="Times New Roman" w:hAnsi="Times New Roman"/>
          <w:color w:val="auto"/>
        </w:rPr>
        <w:t>W</w:t>
      </w:r>
      <w:r w:rsidRPr="005027B5">
        <w:rPr>
          <w:rFonts w:ascii="Times New Roman" w:hAnsi="Times New Roman"/>
          <w:color w:val="auto"/>
          <w:vertAlign w:val="subscript"/>
        </w:rPr>
        <w:t>п</w:t>
      </w:r>
      <w:r>
        <w:rPr>
          <w:rFonts w:ascii="Times New Roman" w:hAnsi="Times New Roman"/>
          <w:color w:val="auto"/>
          <w:vertAlign w:val="subscript"/>
        </w:rPr>
        <w:t>к</w:t>
      </w:r>
      <w:proofErr w:type="spellEnd"/>
      <w:r w:rsidRPr="005027B5">
        <w:rPr>
          <w:rFonts w:ascii="Times New Roman" w:hAnsi="Times New Roman"/>
          <w:color w:val="auto"/>
        </w:rPr>
        <w:t>), определя</w:t>
      </w:r>
      <w:r>
        <w:rPr>
          <w:rFonts w:ascii="Times New Roman" w:hAnsi="Times New Roman"/>
          <w:color w:val="auto"/>
        </w:rPr>
        <w:t>е</w:t>
      </w:r>
      <w:r w:rsidRPr="005027B5">
        <w:rPr>
          <w:rFonts w:ascii="Times New Roman" w:hAnsi="Times New Roman"/>
          <w:color w:val="auto"/>
        </w:rPr>
        <w:t>тся Министерством по следующим формулам:</w:t>
      </w:r>
    </w:p>
    <w:p w:rsidR="00EB5D94" w:rsidRPr="00C32094" w:rsidRDefault="00EB5D94" w:rsidP="00EB5D94">
      <w:pPr>
        <w:rPr>
          <w:color w:val="auto"/>
        </w:rPr>
      </w:pPr>
      <w:r w:rsidRPr="00C32094">
        <w:rPr>
          <w:color w:val="auto"/>
        </w:rPr>
        <w:t> </w:t>
      </w:r>
    </w:p>
    <w:p w:rsidR="00EB5D94" w:rsidRPr="00C32094" w:rsidRDefault="00EB5D94" w:rsidP="00EB5D94">
      <w:pPr>
        <w:jc w:val="center"/>
        <w:rPr>
          <w:color w:val="auto"/>
        </w:rPr>
      </w:pPr>
      <w:proofErr w:type="spellStart"/>
      <w:r w:rsidRPr="00C32094">
        <w:rPr>
          <w:color w:val="auto"/>
        </w:rPr>
        <w:t>W</w:t>
      </w:r>
      <w:r w:rsidRPr="00C32094">
        <w:rPr>
          <w:color w:val="auto"/>
          <w:vertAlign w:val="subscript"/>
        </w:rPr>
        <w:t>с</w:t>
      </w:r>
      <w:r>
        <w:rPr>
          <w:color w:val="auto"/>
          <w:vertAlign w:val="subscript"/>
        </w:rPr>
        <w:t>к</w:t>
      </w:r>
      <w:proofErr w:type="spellEnd"/>
      <w:r w:rsidRPr="00C32094">
        <w:rPr>
          <w:color w:val="auto"/>
        </w:rPr>
        <w:t xml:space="preserve"> = </w:t>
      </w:r>
      <w:proofErr w:type="spellStart"/>
      <w:r w:rsidRPr="00C32094">
        <w:rPr>
          <w:color w:val="auto"/>
        </w:rPr>
        <w:t>W</w:t>
      </w:r>
      <w:r w:rsidRPr="00C32094">
        <w:rPr>
          <w:color w:val="auto"/>
          <w:vertAlign w:val="subscript"/>
        </w:rPr>
        <w:t>с</w:t>
      </w:r>
      <w:proofErr w:type="spellEnd"/>
      <w:r w:rsidRPr="00C32094">
        <w:rPr>
          <w:color w:val="auto"/>
        </w:rPr>
        <w:t xml:space="preserve"> x К,</w:t>
      </w:r>
    </w:p>
    <w:p w:rsidR="00EB5D94" w:rsidRPr="00C32094" w:rsidRDefault="00EB5D94" w:rsidP="00EB5D94">
      <w:pPr>
        <w:jc w:val="center"/>
        <w:rPr>
          <w:color w:val="auto"/>
        </w:rPr>
      </w:pPr>
    </w:p>
    <w:p w:rsidR="00EB5D94" w:rsidRPr="00C32094" w:rsidRDefault="00EB5D94" w:rsidP="00EB5D94">
      <w:pPr>
        <w:jc w:val="center"/>
        <w:rPr>
          <w:color w:val="auto"/>
        </w:rPr>
      </w:pPr>
      <w:r w:rsidRPr="00C32094">
        <w:rPr>
          <w:color w:val="auto"/>
        </w:rPr>
        <w:t> </w:t>
      </w:r>
      <w:proofErr w:type="spellStart"/>
      <w:r w:rsidRPr="00C32094">
        <w:rPr>
          <w:color w:val="auto"/>
        </w:rPr>
        <w:t>W</w:t>
      </w:r>
      <w:r w:rsidRPr="00C32094">
        <w:rPr>
          <w:color w:val="auto"/>
          <w:vertAlign w:val="subscript"/>
        </w:rPr>
        <w:t>п</w:t>
      </w:r>
      <w:r>
        <w:rPr>
          <w:color w:val="auto"/>
          <w:vertAlign w:val="subscript"/>
        </w:rPr>
        <w:t>к</w:t>
      </w:r>
      <w:proofErr w:type="spellEnd"/>
      <w:r w:rsidRPr="00C32094">
        <w:rPr>
          <w:color w:val="auto"/>
        </w:rPr>
        <w:t xml:space="preserve"> = </w:t>
      </w:r>
      <w:proofErr w:type="spellStart"/>
      <w:r w:rsidRPr="00C32094">
        <w:rPr>
          <w:color w:val="auto"/>
        </w:rPr>
        <w:t>W</w:t>
      </w:r>
      <w:r w:rsidRPr="00C32094">
        <w:rPr>
          <w:color w:val="auto"/>
          <w:vertAlign w:val="subscript"/>
        </w:rPr>
        <w:t>п</w:t>
      </w:r>
      <w:proofErr w:type="spellEnd"/>
      <w:r w:rsidRPr="00C32094">
        <w:rPr>
          <w:color w:val="auto"/>
        </w:rPr>
        <w:t xml:space="preserve"> x К,</w:t>
      </w:r>
    </w:p>
    <w:p w:rsidR="00EB5D94" w:rsidRPr="00C32094" w:rsidRDefault="00EB5D94" w:rsidP="00EB5D94">
      <w:pPr>
        <w:jc w:val="center"/>
        <w:rPr>
          <w:color w:val="auto"/>
        </w:rPr>
      </w:pPr>
    </w:p>
    <w:p w:rsidR="00EB5D94" w:rsidRPr="005027B5" w:rsidRDefault="00EB5D94" w:rsidP="00EB5D94">
      <w:pPr>
        <w:jc w:val="center"/>
        <w:rPr>
          <w:rFonts w:ascii="Times New Roman" w:hAnsi="Times New Roman"/>
          <w:color w:val="auto"/>
        </w:rPr>
      </w:pPr>
      <w:r w:rsidRPr="005027B5">
        <w:rPr>
          <w:rFonts w:ascii="Times New Roman" w:hAnsi="Times New Roman"/>
          <w:color w:val="auto"/>
        </w:rPr>
        <w:t xml:space="preserve"> где </w:t>
      </w:r>
      <w:proofErr w:type="gramStart"/>
      <w:r w:rsidRPr="005027B5">
        <w:rPr>
          <w:rFonts w:ascii="Times New Roman" w:hAnsi="Times New Roman"/>
          <w:color w:val="auto"/>
        </w:rPr>
        <w:t>К</w:t>
      </w:r>
      <w:proofErr w:type="gramEnd"/>
      <w:r w:rsidRPr="005027B5">
        <w:rPr>
          <w:rFonts w:ascii="Times New Roman" w:hAnsi="Times New Roman"/>
          <w:color w:val="auto"/>
        </w:rPr>
        <w:t xml:space="preserve"> - поправочный коэффициент, определяемый по следующей формуле:</w:t>
      </w:r>
    </w:p>
    <w:p w:rsidR="00EB5D94" w:rsidRPr="00C32094" w:rsidRDefault="00EB5D94" w:rsidP="00EB5D94">
      <w:pPr>
        <w:rPr>
          <w:color w:val="auto"/>
        </w:rPr>
      </w:pPr>
      <w:r w:rsidRPr="00C32094">
        <w:rPr>
          <w:color w:val="auto"/>
        </w:rPr>
        <w:t> </w:t>
      </w:r>
    </w:p>
    <w:p w:rsidR="00EB5D94" w:rsidRPr="00C32094" w:rsidRDefault="00EB5D94" w:rsidP="00EB5D94">
      <w:pPr>
        <w:jc w:val="center"/>
        <w:rPr>
          <w:color w:val="auto"/>
          <w:sz w:val="32"/>
        </w:rPr>
      </w:pPr>
      <w:r w:rsidRPr="00C32094">
        <w:rPr>
          <w:color w:val="auto"/>
          <w:sz w:val="32"/>
        </w:rPr>
        <w:t> </w:t>
      </w:r>
      <m:oMath>
        <m:r>
          <w:rPr>
            <w:rFonts w:ascii="Cambria Math" w:hAnsi="Cambria Math"/>
            <w:color w:val="auto"/>
            <w:sz w:val="36"/>
          </w:rPr>
          <m:t>К=</m:t>
        </m:r>
        <m:f>
          <m:fPr>
            <m:ctrlPr>
              <w:rPr>
                <w:rFonts w:ascii="Cambria Math" w:hAnsi="Cambria Math"/>
                <w:color w:val="auto"/>
              </w:rPr>
            </m:ctrlPr>
          </m:fPr>
          <m:num>
            <m:r>
              <w:rPr>
                <w:rFonts w:ascii="Cambria Math" w:hAnsi="Cambria Math"/>
                <w:color w:val="auto"/>
                <w:sz w:val="36"/>
              </w:rPr>
              <m:t>С</m:t>
            </m:r>
          </m:num>
          <m:den>
            <m:nary>
              <m:naryPr>
                <m:chr m:val="∑"/>
                <m:limLoc m:val="undOvr"/>
                <m:grow m:val="1"/>
                <m:ctrlPr>
                  <w:rPr>
                    <w:rFonts w:ascii="Cambria Math" w:hAnsi="Cambria Math"/>
                    <w:color w:val="auto"/>
                  </w:rPr>
                </m:ctrlPr>
              </m:naryPr>
              <m:sub>
                <m:r>
                  <w:rPr>
                    <w:rFonts w:ascii="Cambria Math" w:hAnsi="Cambria Math"/>
                    <w:color w:val="auto"/>
                    <w:sz w:val="36"/>
                  </w:rPr>
                  <m:t>i=1</m:t>
                </m:r>
              </m:sub>
              <m:sup>
                <m:r>
                  <w:rPr>
                    <w:rFonts w:ascii="Cambria Math" w:hAnsi="Cambria Math"/>
                    <w:color w:val="auto"/>
                    <w:sz w:val="36"/>
                  </w:rPr>
                  <m:t>n</m:t>
                </m:r>
              </m:sup>
              <m:e>
                <m:r>
                  <w:rPr>
                    <w:rFonts w:ascii="Cambria Math" w:hAnsi="Cambria Math"/>
                    <w:color w:val="auto"/>
                    <w:sz w:val="36"/>
                  </w:rPr>
                  <m:t>W</m:t>
                </m:r>
              </m:e>
            </m:nary>
            <m:r>
              <w:rPr>
                <w:rFonts w:ascii="Cambria Math" w:hAnsi="Cambria Math"/>
                <w:color w:val="auto"/>
                <w:sz w:val="36"/>
              </w:rPr>
              <m:t>c+</m:t>
            </m:r>
            <m:nary>
              <m:naryPr>
                <m:chr m:val="∑"/>
                <m:limLoc m:val="undOvr"/>
                <m:grow m:val="1"/>
                <m:ctrlPr>
                  <w:rPr>
                    <w:rFonts w:ascii="Cambria Math" w:hAnsi="Cambria Math"/>
                    <w:color w:val="auto"/>
                  </w:rPr>
                </m:ctrlPr>
              </m:naryPr>
              <m:sub>
                <m:r>
                  <w:rPr>
                    <w:rFonts w:ascii="Cambria Math" w:hAnsi="Cambria Math"/>
                    <w:color w:val="auto"/>
                    <w:sz w:val="36"/>
                  </w:rPr>
                  <m:t>i=1</m:t>
                </m:r>
              </m:sub>
              <m:sup>
                <m:r>
                  <w:rPr>
                    <w:rFonts w:ascii="Cambria Math" w:hAnsi="Cambria Math"/>
                    <w:color w:val="auto"/>
                    <w:sz w:val="36"/>
                  </w:rPr>
                  <m:t>n</m:t>
                </m:r>
              </m:sup>
              <m:e>
                <m:r>
                  <w:rPr>
                    <w:rFonts w:ascii="Cambria Math" w:hAnsi="Cambria Math"/>
                    <w:color w:val="auto"/>
                    <w:sz w:val="36"/>
                  </w:rPr>
                  <m:t>W</m:t>
                </m:r>
              </m:e>
            </m:nary>
            <m:r>
              <w:rPr>
                <w:rFonts w:ascii="Cambria Math" w:hAnsi="Cambria Math"/>
                <w:color w:val="auto"/>
                <w:sz w:val="36"/>
              </w:rPr>
              <m:t>п</m:t>
            </m:r>
          </m:den>
        </m:f>
        <m:r>
          <w:rPr>
            <w:rFonts w:ascii="Cambria Math" w:hAnsi="Cambria Math"/>
            <w:color w:val="auto"/>
            <w:sz w:val="36"/>
          </w:rPr>
          <m:t>,</m:t>
        </m:r>
      </m:oMath>
    </w:p>
    <w:p w:rsidR="00EB5D94" w:rsidRPr="00C32094" w:rsidRDefault="00EB5D94" w:rsidP="00EB5D94">
      <w:pPr>
        <w:ind w:firstLine="540"/>
        <w:rPr>
          <w:color w:val="auto"/>
        </w:rPr>
      </w:pPr>
    </w:p>
    <w:p w:rsidR="00EB5D94" w:rsidRPr="005027B5" w:rsidRDefault="00EB5D94" w:rsidP="00EB5D94">
      <w:pPr>
        <w:ind w:firstLine="540"/>
        <w:rPr>
          <w:rFonts w:ascii="Times New Roman" w:hAnsi="Times New Roman"/>
          <w:color w:val="auto"/>
        </w:rPr>
      </w:pPr>
      <w:r w:rsidRPr="005027B5">
        <w:rPr>
          <w:rFonts w:ascii="Times New Roman" w:hAnsi="Times New Roman"/>
          <w:color w:val="auto"/>
        </w:rPr>
        <w:t>где:</w:t>
      </w:r>
    </w:p>
    <w:p w:rsidR="00EB5D94" w:rsidRPr="005027B5" w:rsidRDefault="00EB5D94" w:rsidP="00EB5D94">
      <w:pPr>
        <w:ind w:firstLine="540"/>
        <w:rPr>
          <w:rFonts w:ascii="Times New Roman" w:hAnsi="Times New Roman"/>
          <w:color w:val="auto"/>
        </w:rPr>
      </w:pPr>
      <w:r w:rsidRPr="005027B5">
        <w:rPr>
          <w:rFonts w:ascii="Times New Roman" w:hAnsi="Times New Roman"/>
          <w:color w:val="auto"/>
        </w:rPr>
        <w:t>С - объем доведенных лимитов бюджетных обязательств на предоставление субсидии;</w:t>
      </w:r>
    </w:p>
    <w:p w:rsidR="00EB5D94" w:rsidRPr="005027B5" w:rsidRDefault="00EB5D94" w:rsidP="00EB5D94">
      <w:pPr>
        <w:ind w:firstLine="540"/>
        <w:rPr>
          <w:rFonts w:ascii="Times New Roman" w:hAnsi="Times New Roman"/>
          <w:color w:val="auto"/>
        </w:rPr>
      </w:pPr>
      <w:r w:rsidRPr="005027B5">
        <w:rPr>
          <w:rFonts w:ascii="Times New Roman" w:hAnsi="Times New Roman"/>
          <w:color w:val="auto"/>
        </w:rPr>
        <w:t>i - получатель субсидии;</w:t>
      </w:r>
    </w:p>
    <w:p w:rsidR="00EB5D94" w:rsidRPr="005027B5" w:rsidRDefault="00EB5D94" w:rsidP="00EB5D94">
      <w:pPr>
        <w:ind w:firstLine="540"/>
        <w:rPr>
          <w:rFonts w:ascii="Times New Roman" w:hAnsi="Times New Roman"/>
          <w:color w:val="auto"/>
        </w:rPr>
      </w:pPr>
      <w:r w:rsidRPr="005027B5">
        <w:rPr>
          <w:rFonts w:ascii="Times New Roman" w:hAnsi="Times New Roman"/>
          <w:color w:val="auto"/>
        </w:rPr>
        <w:t>n - количество получателей субсидии.»;</w:t>
      </w:r>
    </w:p>
    <w:p w:rsidR="00EB5D94" w:rsidRPr="005027B5" w:rsidRDefault="00EB5D94" w:rsidP="00EB5D94">
      <w:pPr>
        <w:ind w:firstLine="540"/>
        <w:rPr>
          <w:rFonts w:ascii="Times New Roman" w:hAnsi="Times New Roman"/>
          <w:color w:val="auto"/>
        </w:rPr>
      </w:pPr>
      <w:r w:rsidRPr="005027B5">
        <w:rPr>
          <w:rFonts w:ascii="Times New Roman" w:hAnsi="Times New Roman"/>
          <w:color w:val="auto"/>
        </w:rPr>
        <w:t xml:space="preserve"> пункт 13 изложить в следующей редакции:</w:t>
      </w:r>
    </w:p>
    <w:p w:rsidR="00EB5D94" w:rsidRPr="005027B5" w:rsidRDefault="00EB5D94" w:rsidP="00EB5D94">
      <w:pPr>
        <w:ind w:firstLine="540"/>
        <w:rPr>
          <w:rFonts w:ascii="Times New Roman" w:hAnsi="Times New Roman"/>
          <w:color w:val="auto"/>
        </w:rPr>
      </w:pPr>
      <w:r w:rsidRPr="005027B5">
        <w:rPr>
          <w:rFonts w:ascii="Times New Roman" w:hAnsi="Times New Roman"/>
          <w:color w:val="auto"/>
        </w:rPr>
        <w:t xml:space="preserve"> «13. Результатом предоставления субсидии является сумма уплаченного налога на имущество организаций </w:t>
      </w:r>
      <w:r>
        <w:rPr>
          <w:rFonts w:ascii="Times New Roman" w:hAnsi="Times New Roman"/>
          <w:color w:val="auto"/>
        </w:rPr>
        <w:t>по итогам отчетных периодов</w:t>
      </w:r>
      <w:r w:rsidRPr="005027B5">
        <w:rPr>
          <w:rFonts w:ascii="Times New Roman" w:hAnsi="Times New Roman"/>
          <w:color w:val="auto"/>
        </w:rPr>
        <w:t>, в сроки, установленные налоговым законодательством, на дату подачи заявки.»;</w:t>
      </w:r>
    </w:p>
    <w:p w:rsidR="00EB5D94" w:rsidRPr="005027B5" w:rsidRDefault="00EB5D94" w:rsidP="00EB5D94">
      <w:pPr>
        <w:ind w:firstLine="540"/>
        <w:rPr>
          <w:rFonts w:ascii="Times New Roman" w:hAnsi="Times New Roman"/>
          <w:color w:val="auto"/>
        </w:rPr>
      </w:pPr>
      <w:r w:rsidRPr="005027B5">
        <w:rPr>
          <w:rFonts w:ascii="Times New Roman" w:hAnsi="Times New Roman"/>
          <w:color w:val="auto"/>
        </w:rPr>
        <w:lastRenderedPageBreak/>
        <w:t>в пункте 23:</w:t>
      </w:r>
    </w:p>
    <w:p w:rsidR="00EB5D94" w:rsidRDefault="00EB5D94" w:rsidP="00EB5D94">
      <w:pPr>
        <w:ind w:firstLine="540"/>
        <w:rPr>
          <w:rFonts w:ascii="Times New Roman" w:hAnsi="Times New Roman"/>
          <w:color w:val="auto"/>
        </w:rPr>
      </w:pPr>
      <w:r w:rsidRPr="005027B5">
        <w:rPr>
          <w:rFonts w:ascii="Times New Roman" w:hAnsi="Times New Roman"/>
          <w:color w:val="auto"/>
        </w:rPr>
        <w:t>в абзац</w:t>
      </w:r>
      <w:r>
        <w:rPr>
          <w:rFonts w:ascii="Times New Roman" w:hAnsi="Times New Roman"/>
          <w:color w:val="auto"/>
        </w:rPr>
        <w:t>е</w:t>
      </w:r>
      <w:r w:rsidRPr="005027B5">
        <w:rPr>
          <w:rFonts w:ascii="Times New Roman" w:hAnsi="Times New Roman"/>
          <w:color w:val="auto"/>
        </w:rPr>
        <w:t xml:space="preserve"> шестом слова «на текущий финансовый год»</w:t>
      </w:r>
      <w:r>
        <w:rPr>
          <w:rFonts w:ascii="Times New Roman" w:hAnsi="Times New Roman"/>
          <w:color w:val="auto"/>
        </w:rPr>
        <w:t xml:space="preserve"> исключить</w:t>
      </w:r>
      <w:r w:rsidRPr="005027B5">
        <w:rPr>
          <w:rFonts w:ascii="Times New Roman" w:hAnsi="Times New Roman"/>
          <w:color w:val="auto"/>
        </w:rPr>
        <w:t>;</w:t>
      </w:r>
    </w:p>
    <w:p w:rsidR="00EB5D94" w:rsidRPr="005027B5" w:rsidRDefault="00EB5D94" w:rsidP="00EB5D94">
      <w:pPr>
        <w:ind w:firstLine="54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абзац седьмой признать утратившим силу;</w:t>
      </w:r>
    </w:p>
    <w:p w:rsidR="00EB5D94" w:rsidRPr="005027B5" w:rsidRDefault="00EB5D94" w:rsidP="00EB5D94">
      <w:pPr>
        <w:ind w:firstLine="540"/>
        <w:rPr>
          <w:rFonts w:ascii="Times New Roman" w:hAnsi="Times New Roman"/>
          <w:color w:val="auto"/>
        </w:rPr>
      </w:pPr>
      <w:r w:rsidRPr="005027B5">
        <w:rPr>
          <w:rFonts w:ascii="Times New Roman" w:hAnsi="Times New Roman"/>
          <w:color w:val="auto"/>
        </w:rPr>
        <w:t>в абзаце девятом слова «отчетный финансовый год» заменить словами «</w:t>
      </w:r>
      <w:r>
        <w:rPr>
          <w:rFonts w:ascii="Times New Roman" w:hAnsi="Times New Roman"/>
          <w:color w:val="auto"/>
        </w:rPr>
        <w:t>истекший налоговый период</w:t>
      </w:r>
      <w:r w:rsidRPr="005027B5">
        <w:rPr>
          <w:rFonts w:ascii="Times New Roman" w:hAnsi="Times New Roman"/>
          <w:color w:val="auto"/>
        </w:rPr>
        <w:t xml:space="preserve">»; </w:t>
      </w:r>
    </w:p>
    <w:p w:rsidR="00EB5D94" w:rsidRDefault="00EB5D94" w:rsidP="00EB5D94">
      <w:pPr>
        <w:ind w:firstLine="540"/>
        <w:rPr>
          <w:rFonts w:ascii="Times New Roman" w:hAnsi="Times New Roman"/>
          <w:color w:val="auto"/>
        </w:rPr>
      </w:pPr>
      <w:r w:rsidRPr="005027B5">
        <w:rPr>
          <w:rFonts w:ascii="Times New Roman" w:hAnsi="Times New Roman"/>
          <w:color w:val="auto"/>
        </w:rPr>
        <w:t>пункт 43 признать утратившим силу</w:t>
      </w:r>
      <w:r w:rsidR="00467A8E">
        <w:rPr>
          <w:rFonts w:ascii="Times New Roman" w:hAnsi="Times New Roman"/>
          <w:color w:val="auto"/>
        </w:rPr>
        <w:t>;</w:t>
      </w:r>
    </w:p>
    <w:p w:rsidR="00101612" w:rsidRDefault="00101612" w:rsidP="00101612">
      <w:pPr>
        <w:ind w:firstLine="540"/>
        <w:rPr>
          <w:rFonts w:ascii="Times New Roman" w:hAnsi="Times New Roman"/>
          <w:color w:val="auto"/>
        </w:rPr>
      </w:pPr>
      <w:r>
        <w:rPr>
          <w:rFonts w:ascii="Times New Roman" w:hAnsi="Times New Roman" w:hint="eastAsia"/>
          <w:color w:val="auto"/>
        </w:rPr>
        <w:t xml:space="preserve">пункт </w:t>
      </w:r>
      <w:r>
        <w:rPr>
          <w:rFonts w:ascii="Times New Roman" w:hAnsi="Times New Roman"/>
          <w:color w:val="auto"/>
        </w:rPr>
        <w:t>46 изложить в следующей редакции:</w:t>
      </w:r>
    </w:p>
    <w:p w:rsidR="00101612" w:rsidRPr="00101612" w:rsidRDefault="00101612" w:rsidP="00101612">
      <w:pPr>
        <w:ind w:firstLine="54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«</w:t>
      </w:r>
      <w:r w:rsidRPr="00101612">
        <w:rPr>
          <w:rFonts w:ascii="Times New Roman" w:hAnsi="Times New Roman" w:hint="eastAsia"/>
          <w:color w:val="auto"/>
        </w:rPr>
        <w:t>В</w:t>
      </w:r>
      <w:r w:rsidRPr="00101612">
        <w:rPr>
          <w:rFonts w:ascii="Times New Roman" w:hAnsi="Times New Roman"/>
          <w:color w:val="auto"/>
        </w:rPr>
        <w:t xml:space="preserve"> </w:t>
      </w:r>
      <w:r w:rsidRPr="00101612">
        <w:rPr>
          <w:rFonts w:ascii="Times New Roman" w:hAnsi="Times New Roman" w:hint="eastAsia"/>
          <w:color w:val="auto"/>
        </w:rPr>
        <w:t>случа</w:t>
      </w:r>
      <w:r>
        <w:rPr>
          <w:rFonts w:ascii="Times New Roman" w:hAnsi="Times New Roman" w:hint="eastAsia"/>
          <w:color w:val="auto"/>
        </w:rPr>
        <w:t>е</w:t>
      </w:r>
      <w:r w:rsidRPr="00101612">
        <w:rPr>
          <w:rFonts w:ascii="Times New Roman" w:hAnsi="Times New Roman"/>
          <w:color w:val="auto"/>
        </w:rPr>
        <w:t xml:space="preserve"> </w:t>
      </w:r>
      <w:r w:rsidRPr="00101612">
        <w:rPr>
          <w:rFonts w:ascii="Times New Roman" w:hAnsi="Times New Roman" w:hint="eastAsia"/>
          <w:color w:val="auto"/>
        </w:rPr>
        <w:t>увеличения</w:t>
      </w:r>
      <w:r w:rsidRPr="00101612">
        <w:rPr>
          <w:rFonts w:ascii="Times New Roman" w:hAnsi="Times New Roman"/>
          <w:color w:val="auto"/>
        </w:rPr>
        <w:t xml:space="preserve"> </w:t>
      </w:r>
      <w:r w:rsidRPr="00101612">
        <w:rPr>
          <w:rFonts w:ascii="Times New Roman" w:hAnsi="Times New Roman" w:hint="eastAsia"/>
          <w:color w:val="auto"/>
        </w:rPr>
        <w:t>Министерству</w:t>
      </w:r>
      <w:r w:rsidRPr="00101612">
        <w:rPr>
          <w:rFonts w:ascii="Times New Roman" w:hAnsi="Times New Roman"/>
          <w:color w:val="auto"/>
        </w:rPr>
        <w:t xml:space="preserve"> </w:t>
      </w:r>
      <w:r w:rsidRPr="00101612">
        <w:rPr>
          <w:rFonts w:ascii="Times New Roman" w:hAnsi="Times New Roman" w:hint="eastAsia"/>
          <w:color w:val="auto"/>
        </w:rPr>
        <w:t>лимитов</w:t>
      </w:r>
      <w:r w:rsidRPr="00101612">
        <w:rPr>
          <w:rFonts w:ascii="Times New Roman" w:hAnsi="Times New Roman"/>
          <w:color w:val="auto"/>
        </w:rPr>
        <w:t xml:space="preserve"> </w:t>
      </w:r>
      <w:r w:rsidRPr="00101612">
        <w:rPr>
          <w:rFonts w:ascii="Times New Roman" w:hAnsi="Times New Roman" w:hint="eastAsia"/>
          <w:color w:val="auto"/>
        </w:rPr>
        <w:t>бюджетных</w:t>
      </w:r>
      <w:r w:rsidRPr="00101612">
        <w:rPr>
          <w:rFonts w:ascii="Times New Roman" w:hAnsi="Times New Roman"/>
          <w:color w:val="auto"/>
        </w:rPr>
        <w:t xml:space="preserve"> </w:t>
      </w:r>
      <w:r w:rsidRPr="00101612">
        <w:rPr>
          <w:rFonts w:ascii="Times New Roman" w:hAnsi="Times New Roman" w:hint="eastAsia"/>
          <w:color w:val="auto"/>
        </w:rPr>
        <w:t>обязательств</w:t>
      </w:r>
      <w:r w:rsidRPr="00101612">
        <w:rPr>
          <w:rFonts w:ascii="Times New Roman" w:hAnsi="Times New Roman"/>
          <w:color w:val="auto"/>
        </w:rPr>
        <w:t xml:space="preserve"> </w:t>
      </w:r>
      <w:r w:rsidRPr="00101612">
        <w:rPr>
          <w:rFonts w:ascii="Times New Roman" w:hAnsi="Times New Roman" w:hint="eastAsia"/>
          <w:color w:val="auto"/>
        </w:rPr>
        <w:t>на</w:t>
      </w:r>
      <w:r w:rsidRPr="00101612">
        <w:rPr>
          <w:rFonts w:ascii="Times New Roman" w:hAnsi="Times New Roman"/>
          <w:color w:val="auto"/>
        </w:rPr>
        <w:t xml:space="preserve"> </w:t>
      </w:r>
      <w:r w:rsidRPr="00101612">
        <w:rPr>
          <w:rFonts w:ascii="Times New Roman" w:hAnsi="Times New Roman" w:hint="eastAsia"/>
          <w:color w:val="auto"/>
        </w:rPr>
        <w:t>предоставление</w:t>
      </w:r>
      <w:r w:rsidRPr="00101612">
        <w:rPr>
          <w:rFonts w:ascii="Times New Roman" w:hAnsi="Times New Roman"/>
          <w:color w:val="auto"/>
        </w:rPr>
        <w:t xml:space="preserve"> </w:t>
      </w:r>
      <w:r w:rsidRPr="00101612">
        <w:rPr>
          <w:rFonts w:ascii="Times New Roman" w:hAnsi="Times New Roman" w:hint="eastAsia"/>
          <w:color w:val="auto"/>
        </w:rPr>
        <w:t>субсидии</w:t>
      </w:r>
      <w:r w:rsidRPr="00101612">
        <w:rPr>
          <w:rFonts w:ascii="Times New Roman" w:hAnsi="Times New Roman"/>
          <w:color w:val="auto"/>
        </w:rPr>
        <w:t xml:space="preserve"> </w:t>
      </w:r>
      <w:r w:rsidRPr="00101612">
        <w:rPr>
          <w:rFonts w:ascii="Times New Roman" w:hAnsi="Times New Roman" w:hint="eastAsia"/>
          <w:color w:val="auto"/>
        </w:rPr>
        <w:t>в</w:t>
      </w:r>
      <w:r w:rsidRPr="00101612">
        <w:rPr>
          <w:rFonts w:ascii="Times New Roman" w:hAnsi="Times New Roman"/>
          <w:color w:val="auto"/>
        </w:rPr>
        <w:t xml:space="preserve"> </w:t>
      </w:r>
      <w:r w:rsidRPr="00101612">
        <w:rPr>
          <w:rFonts w:ascii="Times New Roman" w:hAnsi="Times New Roman" w:hint="eastAsia"/>
          <w:color w:val="auto"/>
        </w:rPr>
        <w:t>пределах</w:t>
      </w:r>
      <w:r w:rsidRPr="00101612">
        <w:rPr>
          <w:rFonts w:ascii="Times New Roman" w:hAnsi="Times New Roman"/>
          <w:color w:val="auto"/>
        </w:rPr>
        <w:t xml:space="preserve"> </w:t>
      </w:r>
      <w:r w:rsidRPr="00101612">
        <w:rPr>
          <w:rFonts w:ascii="Times New Roman" w:hAnsi="Times New Roman" w:hint="eastAsia"/>
          <w:color w:val="auto"/>
        </w:rPr>
        <w:t>текущего</w:t>
      </w:r>
      <w:r w:rsidRPr="00101612">
        <w:rPr>
          <w:rFonts w:ascii="Times New Roman" w:hAnsi="Times New Roman"/>
          <w:color w:val="auto"/>
        </w:rPr>
        <w:t xml:space="preserve"> </w:t>
      </w:r>
      <w:r w:rsidRPr="00101612">
        <w:rPr>
          <w:rFonts w:ascii="Times New Roman" w:hAnsi="Times New Roman" w:hint="eastAsia"/>
          <w:color w:val="auto"/>
        </w:rPr>
        <w:t>финансового</w:t>
      </w:r>
      <w:r w:rsidRPr="00101612">
        <w:rPr>
          <w:rFonts w:ascii="Times New Roman" w:hAnsi="Times New Roman"/>
          <w:color w:val="auto"/>
        </w:rPr>
        <w:t xml:space="preserve"> </w:t>
      </w:r>
      <w:r w:rsidRPr="00101612">
        <w:rPr>
          <w:rFonts w:ascii="Times New Roman" w:hAnsi="Times New Roman" w:hint="eastAsia"/>
          <w:color w:val="auto"/>
        </w:rPr>
        <w:t>года</w:t>
      </w:r>
      <w:r w:rsidRPr="00101612">
        <w:rPr>
          <w:rFonts w:ascii="Times New Roman" w:hAnsi="Times New Roman"/>
          <w:color w:val="auto"/>
        </w:rPr>
        <w:t xml:space="preserve">, </w:t>
      </w:r>
      <w:r w:rsidRPr="00101612">
        <w:rPr>
          <w:rFonts w:ascii="Times New Roman" w:hAnsi="Times New Roman" w:hint="eastAsia"/>
          <w:color w:val="auto"/>
        </w:rPr>
        <w:t>субсидия</w:t>
      </w:r>
      <w:r w:rsidRPr="00101612">
        <w:rPr>
          <w:rFonts w:ascii="Times New Roman" w:hAnsi="Times New Roman"/>
          <w:color w:val="auto"/>
        </w:rPr>
        <w:t xml:space="preserve"> </w:t>
      </w:r>
      <w:r w:rsidRPr="00101612">
        <w:rPr>
          <w:rFonts w:ascii="Times New Roman" w:hAnsi="Times New Roman" w:hint="eastAsia"/>
          <w:color w:val="auto"/>
        </w:rPr>
        <w:t>распределяется</w:t>
      </w:r>
      <w:r w:rsidRPr="00101612">
        <w:rPr>
          <w:rFonts w:ascii="Times New Roman" w:hAnsi="Times New Roman"/>
          <w:color w:val="auto"/>
        </w:rPr>
        <w:t xml:space="preserve"> </w:t>
      </w:r>
      <w:r w:rsidRPr="00101612">
        <w:rPr>
          <w:rFonts w:ascii="Times New Roman" w:hAnsi="Times New Roman" w:hint="eastAsia"/>
          <w:color w:val="auto"/>
        </w:rPr>
        <w:t>победителям</w:t>
      </w:r>
      <w:r w:rsidRPr="00101612">
        <w:rPr>
          <w:rFonts w:ascii="Times New Roman" w:hAnsi="Times New Roman"/>
          <w:color w:val="auto"/>
        </w:rPr>
        <w:t xml:space="preserve"> </w:t>
      </w:r>
      <w:r w:rsidRPr="00101612">
        <w:rPr>
          <w:rFonts w:ascii="Times New Roman" w:hAnsi="Times New Roman" w:hint="eastAsia"/>
          <w:color w:val="auto"/>
        </w:rPr>
        <w:t>отбора</w:t>
      </w:r>
      <w:r w:rsidRPr="00101612">
        <w:rPr>
          <w:rFonts w:ascii="Times New Roman" w:hAnsi="Times New Roman"/>
          <w:color w:val="auto"/>
        </w:rPr>
        <w:t xml:space="preserve">, </w:t>
      </w:r>
      <w:r w:rsidRPr="00101612">
        <w:rPr>
          <w:rFonts w:ascii="Times New Roman" w:hAnsi="Times New Roman" w:hint="eastAsia"/>
          <w:color w:val="auto"/>
        </w:rPr>
        <w:t>заявки</w:t>
      </w:r>
      <w:r w:rsidRPr="00101612">
        <w:rPr>
          <w:rFonts w:ascii="Times New Roman" w:hAnsi="Times New Roman"/>
          <w:color w:val="auto"/>
        </w:rPr>
        <w:t xml:space="preserve"> </w:t>
      </w:r>
      <w:r w:rsidRPr="00101612">
        <w:rPr>
          <w:rFonts w:ascii="Times New Roman" w:hAnsi="Times New Roman" w:hint="eastAsia"/>
          <w:color w:val="auto"/>
        </w:rPr>
        <w:t>которых</w:t>
      </w:r>
      <w:r w:rsidRPr="00101612">
        <w:rPr>
          <w:rFonts w:ascii="Times New Roman" w:hAnsi="Times New Roman"/>
          <w:color w:val="auto"/>
        </w:rPr>
        <w:t xml:space="preserve"> </w:t>
      </w:r>
      <w:r w:rsidRPr="00101612">
        <w:rPr>
          <w:rFonts w:ascii="Times New Roman" w:hAnsi="Times New Roman" w:hint="eastAsia"/>
          <w:color w:val="auto"/>
        </w:rPr>
        <w:t>в</w:t>
      </w:r>
      <w:r w:rsidRPr="00101612">
        <w:rPr>
          <w:rFonts w:ascii="Times New Roman" w:hAnsi="Times New Roman"/>
          <w:color w:val="auto"/>
        </w:rPr>
        <w:t xml:space="preserve"> </w:t>
      </w:r>
      <w:r w:rsidRPr="00101612">
        <w:rPr>
          <w:rFonts w:ascii="Times New Roman" w:hAnsi="Times New Roman" w:hint="eastAsia"/>
          <w:color w:val="auto"/>
        </w:rPr>
        <w:t>части</w:t>
      </w:r>
      <w:r w:rsidRPr="00101612">
        <w:rPr>
          <w:rFonts w:ascii="Times New Roman" w:hAnsi="Times New Roman"/>
          <w:color w:val="auto"/>
        </w:rPr>
        <w:t xml:space="preserve"> </w:t>
      </w:r>
      <w:r w:rsidRPr="00101612">
        <w:rPr>
          <w:rFonts w:ascii="Times New Roman" w:hAnsi="Times New Roman" w:hint="eastAsia"/>
          <w:color w:val="auto"/>
        </w:rPr>
        <w:t>запрашиваемого</w:t>
      </w:r>
      <w:r w:rsidRPr="00101612">
        <w:rPr>
          <w:rFonts w:ascii="Times New Roman" w:hAnsi="Times New Roman"/>
          <w:color w:val="auto"/>
        </w:rPr>
        <w:t xml:space="preserve"> </w:t>
      </w:r>
      <w:r w:rsidRPr="00101612">
        <w:rPr>
          <w:rFonts w:ascii="Times New Roman" w:hAnsi="Times New Roman" w:hint="eastAsia"/>
          <w:color w:val="auto"/>
        </w:rPr>
        <w:t>размера</w:t>
      </w:r>
      <w:r w:rsidRPr="00101612">
        <w:rPr>
          <w:rFonts w:ascii="Times New Roman" w:hAnsi="Times New Roman"/>
          <w:color w:val="auto"/>
        </w:rPr>
        <w:t xml:space="preserve"> </w:t>
      </w:r>
      <w:r w:rsidRPr="00101612">
        <w:rPr>
          <w:rFonts w:ascii="Times New Roman" w:hAnsi="Times New Roman" w:hint="eastAsia"/>
          <w:color w:val="auto"/>
        </w:rPr>
        <w:t>субсидии</w:t>
      </w:r>
      <w:r w:rsidRPr="00101612">
        <w:rPr>
          <w:rFonts w:ascii="Times New Roman" w:hAnsi="Times New Roman"/>
          <w:color w:val="auto"/>
        </w:rPr>
        <w:t xml:space="preserve"> </w:t>
      </w:r>
      <w:r w:rsidRPr="00101612">
        <w:rPr>
          <w:rFonts w:ascii="Times New Roman" w:hAnsi="Times New Roman" w:hint="eastAsia"/>
          <w:color w:val="auto"/>
        </w:rPr>
        <w:t>не</w:t>
      </w:r>
      <w:r w:rsidRPr="00101612">
        <w:rPr>
          <w:rFonts w:ascii="Times New Roman" w:hAnsi="Times New Roman"/>
          <w:color w:val="auto"/>
        </w:rPr>
        <w:t xml:space="preserve"> </w:t>
      </w:r>
      <w:r w:rsidRPr="00101612">
        <w:rPr>
          <w:rFonts w:ascii="Times New Roman" w:hAnsi="Times New Roman" w:hint="eastAsia"/>
          <w:color w:val="auto"/>
        </w:rPr>
        <w:t>были</w:t>
      </w:r>
      <w:r w:rsidRPr="00101612">
        <w:rPr>
          <w:rFonts w:ascii="Times New Roman" w:hAnsi="Times New Roman"/>
          <w:color w:val="auto"/>
        </w:rPr>
        <w:t xml:space="preserve"> </w:t>
      </w:r>
      <w:r w:rsidRPr="00101612">
        <w:rPr>
          <w:rFonts w:ascii="Times New Roman" w:hAnsi="Times New Roman" w:hint="eastAsia"/>
          <w:color w:val="auto"/>
        </w:rPr>
        <w:t>удовлетворены</w:t>
      </w:r>
      <w:r w:rsidRPr="00101612">
        <w:rPr>
          <w:rFonts w:ascii="Times New Roman" w:hAnsi="Times New Roman"/>
          <w:color w:val="auto"/>
        </w:rPr>
        <w:t xml:space="preserve"> </w:t>
      </w:r>
      <w:r w:rsidRPr="00101612">
        <w:rPr>
          <w:rFonts w:ascii="Times New Roman" w:hAnsi="Times New Roman" w:hint="eastAsia"/>
          <w:color w:val="auto"/>
        </w:rPr>
        <w:t>в</w:t>
      </w:r>
      <w:r w:rsidRPr="00101612">
        <w:rPr>
          <w:rFonts w:ascii="Times New Roman" w:hAnsi="Times New Roman"/>
          <w:color w:val="auto"/>
        </w:rPr>
        <w:t xml:space="preserve"> </w:t>
      </w:r>
      <w:r w:rsidRPr="00101612">
        <w:rPr>
          <w:rFonts w:ascii="Times New Roman" w:hAnsi="Times New Roman" w:hint="eastAsia"/>
          <w:color w:val="auto"/>
        </w:rPr>
        <w:t>полном</w:t>
      </w:r>
      <w:r w:rsidRPr="00101612">
        <w:rPr>
          <w:rFonts w:ascii="Times New Roman" w:hAnsi="Times New Roman"/>
          <w:color w:val="auto"/>
        </w:rPr>
        <w:t xml:space="preserve"> </w:t>
      </w:r>
      <w:r w:rsidRPr="00101612">
        <w:rPr>
          <w:rFonts w:ascii="Times New Roman" w:hAnsi="Times New Roman" w:hint="eastAsia"/>
          <w:color w:val="auto"/>
        </w:rPr>
        <w:t>объеме</w:t>
      </w:r>
      <w:r>
        <w:rPr>
          <w:rFonts w:ascii="Times New Roman" w:hAnsi="Times New Roman"/>
          <w:color w:val="auto"/>
        </w:rPr>
        <w:t>,</w:t>
      </w:r>
      <w:r w:rsidRPr="00101612">
        <w:rPr>
          <w:rFonts w:ascii="Times New Roman" w:hAnsi="Times New Roman" w:hint="eastAsia"/>
          <w:color w:val="auto"/>
        </w:rPr>
        <w:t xml:space="preserve"> без</w:t>
      </w:r>
      <w:r w:rsidRPr="00101612">
        <w:rPr>
          <w:rFonts w:ascii="Times New Roman" w:hAnsi="Times New Roman"/>
          <w:color w:val="auto"/>
        </w:rPr>
        <w:t xml:space="preserve"> </w:t>
      </w:r>
      <w:r w:rsidRPr="00101612">
        <w:rPr>
          <w:rFonts w:ascii="Times New Roman" w:hAnsi="Times New Roman" w:hint="eastAsia"/>
          <w:color w:val="auto"/>
        </w:rPr>
        <w:t>повторного</w:t>
      </w:r>
      <w:r w:rsidRPr="00101612">
        <w:rPr>
          <w:rFonts w:ascii="Times New Roman" w:hAnsi="Times New Roman"/>
          <w:color w:val="auto"/>
        </w:rPr>
        <w:t xml:space="preserve"> </w:t>
      </w:r>
      <w:r w:rsidRPr="00101612">
        <w:rPr>
          <w:rFonts w:ascii="Times New Roman" w:hAnsi="Times New Roman" w:hint="eastAsia"/>
          <w:color w:val="auto"/>
        </w:rPr>
        <w:t>проведения</w:t>
      </w:r>
      <w:r w:rsidRPr="00101612">
        <w:rPr>
          <w:rFonts w:ascii="Times New Roman" w:hAnsi="Times New Roman"/>
          <w:color w:val="auto"/>
        </w:rPr>
        <w:t xml:space="preserve"> </w:t>
      </w:r>
      <w:r w:rsidRPr="00101612">
        <w:rPr>
          <w:rFonts w:ascii="Times New Roman" w:hAnsi="Times New Roman" w:hint="eastAsia"/>
          <w:color w:val="auto"/>
        </w:rPr>
        <w:t>отбора</w:t>
      </w:r>
      <w:r>
        <w:rPr>
          <w:rFonts w:ascii="Times New Roman" w:hAnsi="Times New Roman"/>
          <w:color w:val="auto"/>
        </w:rPr>
        <w:t>.».</w:t>
      </w:r>
    </w:p>
    <w:p w:rsidR="00EB5D94" w:rsidRDefault="00EB5D94" w:rsidP="00EB5D94">
      <w:pPr>
        <w:ind w:firstLine="540"/>
        <w:rPr>
          <w:color w:val="auto"/>
        </w:rPr>
      </w:pPr>
    </w:p>
    <w:p w:rsidR="00101612" w:rsidRPr="00C32094" w:rsidRDefault="00101612" w:rsidP="00EB5D94">
      <w:pPr>
        <w:ind w:firstLine="540"/>
        <w:rPr>
          <w:color w:val="auto"/>
        </w:rPr>
      </w:pPr>
    </w:p>
    <w:p w:rsidR="00EB5D94" w:rsidRPr="00C32094" w:rsidRDefault="00EB5D94" w:rsidP="00EB5D94">
      <w:pPr>
        <w:rPr>
          <w:rFonts w:ascii="Times New Roman" w:hAnsi="Times New Roman"/>
          <w:color w:val="auto"/>
        </w:rPr>
      </w:pPr>
      <w:r w:rsidRPr="00C32094">
        <w:rPr>
          <w:rFonts w:ascii="Times New Roman" w:hAnsi="Times New Roman"/>
          <w:color w:val="auto"/>
        </w:rPr>
        <w:t>Премьер-министр</w:t>
      </w:r>
    </w:p>
    <w:p w:rsidR="00EB5D94" w:rsidRDefault="00EB5D94" w:rsidP="00EB5D94">
      <w:pPr>
        <w:rPr>
          <w:rFonts w:ascii="Times New Roman" w:hAnsi="Times New Roman"/>
          <w:color w:val="auto"/>
        </w:rPr>
      </w:pPr>
      <w:r w:rsidRPr="00C32094">
        <w:rPr>
          <w:rFonts w:ascii="Times New Roman" w:hAnsi="Times New Roman"/>
          <w:color w:val="auto"/>
        </w:rPr>
        <w:t>Республики Татарстан                                                                              А.В. </w:t>
      </w:r>
      <w:proofErr w:type="spellStart"/>
      <w:r w:rsidRPr="00C32094">
        <w:rPr>
          <w:rFonts w:ascii="Times New Roman" w:hAnsi="Times New Roman"/>
          <w:color w:val="auto"/>
        </w:rPr>
        <w:t>Песошин</w:t>
      </w:r>
      <w:proofErr w:type="spellEnd"/>
    </w:p>
    <w:p w:rsidR="00B03CDD" w:rsidRDefault="00B03CDD" w:rsidP="00EB5D94">
      <w:pPr>
        <w:rPr>
          <w:rFonts w:ascii="Times New Roman" w:hAnsi="Times New Roman"/>
          <w:color w:val="auto"/>
        </w:rPr>
      </w:pPr>
    </w:p>
    <w:p w:rsidR="00B03CDD" w:rsidRDefault="00B03CDD" w:rsidP="00EB5D94">
      <w:pPr>
        <w:rPr>
          <w:rFonts w:ascii="Times New Roman" w:hAnsi="Times New Roman"/>
          <w:color w:val="auto"/>
        </w:rPr>
      </w:pPr>
    </w:p>
    <w:p w:rsidR="00B03CDD" w:rsidRPr="005123E3" w:rsidRDefault="00B03CDD" w:rsidP="00B03CDD">
      <w:pPr>
        <w:ind w:right="-1" w:firstLine="709"/>
        <w:jc w:val="center"/>
        <w:rPr>
          <w:rFonts w:ascii="Times New Roman" w:hAnsi="Times New Roman"/>
          <w:szCs w:val="28"/>
        </w:rPr>
      </w:pPr>
      <w:r w:rsidRPr="005123E3">
        <w:rPr>
          <w:rFonts w:ascii="Times New Roman" w:hAnsi="Times New Roman"/>
          <w:szCs w:val="28"/>
        </w:rPr>
        <w:t>Пояснительная записка</w:t>
      </w:r>
    </w:p>
    <w:p w:rsidR="00B03CDD" w:rsidRPr="005123E3" w:rsidRDefault="00B03CDD" w:rsidP="00B03CDD">
      <w:pPr>
        <w:ind w:right="-1" w:firstLine="709"/>
        <w:jc w:val="center"/>
        <w:rPr>
          <w:rFonts w:ascii="Times New Roman" w:hAnsi="Times New Roman"/>
          <w:szCs w:val="28"/>
        </w:rPr>
      </w:pPr>
      <w:r w:rsidRPr="005123E3">
        <w:rPr>
          <w:rFonts w:ascii="Times New Roman" w:hAnsi="Times New Roman"/>
          <w:szCs w:val="28"/>
        </w:rPr>
        <w:t>к проекту постановления Кабинета Министров Республики Татарстан</w:t>
      </w:r>
    </w:p>
    <w:p w:rsidR="00B03CDD" w:rsidRDefault="00B03CDD" w:rsidP="00B03CDD">
      <w:pPr>
        <w:ind w:right="-1" w:firstLine="709"/>
        <w:jc w:val="center"/>
        <w:rPr>
          <w:rFonts w:ascii="Times New Roman" w:hAnsi="Times New Roman"/>
          <w:szCs w:val="28"/>
        </w:rPr>
      </w:pPr>
      <w:r w:rsidRPr="005123E3">
        <w:rPr>
          <w:rFonts w:ascii="Times New Roman" w:hAnsi="Times New Roman"/>
          <w:szCs w:val="28"/>
        </w:rPr>
        <w:t>«О внесении изменений в постановление Кабинета Министров Республики Татарстан от 20.09.2024 № 817 «О мерах государственной поддержки агропромышленного комплекса по отдельным направлениям за счет средств бюджета Республики Татарстан»</w:t>
      </w:r>
    </w:p>
    <w:p w:rsidR="00B03CDD" w:rsidRPr="005123E3" w:rsidRDefault="00B03CDD" w:rsidP="00B03CDD">
      <w:pPr>
        <w:ind w:right="-1" w:firstLine="709"/>
        <w:jc w:val="center"/>
        <w:rPr>
          <w:rFonts w:ascii="Times New Roman" w:hAnsi="Times New Roman"/>
          <w:szCs w:val="28"/>
        </w:rPr>
      </w:pPr>
    </w:p>
    <w:p w:rsidR="00B03CDD" w:rsidRDefault="00B03CDD" w:rsidP="00B03CDD">
      <w:pPr>
        <w:shd w:val="clear" w:color="auto" w:fill="FFFFFF"/>
        <w:ind w:firstLine="709"/>
        <w:rPr>
          <w:rFonts w:ascii="Times New Roman" w:hAnsi="Times New Roman"/>
          <w:color w:val="212121"/>
          <w:szCs w:val="28"/>
        </w:rPr>
      </w:pPr>
      <w:r w:rsidRPr="005123E3">
        <w:rPr>
          <w:rFonts w:ascii="Times New Roman" w:hAnsi="Times New Roman"/>
          <w:color w:val="212121"/>
          <w:szCs w:val="28"/>
        </w:rPr>
        <w:t>Проект постановления Кабинета Министров Республики Татарстан</w:t>
      </w:r>
      <w:r w:rsidRPr="005123E3">
        <w:rPr>
          <w:rFonts w:ascii="Times New Roman" w:hAnsi="Times New Roman"/>
          <w:color w:val="212121"/>
          <w:szCs w:val="28"/>
        </w:rPr>
        <w:br/>
        <w:t>«</w:t>
      </w:r>
      <w:r w:rsidRPr="005123E3">
        <w:rPr>
          <w:rFonts w:ascii="Times New Roman" w:hAnsi="Times New Roman"/>
          <w:szCs w:val="28"/>
        </w:rPr>
        <w:t>О внесении изменений в постановление Кабинета Министров Республики Татарстан от 20.09.2024 № 817 «О мерах государственной поддержки агропромышленного комплекса по отдельным направлениям за счет средств бюджета Республики Татарстан»</w:t>
      </w:r>
      <w:r w:rsidRPr="005123E3">
        <w:rPr>
          <w:rFonts w:ascii="Times New Roman" w:hAnsi="Times New Roman"/>
          <w:color w:val="212121"/>
          <w:szCs w:val="28"/>
        </w:rPr>
        <w:t> </w:t>
      </w:r>
      <w:r>
        <w:rPr>
          <w:rFonts w:ascii="Times New Roman" w:hAnsi="Times New Roman"/>
          <w:color w:val="212121"/>
          <w:szCs w:val="28"/>
        </w:rPr>
        <w:t xml:space="preserve">(далее – проект постановления) </w:t>
      </w:r>
      <w:r w:rsidRPr="005123E3">
        <w:rPr>
          <w:rFonts w:ascii="Times New Roman" w:hAnsi="Times New Roman"/>
          <w:color w:val="212121"/>
          <w:szCs w:val="28"/>
        </w:rPr>
        <w:t>разработан Министерством сельского хозяйства и продовольствия Республики Татарстан</w:t>
      </w:r>
      <w:r>
        <w:rPr>
          <w:rFonts w:ascii="Times New Roman" w:hAnsi="Times New Roman"/>
          <w:color w:val="212121"/>
          <w:szCs w:val="28"/>
        </w:rPr>
        <w:t xml:space="preserve"> </w:t>
      </w:r>
      <w:r w:rsidRPr="003D1061">
        <w:rPr>
          <w:rFonts w:ascii="Times New Roman" w:hAnsi="Times New Roman"/>
          <w:color w:val="auto"/>
          <w:szCs w:val="28"/>
        </w:rPr>
        <w:t>в связи</w:t>
      </w:r>
      <w:r w:rsidRPr="00716536">
        <w:rPr>
          <w:rFonts w:ascii="Times New Roman" w:hAnsi="Times New Roman"/>
          <w:color w:val="auto"/>
          <w:szCs w:val="28"/>
        </w:rPr>
        <w:t xml:space="preserve"> </w:t>
      </w:r>
      <w:r>
        <w:rPr>
          <w:rFonts w:ascii="Times New Roman" w:hAnsi="Times New Roman"/>
          <w:color w:val="212121"/>
          <w:szCs w:val="28"/>
        </w:rPr>
        <w:t xml:space="preserve">с внесением изменений в отдельные Порядки предоставления субсидий, утвержденные указанным постановлением.    </w:t>
      </w:r>
      <w:r w:rsidRPr="005123E3">
        <w:rPr>
          <w:rFonts w:ascii="Times New Roman" w:hAnsi="Times New Roman"/>
          <w:color w:val="212121"/>
          <w:szCs w:val="28"/>
        </w:rPr>
        <w:t xml:space="preserve"> </w:t>
      </w:r>
    </w:p>
    <w:p w:rsidR="00B03CDD" w:rsidRDefault="00B03CDD" w:rsidP="00B03CDD">
      <w:pPr>
        <w:shd w:val="clear" w:color="auto" w:fill="FFFFFF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color w:val="212121"/>
          <w:szCs w:val="28"/>
        </w:rPr>
        <w:t>В соответствии с поручением</w:t>
      </w:r>
      <w:r w:rsidRPr="005123E3">
        <w:rPr>
          <w:rFonts w:ascii="Times New Roman" w:hAnsi="Times New Roman"/>
          <w:color w:val="212121"/>
          <w:szCs w:val="28"/>
        </w:rPr>
        <w:t xml:space="preserve"> Раиса Республики Татарстан Р.Н. </w:t>
      </w:r>
      <w:proofErr w:type="spellStart"/>
      <w:r w:rsidRPr="005123E3">
        <w:rPr>
          <w:rFonts w:ascii="Times New Roman" w:hAnsi="Times New Roman"/>
          <w:color w:val="212121"/>
          <w:szCs w:val="28"/>
        </w:rPr>
        <w:t>Минн</w:t>
      </w:r>
      <w:r>
        <w:rPr>
          <w:rFonts w:ascii="Times New Roman" w:hAnsi="Times New Roman"/>
          <w:color w:val="212121"/>
          <w:szCs w:val="28"/>
        </w:rPr>
        <w:t>иханова</w:t>
      </w:r>
      <w:proofErr w:type="spellEnd"/>
      <w:r>
        <w:rPr>
          <w:rFonts w:ascii="Times New Roman" w:hAnsi="Times New Roman"/>
          <w:color w:val="212121"/>
          <w:szCs w:val="28"/>
        </w:rPr>
        <w:t xml:space="preserve"> </w:t>
      </w:r>
      <w:r w:rsidRPr="005123E3">
        <w:rPr>
          <w:rFonts w:ascii="Times New Roman" w:hAnsi="Times New Roman"/>
          <w:color w:val="212121"/>
          <w:szCs w:val="28"/>
        </w:rPr>
        <w:t xml:space="preserve"> от 13.03.2026 № 11476-МР</w:t>
      </w:r>
      <w:r>
        <w:rPr>
          <w:rFonts w:ascii="Times New Roman" w:hAnsi="Times New Roman"/>
          <w:color w:val="212121"/>
          <w:szCs w:val="28"/>
        </w:rPr>
        <w:t xml:space="preserve"> внесены</w:t>
      </w:r>
      <w:r>
        <w:rPr>
          <w:rFonts w:ascii="Times New Roman" w:hAnsi="Times New Roman"/>
          <w:szCs w:val="28"/>
        </w:rPr>
        <w:t xml:space="preserve"> изменения </w:t>
      </w:r>
      <w:r w:rsidRPr="009C6059">
        <w:rPr>
          <w:rFonts w:ascii="Times New Roman" w:hAnsi="Times New Roman"/>
          <w:szCs w:val="28"/>
        </w:rPr>
        <w:t>в Порядок предоставления из бюджета Республики Татарстан субсидии сельскохозяйственным товаропроизводителям (за исключением граждан, ведущих личное подсобное хозяйство), организациям агропромышленного комплекса независимо от организационно-правовых форм, крестьянским (фермерским) хозяйствам на возмещение части затрат, связанных с уплатой налога на имущество организаций</w:t>
      </w:r>
      <w:r>
        <w:rPr>
          <w:rFonts w:ascii="Times New Roman" w:hAnsi="Times New Roman"/>
          <w:szCs w:val="28"/>
        </w:rPr>
        <w:t>,</w:t>
      </w:r>
      <w:r w:rsidRPr="009C6059">
        <w:rPr>
          <w:rFonts w:ascii="Times New Roman" w:hAnsi="Times New Roman"/>
          <w:szCs w:val="28"/>
        </w:rPr>
        <w:t xml:space="preserve"> в части пропорционального распределения субсидии между победителями отбора. </w:t>
      </w:r>
    </w:p>
    <w:p w:rsidR="00B03CDD" w:rsidRDefault="00B03CDD" w:rsidP="00B03CDD">
      <w:pPr>
        <w:shd w:val="clear" w:color="auto" w:fill="FFFFFF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С введением пропорционального распределения субсидии между победителями отбора пункт 43 Порядка предоставления из бюджета Республики Татарстан субсидии сельскохозяйственным товаропроизводителям (за исключением граждан, ведущих личное подсобное хозяйство), организациям </w:t>
      </w:r>
      <w:r>
        <w:rPr>
          <w:rFonts w:ascii="Times New Roman" w:hAnsi="Times New Roman"/>
          <w:szCs w:val="28"/>
        </w:rPr>
        <w:lastRenderedPageBreak/>
        <w:t xml:space="preserve">агропромышленного комплекса независимо от организационно-правовых форм, крестьянским (фермерским) хозяйствам на возмещение части затрат, связанных с уплатой налога на имущество организаций, утвержденного постановлением Кабинета Министров Республики Татарстан от 20.09.2024 № 817 </w:t>
      </w:r>
      <w:r w:rsidRPr="005123E3">
        <w:rPr>
          <w:rFonts w:ascii="Times New Roman" w:hAnsi="Times New Roman"/>
          <w:szCs w:val="28"/>
        </w:rPr>
        <w:t>«О мерах государственной поддержки агропромышленного комплекса по отдельным направлениям за счет средств бюджета Республики Татарстан»</w:t>
      </w:r>
      <w:r>
        <w:rPr>
          <w:rFonts w:ascii="Times New Roman" w:hAnsi="Times New Roman"/>
          <w:szCs w:val="28"/>
        </w:rPr>
        <w:t xml:space="preserve"> (далее – Порядок) признается утратившим силу, пункт 46 Порядка излагается в новой редакции.</w:t>
      </w:r>
    </w:p>
    <w:p w:rsidR="00B03CDD" w:rsidRPr="00CD6CFD" w:rsidRDefault="00B03CDD" w:rsidP="00B03CDD">
      <w:pPr>
        <w:shd w:val="clear" w:color="auto" w:fill="FFFFFF"/>
        <w:ind w:firstLine="709"/>
        <w:rPr>
          <w:rFonts w:ascii="Times New Roman" w:hAnsi="Times New Roman"/>
          <w:szCs w:val="28"/>
        </w:rPr>
      </w:pPr>
      <w:r w:rsidRPr="00CD6CFD">
        <w:rPr>
          <w:rFonts w:ascii="Times New Roman" w:hAnsi="Times New Roman"/>
          <w:szCs w:val="28"/>
        </w:rPr>
        <w:t xml:space="preserve">Также в связи с изменением процента </w:t>
      </w:r>
      <w:r w:rsidRPr="009C6059">
        <w:rPr>
          <w:rFonts w:ascii="Times New Roman" w:hAnsi="Times New Roman"/>
          <w:szCs w:val="28"/>
        </w:rPr>
        <w:t>субсидии</w:t>
      </w:r>
      <w:r w:rsidRPr="009C6059">
        <w:rPr>
          <w:rFonts w:ascii="Times New Roman" w:hAnsi="Times New Roman"/>
          <w:color w:val="212121"/>
          <w:szCs w:val="28"/>
        </w:rPr>
        <w:t xml:space="preserve"> приведен в соответствие размер оплаты специального автотранспорта за счет собственных средств участника отбора</w:t>
      </w:r>
      <w:r w:rsidRPr="009C6059">
        <w:rPr>
          <w:rFonts w:ascii="Times New Roman" w:hAnsi="Times New Roman"/>
          <w:szCs w:val="28"/>
        </w:rPr>
        <w:t xml:space="preserve"> </w:t>
      </w:r>
      <w:r w:rsidRPr="009C6059">
        <w:rPr>
          <w:rFonts w:ascii="Times New Roman" w:hAnsi="Times New Roman"/>
          <w:color w:val="212121"/>
          <w:szCs w:val="28"/>
        </w:rPr>
        <w:t>в Порядке предоставления из бюджета Республики Татарстан субсидии организациям потребительской кооперации на финансовое обеспечение части затрат, связанных с приобретением специального автотранспорта для осуществления выездной торговли и (или) доставки товаров повседневного спроса в населенные пункты Республики Татарстан.</w:t>
      </w:r>
    </w:p>
    <w:p w:rsidR="00B03CDD" w:rsidRPr="005123E3" w:rsidRDefault="00B03CDD" w:rsidP="00B03CDD">
      <w:pPr>
        <w:ind w:firstLine="709"/>
        <w:rPr>
          <w:rFonts w:ascii="Times New Roman" w:hAnsi="Times New Roman"/>
          <w:szCs w:val="28"/>
        </w:rPr>
      </w:pPr>
      <w:r w:rsidRPr="005123E3">
        <w:rPr>
          <w:rFonts w:ascii="Times New Roman" w:hAnsi="Times New Roman"/>
          <w:szCs w:val="28"/>
        </w:rPr>
        <w:t xml:space="preserve">Проект </w:t>
      </w:r>
      <w:r>
        <w:rPr>
          <w:rFonts w:ascii="Times New Roman" w:hAnsi="Times New Roman"/>
          <w:szCs w:val="28"/>
        </w:rPr>
        <w:t xml:space="preserve">постановления </w:t>
      </w:r>
      <w:r w:rsidRPr="005123E3">
        <w:rPr>
          <w:rFonts w:ascii="Times New Roman" w:hAnsi="Times New Roman"/>
          <w:szCs w:val="28"/>
        </w:rPr>
        <w:t>был размещен на информационном ресурсе для размещения проектов нормативных правовых актов в целях проведения их независимой антикоррупционной экспертизы общественного обсуждения (</w:t>
      </w:r>
      <w:hyperlink r:id="rId6" w:history="1">
        <w:r w:rsidRPr="005123E3">
          <w:rPr>
            <w:rFonts w:ascii="Times New Roman" w:hAnsi="Times New Roman"/>
            <w:szCs w:val="28"/>
          </w:rPr>
          <w:t>https://tatarstan.ru/regulation</w:t>
        </w:r>
      </w:hyperlink>
      <w:r w:rsidRPr="005123E3">
        <w:rPr>
          <w:rFonts w:ascii="Times New Roman" w:hAnsi="Times New Roman"/>
          <w:szCs w:val="28"/>
        </w:rPr>
        <w:t>). Заключения по результатам проведения независимой антикоррупционной экспертизы не поступили.</w:t>
      </w:r>
    </w:p>
    <w:p w:rsidR="00B03CDD" w:rsidRPr="005123E3" w:rsidRDefault="00B03CDD" w:rsidP="00B03CDD">
      <w:pPr>
        <w:ind w:firstLine="709"/>
        <w:rPr>
          <w:rFonts w:ascii="Times New Roman" w:hAnsi="Times New Roman"/>
          <w:szCs w:val="28"/>
        </w:rPr>
      </w:pPr>
      <w:r w:rsidRPr="005123E3">
        <w:rPr>
          <w:rFonts w:ascii="Times New Roman" w:hAnsi="Times New Roman"/>
          <w:szCs w:val="28"/>
        </w:rPr>
        <w:t>Указанный проект постановления не устанавливает новые или изменяющие ранее предусмотренные нормативными правовыми актами Республики Татарстан обязательные требования, связанные с осуществлением предпринимательской и иной экономической деятельности, оценка соблюдения которых осуществляется в рамках государственного контроля (надзора),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оценок и экспертиз, обязанности и запреты для субъектов предпринимательской и инвестиционной деятельности, нормы устанавливающие или изменяющие ответственность за нарушение нормативных правовых актов Республики Татарстан, затрагивающих вопросы осуществления предпринимательской и иной экономической деятельности. В этой связи проведение процедуры оценки регулирующего воздействия не требуется.</w:t>
      </w:r>
    </w:p>
    <w:p w:rsidR="00B03CDD" w:rsidRPr="005123E3" w:rsidRDefault="00B03CDD" w:rsidP="00B03CDD">
      <w:pPr>
        <w:ind w:firstLine="708"/>
        <w:rPr>
          <w:rFonts w:ascii="Times New Roman" w:hAnsi="Times New Roman"/>
          <w:szCs w:val="28"/>
        </w:rPr>
      </w:pPr>
      <w:r w:rsidRPr="005123E3">
        <w:rPr>
          <w:rFonts w:ascii="Times New Roman" w:hAnsi="Times New Roman"/>
          <w:szCs w:val="28"/>
        </w:rPr>
        <w:t>Принятие проекта постановления не потребует дополнительных расходов из средств бюджета Республики Татарстан.</w:t>
      </w:r>
    </w:p>
    <w:p w:rsidR="00B03CDD" w:rsidRPr="00B03CDD" w:rsidRDefault="00B03CDD" w:rsidP="00EB5D94">
      <w:pPr>
        <w:rPr>
          <w:rFonts w:ascii="Times New Roman" w:hAnsi="Times New Roman"/>
          <w:b/>
          <w:color w:val="auto"/>
        </w:rPr>
      </w:pPr>
    </w:p>
    <w:p w:rsidR="009A0320" w:rsidRDefault="009A0320"/>
    <w:sectPr w:rsidR="009A0320" w:rsidSect="00AD2001">
      <w:pgSz w:w="11906" w:h="16838"/>
      <w:pgMar w:top="902" w:right="737" w:bottom="913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1"/>
    <w:family w:val="roman"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0E1"/>
    <w:rsid w:val="0005775E"/>
    <w:rsid w:val="00101612"/>
    <w:rsid w:val="00134F45"/>
    <w:rsid w:val="00467A8E"/>
    <w:rsid w:val="007510E1"/>
    <w:rsid w:val="009A0320"/>
    <w:rsid w:val="00AC47D4"/>
    <w:rsid w:val="00AD2001"/>
    <w:rsid w:val="00B03CDD"/>
    <w:rsid w:val="00EB5D94"/>
    <w:rsid w:val="00F455CA"/>
    <w:rsid w:val="00F8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46D0F"/>
  <w15:chartTrackingRefBased/>
  <w15:docId w15:val="{D45B568C-CDB1-4AB1-91BC-F84E36FC7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D94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EB5D94"/>
    <w:pPr>
      <w:spacing w:beforeAutospacing="1" w:afterAutospacing="1"/>
      <w:jc w:val="left"/>
    </w:pPr>
    <w:rPr>
      <w:rFonts w:ascii="Times New Roman" w:hAnsi="Times New Roman"/>
    </w:rPr>
  </w:style>
  <w:style w:type="character" w:customStyle="1" w:styleId="a4">
    <w:name w:val="Обычный (веб) Знак"/>
    <w:basedOn w:val="a0"/>
    <w:link w:val="a3"/>
    <w:rsid w:val="00EB5D94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tatarstan.ru/regulation" TargetMode="External"/><Relationship Id="rId5" Type="http://schemas.openxmlformats.org/officeDocument/2006/relationships/hyperlink" Target="http://consultant.mship.local:8080/?req=doc&amp;base=RLAW363&amp;n=194265&amp;dst=105011&amp;field=134&amp;date=02.03.20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ABBBA-689F-42A0-92D7-12E29233D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1312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Buhgalter_418</dc:creator>
  <cp:keywords/>
  <dc:description/>
  <cp:lastModifiedBy>Пользователь</cp:lastModifiedBy>
  <cp:revision>2</cp:revision>
  <dcterms:created xsi:type="dcterms:W3CDTF">2026-06-25T12:03:00Z</dcterms:created>
  <dcterms:modified xsi:type="dcterms:W3CDTF">2026-06-25T12:03:00Z</dcterms:modified>
</cp:coreProperties>
</file>