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F57" w:rsidRPr="00C94F57" w:rsidRDefault="00C94F57" w:rsidP="00C94F57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Контактное лицо для направления</w:t>
      </w:r>
    </w:p>
    <w:p w:rsidR="00C94F57" w:rsidRPr="00C94F57" w:rsidRDefault="00C94F57" w:rsidP="00C94F57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замечаний и предложений:</w:t>
      </w:r>
    </w:p>
    <w:p w:rsidR="00C94F57" w:rsidRPr="00C94F57" w:rsidRDefault="00C94F57" w:rsidP="00C94F57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</w:p>
    <w:p w:rsidR="00C94F57" w:rsidRPr="00C94F57" w:rsidRDefault="00C94F57" w:rsidP="00C94F57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Сайфутдинова </w:t>
      </w:r>
      <w:proofErr w:type="spellStart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Айгуль</w:t>
      </w:r>
      <w:proofErr w:type="spellEnd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 </w:t>
      </w:r>
      <w:proofErr w:type="spellStart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Разилевна</w:t>
      </w:r>
      <w:proofErr w:type="spellEnd"/>
    </w:p>
    <w:p w:rsidR="00C94F57" w:rsidRPr="00C94F57" w:rsidRDefault="00C94F57" w:rsidP="00C94F57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Ведущий советник отдела </w:t>
      </w:r>
      <w:proofErr w:type="spellStart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инвестицио</w:t>
      </w:r>
      <w:proofErr w:type="spellEnd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-ной политики и целевых программ</w:t>
      </w:r>
    </w:p>
    <w:p w:rsidR="00C94F57" w:rsidRPr="00C94F57" w:rsidRDefault="00C94F57" w:rsidP="00C94F57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bookmarkStart w:id="0" w:name="_GoBack"/>
      <w:bookmarkEnd w:id="0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Телефон: </w:t>
      </w:r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ab/>
        <w:t>+7 (843) 221-76-88 (8820)</w:t>
      </w:r>
    </w:p>
    <w:p w:rsidR="00C94F57" w:rsidRPr="00C94F57" w:rsidRDefault="00C94F57" w:rsidP="00C94F57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lang w:eastAsia="ru-RU" w:bidi="ar-SA"/>
        </w:rPr>
      </w:pPr>
      <w:proofErr w:type="spellStart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Email</w:t>
      </w:r>
      <w:proofErr w:type="spellEnd"/>
      <w:r w:rsidRPr="00C94F57">
        <w:rPr>
          <w:rFonts w:eastAsia="Times New Roman" w:cs="Times New Roman"/>
          <w:bCs/>
          <w:color w:val="auto"/>
          <w:szCs w:val="28"/>
          <w:lang w:eastAsia="ru-RU" w:bidi="ar-SA"/>
        </w:rPr>
        <w:t>: sayfutdinova.aygul@tatarstan.ru</w:t>
      </w:r>
    </w:p>
    <w:p w:rsidR="00000000" w:rsidRDefault="001376EB">
      <w:pPr>
        <w:widowControl w:val="0"/>
        <w:tabs>
          <w:tab w:val="left" w:pos="5103"/>
        </w:tabs>
        <w:ind w:right="5102"/>
        <w:jc w:val="both"/>
      </w:pPr>
    </w:p>
    <w:p w:rsidR="00000000" w:rsidRDefault="001376EB">
      <w:pPr>
        <w:widowControl w:val="0"/>
        <w:spacing w:after="0"/>
        <w:ind w:right="5102"/>
        <w:jc w:val="both"/>
        <w:rPr>
          <w:szCs w:val="28"/>
        </w:rPr>
      </w:pPr>
    </w:p>
    <w:p w:rsidR="00000000" w:rsidRDefault="001376EB">
      <w:pPr>
        <w:widowControl w:val="0"/>
        <w:spacing w:after="0"/>
        <w:ind w:right="5102"/>
        <w:jc w:val="both"/>
        <w:rPr>
          <w:sz w:val="24"/>
        </w:rPr>
      </w:pPr>
      <w:r>
        <w:rPr>
          <w:szCs w:val="28"/>
        </w:rPr>
        <w:t>О внесении изменений в Порядок предоставления из бюджета Республики Татарстан субсидии звероводческим хозяйствам на возмещение части затрат по мероприятиям, направленным             на развитие клеточного пушного звероводства, утвержденный постано</w:t>
      </w:r>
      <w:r>
        <w:rPr>
          <w:szCs w:val="28"/>
        </w:rPr>
        <w:t>влением Кабинета Министров Республики Татарстан от 20.09.2024       № 817 «О мерах государственной поддержки агропромышленного комплекса по отдельным направлениям за счет средств бюджета Республики Татарстан»</w:t>
      </w:r>
    </w:p>
    <w:p w:rsidR="00000000" w:rsidRDefault="001376EB">
      <w:pPr>
        <w:spacing w:after="0"/>
        <w:ind w:firstLine="567"/>
      </w:pPr>
      <w:r>
        <w:rPr>
          <w:sz w:val="24"/>
        </w:rPr>
        <w:t> </w:t>
      </w:r>
    </w:p>
    <w:p w:rsidR="00000000" w:rsidRDefault="001376EB">
      <w:pPr>
        <w:widowControl w:val="0"/>
        <w:spacing w:after="0"/>
        <w:ind w:right="5102"/>
        <w:jc w:val="both"/>
      </w:pPr>
    </w:p>
    <w:p w:rsidR="00000000" w:rsidRDefault="001376EB">
      <w:pPr>
        <w:widowControl w:val="0"/>
        <w:spacing w:after="0"/>
        <w:ind w:firstLine="720"/>
      </w:pPr>
      <w:r>
        <w:t>Кабинет Министров Республики Татарстан ПОСТА</w:t>
      </w:r>
      <w:r>
        <w:t>НОВЛЯЕТ:</w:t>
      </w:r>
    </w:p>
    <w:p w:rsidR="00000000" w:rsidRDefault="001376EB">
      <w:pPr>
        <w:widowControl w:val="0"/>
        <w:spacing w:after="0"/>
        <w:ind w:firstLine="720"/>
      </w:pPr>
    </w:p>
    <w:p w:rsidR="00000000" w:rsidRDefault="001376EB">
      <w:pPr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Внести в Порядок предоставления из бюджета Республики Татарстан субсидии звероводческим хозяйствам на возмещение части затрат по мероприятиям, направленным на развитие клеточного пушного звероводства, утвержденный постановлением Кабинета Министро</w:t>
      </w:r>
      <w:r>
        <w:rPr>
          <w:rFonts w:eastAsia="Times New Roman" w:cs="Times New Roman"/>
          <w:szCs w:val="28"/>
        </w:rPr>
        <w:t>в Республики Татарстан от 20.09.2024 № 817       «О мерах государственной поддержки агропромышленного комплекса по отдельным направлениям за счет средств бюджета Республики Татарстан»               (с изменениями, внесенными постановлением Кабинета Министр</w:t>
      </w:r>
      <w:r>
        <w:rPr>
          <w:rFonts w:eastAsia="Times New Roman" w:cs="Times New Roman"/>
          <w:szCs w:val="28"/>
        </w:rPr>
        <w:t xml:space="preserve">ов Республики Татарстан от 26.12.2024 № 1206, от 03.03.2025 № 123, от 28.04.2025 № 273,               от 16.08.2025 № 613, от 10.11.2025 № 921, от 11.12.2025 № 1075, от 25.04.2026 </w:t>
      </w:r>
      <w:r>
        <w:rPr>
          <w:rFonts w:eastAsia="Times New Roman" w:cs="Times New Roman"/>
          <w:szCs w:val="28"/>
        </w:rPr>
        <w:br/>
        <w:t>№ 518), следующие изменения: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пункт 1 после слов «</w:t>
      </w:r>
      <w:r>
        <w:rPr>
          <w:rFonts w:eastAsia="Times New Roman" w:cs="Times New Roman"/>
          <w:szCs w:val="28"/>
        </w:rPr>
        <w:t xml:space="preserve">содержания </w:t>
      </w:r>
      <w:r>
        <w:rPr>
          <w:rFonts w:eastAsia="Times New Roman" w:cs="Times New Roman"/>
          <w:szCs w:val="28"/>
        </w:rPr>
        <w:t>зверей,» дополн</w:t>
      </w:r>
      <w:r>
        <w:rPr>
          <w:rFonts w:eastAsia="Times New Roman" w:cs="Times New Roman"/>
          <w:szCs w:val="28"/>
        </w:rPr>
        <w:t>ить словами «ремонту внутрихозяйственных дорог или площадок на территориях звероводческих хозяйств,»;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абзаце пятом пункта 7 после слова «объектов,» дополнить словами «ремонте внутрихозяйственных дорог или площадок на территориях звероводческих хозяйств,»</w:t>
      </w:r>
      <w:r>
        <w:rPr>
          <w:rFonts w:eastAsia="Times New Roman" w:cs="Times New Roman"/>
          <w:szCs w:val="28"/>
        </w:rPr>
        <w:t>;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в абзаце втором пункта 11 после слова «зверей» дополнить словами «, и (или) ремонт внутрихозяйственных дорог или площадок на территориях звероводческих хозяйств»;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</w:t>
      </w:r>
      <w:r>
        <w:rPr>
          <w:rFonts w:eastAsia="Times New Roman" w:cs="Times New Roman"/>
          <w:szCs w:val="28"/>
        </w:rPr>
        <w:t>пункт</w:t>
      </w:r>
      <w:r>
        <w:rPr>
          <w:rFonts w:eastAsia="Times New Roman" w:cs="Times New Roman"/>
          <w:szCs w:val="28"/>
        </w:rPr>
        <w:t>е</w:t>
      </w:r>
      <w:r>
        <w:rPr>
          <w:rFonts w:eastAsia="Times New Roman" w:cs="Times New Roman"/>
          <w:szCs w:val="28"/>
        </w:rPr>
        <w:t xml:space="preserve"> 13 после слов «зверей,» дополнить словами «и (или) ремонтом внутрихозяйственных до</w:t>
      </w:r>
      <w:r>
        <w:rPr>
          <w:rFonts w:eastAsia="Times New Roman" w:cs="Times New Roman"/>
          <w:szCs w:val="28"/>
        </w:rPr>
        <w:t>рог или площадок на территориях звероводческих хозяйств,»;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пункте 14: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абзац четвертый после слов «зверей,» дополнить словами «и (или) ремонтом внутрихозяйственных дорог или площадок на территориях звероводческих хозяйств,»;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абзац шестой после слова «звер</w:t>
      </w:r>
      <w:r>
        <w:rPr>
          <w:rFonts w:eastAsia="Times New Roman" w:cs="Times New Roman"/>
          <w:szCs w:val="28"/>
        </w:rPr>
        <w:t>ей,» дополнить словами «и (или) ремонт внутрихозяйственных дорог или площадок на территориях звероводческих хозяйств,»;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пункт 15 дополнить абзацем следующего содержания: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«ж) площадь </w:t>
      </w:r>
      <w:r>
        <w:rPr>
          <w:rFonts w:eastAsia="Times New Roman" w:cs="Times New Roman"/>
          <w:szCs w:val="28"/>
        </w:rPr>
        <w:t>отремонтированных внутрихозяйственных дорог или площадок на территориях зв</w:t>
      </w:r>
      <w:r>
        <w:rPr>
          <w:rFonts w:eastAsia="Times New Roman" w:cs="Times New Roman"/>
          <w:szCs w:val="28"/>
        </w:rPr>
        <w:t>ероводческих хозяйств по состоянию на дату подачи заявки (квадратный метр).»;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подпункте «д» пункта 25:</w:t>
      </w:r>
    </w:p>
    <w:p w:rsidR="00000000" w:rsidRDefault="001376EB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абзац первый после слова «зверей» дополнить словами «, и (или) ремонте внутрихозяйственных дорог или площадок на территориях звероводческих хозяйств»;</w:t>
      </w:r>
    </w:p>
    <w:p w:rsidR="00000000" w:rsidRDefault="001376EB">
      <w:pPr>
        <w:widowControl w:val="0"/>
        <w:spacing w:after="0"/>
        <w:ind w:firstLine="709"/>
        <w:jc w:val="both"/>
        <w:rPr>
          <w:shd w:val="clear" w:color="auto" w:fill="FFFF00"/>
        </w:rPr>
      </w:pPr>
      <w:r>
        <w:rPr>
          <w:rFonts w:eastAsia="Times New Roman" w:cs="Times New Roman"/>
          <w:szCs w:val="28"/>
        </w:rPr>
        <w:t>абзац девятый после слова «зверей» дополнить словами «, и (или) ремонте внутрихозяйственных дорог или площадок на территориях звероводческих хозяйств.».</w:t>
      </w:r>
    </w:p>
    <w:p w:rsidR="00000000" w:rsidRDefault="001376EB">
      <w:pPr>
        <w:widowControl w:val="0"/>
        <w:spacing w:after="0"/>
        <w:ind w:firstLine="709"/>
        <w:jc w:val="both"/>
        <w:rPr>
          <w:shd w:val="clear" w:color="auto" w:fill="FFFF00"/>
        </w:rPr>
      </w:pPr>
    </w:p>
    <w:p w:rsidR="00000000" w:rsidRDefault="001376EB">
      <w:pPr>
        <w:spacing w:after="0"/>
        <w:ind w:firstLine="540"/>
        <w:jc w:val="both"/>
        <w:rPr>
          <w:shd w:val="clear" w:color="auto" w:fill="FFFF00"/>
        </w:rPr>
      </w:pPr>
    </w:p>
    <w:p w:rsidR="00000000" w:rsidRDefault="001376EB">
      <w:pPr>
        <w:spacing w:after="0"/>
        <w:jc w:val="both"/>
        <w:rPr>
          <w:highlight w:val="white"/>
        </w:rPr>
      </w:pPr>
      <w:r>
        <w:rPr>
          <w:highlight w:val="white"/>
        </w:rPr>
        <w:t>Премьер-министр</w:t>
      </w:r>
    </w:p>
    <w:p w:rsidR="00C94F57" w:rsidRDefault="00C94F57">
      <w:pPr>
        <w:spacing w:after="0"/>
        <w:jc w:val="both"/>
        <w:rPr>
          <w:highlight w:val="white"/>
        </w:rPr>
      </w:pPr>
    </w:p>
    <w:p w:rsidR="00C94F57" w:rsidRPr="00C94F57" w:rsidRDefault="00C94F57" w:rsidP="00C94F57">
      <w:pPr>
        <w:spacing w:after="0"/>
        <w:jc w:val="center"/>
      </w:pPr>
      <w:r w:rsidRPr="00C94F57">
        <w:t xml:space="preserve">Пояснительная записка </w:t>
      </w:r>
    </w:p>
    <w:p w:rsidR="00C94F57" w:rsidRPr="00C94F57" w:rsidRDefault="00C94F57" w:rsidP="00C94F57">
      <w:pPr>
        <w:spacing w:after="0"/>
        <w:jc w:val="center"/>
      </w:pPr>
      <w:r w:rsidRPr="00C94F57">
        <w:t>к проекту постановления Кабинета Министров Республики Татарстан</w:t>
      </w:r>
    </w:p>
    <w:p w:rsidR="00C94F57" w:rsidRPr="00C94F57" w:rsidRDefault="00C94F57" w:rsidP="00C94F57">
      <w:pPr>
        <w:spacing w:after="0"/>
        <w:jc w:val="center"/>
      </w:pPr>
      <w:r w:rsidRPr="00C94F57">
        <w:t>«О внесении изменений в Порядок предоставления из бюджета Республики Татарстан субсидии звероводческим хозяйствам на возмещение части затрат      по мероприятиям, направленным на развитие клеточного пушного звероводства, утвержденный постановлением Кабинета Министров Республики Татарстан      от 20.09.2024 № 817 «О мерах государственной поддержки агропромышленного комплекса по отдельным направлениям за счет средств бюджета Республики Татарстан»</w:t>
      </w:r>
    </w:p>
    <w:p w:rsidR="00C94F57" w:rsidRPr="00C94F57" w:rsidRDefault="00C94F57" w:rsidP="00C94F57">
      <w:pPr>
        <w:spacing w:after="0"/>
        <w:ind w:firstLine="851"/>
        <w:jc w:val="both"/>
        <w:rPr>
          <w:rFonts w:ascii="Calibri" w:hAnsi="Calibri"/>
          <w:sz w:val="22"/>
          <w:shd w:val="clear" w:color="auto" w:fill="FFFFFF"/>
        </w:rPr>
      </w:pPr>
    </w:p>
    <w:p w:rsidR="00C94F57" w:rsidRPr="00C94F57" w:rsidRDefault="00C94F57" w:rsidP="00C94F57">
      <w:pPr>
        <w:spacing w:after="0"/>
        <w:ind w:firstLine="851"/>
        <w:jc w:val="both"/>
        <w:rPr>
          <w:rFonts w:ascii="Calibri" w:hAnsi="Calibri"/>
          <w:sz w:val="22"/>
          <w:shd w:val="clear" w:color="auto" w:fill="FFFFFF"/>
        </w:rPr>
      </w:pPr>
      <w:r w:rsidRPr="00C94F57">
        <w:rPr>
          <w:shd w:val="clear" w:color="auto" w:fill="FFFFFF"/>
        </w:rPr>
        <w:t xml:space="preserve">Проект постановления Кабинета Министров Республики Татарстан                  «О внесении изменений в Порядок предоставления из бюджета Республики Татарстан субсидии звероводческим хозяйствам на возмещение части затрат по мероприятиям, направленным на развитие клеточного пушного звероводства, утвержденный постановлением Кабинета Министров Республики Татарстан </w:t>
      </w:r>
      <w:r w:rsidRPr="00C94F57">
        <w:rPr>
          <w:shd w:val="clear" w:color="auto" w:fill="FFFFFF"/>
        </w:rPr>
        <w:br/>
      </w:r>
      <w:r w:rsidRPr="00C94F57">
        <w:rPr>
          <w:shd w:val="clear" w:color="auto" w:fill="FFFFFF"/>
        </w:rPr>
        <w:lastRenderedPageBreak/>
        <w:t>от 20.09.2024 № 817 «О мерах государственной поддержки агропромышленного комплекса по отдельным направлениям за счет средств бюджета Республики Татарстан» п</w:t>
      </w:r>
      <w:r w:rsidRPr="00C94F57">
        <w:t xml:space="preserve">одготовлен в соответствии с решением Раиса Республики Татарстан </w:t>
      </w:r>
      <w:proofErr w:type="spellStart"/>
      <w:r w:rsidRPr="00C94F57">
        <w:t>Р.Н.Минниханова</w:t>
      </w:r>
      <w:proofErr w:type="spellEnd"/>
      <w:r w:rsidRPr="00C94F57">
        <w:t xml:space="preserve"> от 05.06.2026 № 27894-МР по внесению изменений </w:t>
      </w:r>
      <w:r w:rsidRPr="00C94F57">
        <w:br/>
        <w:t xml:space="preserve">в вышеуказанный Порядок, </w:t>
      </w:r>
      <w:r w:rsidRPr="00C94F57">
        <w:rPr>
          <w:shd w:val="clear" w:color="auto" w:fill="FFFFFF"/>
        </w:rPr>
        <w:t>в целя</w:t>
      </w:r>
      <w:r w:rsidRPr="00C94F57">
        <w:t>х уточнения отдельных положений Порядка, связанных с ремонтом внутрихозяйственных дорог или площадок на территориях звероводческих хозяйств.</w:t>
      </w:r>
    </w:p>
    <w:p w:rsidR="00C94F57" w:rsidRPr="00C94F57" w:rsidRDefault="00C94F57" w:rsidP="00C94F57">
      <w:pPr>
        <w:spacing w:after="0"/>
        <w:ind w:firstLine="709"/>
        <w:jc w:val="both"/>
        <w:rPr>
          <w:rFonts w:ascii="Calibri" w:hAnsi="Calibri"/>
          <w:sz w:val="22"/>
        </w:rPr>
      </w:pPr>
      <w:r w:rsidRPr="00C94F57">
        <w:t>Проект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общественного обсуждения (</w:t>
      </w:r>
      <w:hyperlink r:id="rId7">
        <w:r w:rsidRPr="00C94F57">
          <w:rPr>
            <w:color w:val="0000FF"/>
            <w:u w:val="single"/>
          </w:rPr>
          <w:t>https://tatarstan.ru/regulation</w:t>
        </w:r>
      </w:hyperlink>
      <w:r w:rsidRPr="00C94F57">
        <w:t>). Заключения по результатам проведения независимой антикоррупционной экспертизы не поступили.</w:t>
      </w:r>
    </w:p>
    <w:p w:rsidR="00C94F57" w:rsidRPr="00C94F57" w:rsidRDefault="00C94F57" w:rsidP="00C94F57">
      <w:pPr>
        <w:spacing w:after="0"/>
        <w:ind w:firstLine="709"/>
        <w:jc w:val="both"/>
        <w:rPr>
          <w:rFonts w:ascii="Calibri" w:hAnsi="Calibri"/>
          <w:sz w:val="22"/>
        </w:rPr>
      </w:pPr>
      <w:r w:rsidRPr="00C94F57">
        <w:t>Указанный проект постановления не устанавливает новые или изменяющие ранее предусмотренные нормативными правовыми актами Республики Татарстан обязательные требования, связанные с осуществлением предпринимательской              и иной экономической деятельности, оценка соблюдения которых осуществляется   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экспертиз, обязанности            и запреты для субъектов предпринимательской и инвестиционной деятельности, нормы устанавливающие  или изменяющие ответственность за нарушение нормативных правовых актов Республики Татарстан, затрагивающих вопросы осуществления предпринимательской и иной экономической деятельности.</w:t>
      </w:r>
      <w:r w:rsidRPr="00C94F57">
        <w:br/>
        <w:t>В этой связи проведение процедуры оценки регулирующего воздействия не требуется.</w:t>
      </w:r>
    </w:p>
    <w:p w:rsidR="00C94F57" w:rsidRPr="00C94F57" w:rsidRDefault="00C94F57" w:rsidP="00C94F57">
      <w:pPr>
        <w:spacing w:after="0"/>
        <w:ind w:firstLine="708"/>
        <w:jc w:val="both"/>
        <w:rPr>
          <w:sz w:val="22"/>
        </w:rPr>
      </w:pPr>
      <w:r w:rsidRPr="00C94F57">
        <w:rPr>
          <w:rFonts w:eastAsia="Times New Roman" w:cs="Times New Roman"/>
          <w:lang w:eastAsia="ru-RU"/>
        </w:rPr>
        <w:t>Принятие проекта постановления не потребует дополнительных расходов       из средств бюджета Республики Татарстан.</w:t>
      </w:r>
    </w:p>
    <w:p w:rsidR="00C94F57" w:rsidRDefault="00C94F57">
      <w:pPr>
        <w:spacing w:after="0"/>
        <w:jc w:val="both"/>
        <w:rPr>
          <w:highlight w:val="white"/>
        </w:rPr>
      </w:pPr>
    </w:p>
    <w:p w:rsidR="001376EB" w:rsidRDefault="001376EB">
      <w:pPr>
        <w:widowControl w:val="0"/>
        <w:spacing w:after="0"/>
        <w:jc w:val="both"/>
      </w:pPr>
      <w:r>
        <w:rPr>
          <w:highlight w:val="white"/>
        </w:rPr>
        <w:t>Республики Татарстан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</w:t>
      </w:r>
      <w:proofErr w:type="spellStart"/>
      <w:r>
        <w:rPr>
          <w:highlight w:val="white"/>
        </w:rPr>
        <w:t>А.В.Песошин</w:t>
      </w:r>
      <w:proofErr w:type="spellEnd"/>
    </w:p>
    <w:sectPr w:rsidR="001376EB">
      <w:headerReference w:type="default" r:id="rId8"/>
      <w:headerReference w:type="first" r:id="rId9"/>
      <w:pgSz w:w="11906" w:h="16838"/>
      <w:pgMar w:top="1559" w:right="567" w:bottom="1134" w:left="1134" w:header="1134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6EB" w:rsidRDefault="001376EB">
      <w:pPr>
        <w:spacing w:after="0"/>
      </w:pPr>
      <w:r>
        <w:separator/>
      </w:r>
    </w:p>
  </w:endnote>
  <w:endnote w:type="continuationSeparator" w:id="0">
    <w:p w:rsidR="001376EB" w:rsidRDefault="001376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6EB" w:rsidRDefault="001376EB">
      <w:pPr>
        <w:spacing w:after="0"/>
      </w:pPr>
      <w:r>
        <w:separator/>
      </w:r>
    </w:p>
  </w:footnote>
  <w:footnote w:type="continuationSeparator" w:id="0">
    <w:p w:rsidR="001376EB" w:rsidRDefault="001376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376E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376E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57"/>
    <w:rsid w:val="001376EB"/>
    <w:rsid w:val="00C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4BE7BE"/>
  <w15:chartTrackingRefBased/>
  <w15:docId w15:val="{BB410E11-4B01-4CAE-B40E-4E67A01B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/>
    </w:pPr>
    <w:rPr>
      <w:rFonts w:eastAsia="Tahoma" w:cs="Noto Sans Devanagari"/>
      <w:color w:val="000000"/>
      <w:sz w:val="28"/>
      <w:lang w:eastAsia="zh-CN" w:bidi="hi-IN"/>
    </w:rPr>
  </w:style>
  <w:style w:type="paragraph" w:styleId="1">
    <w:name w:val="heading 1"/>
    <w:next w:val="a"/>
    <w:qFormat/>
    <w:pPr>
      <w:numPr>
        <w:numId w:val="1"/>
      </w:numPr>
      <w:suppressAutoHyphens/>
      <w:outlineLvl w:val="0"/>
    </w:pPr>
    <w:rPr>
      <w:rFonts w:ascii="XO Thames" w:eastAsia="Tahoma" w:hAnsi="XO Thames" w:cs="Noto Sans Devanagari"/>
      <w:b/>
      <w:color w:val="000000"/>
      <w:sz w:val="32"/>
      <w:lang w:eastAsia="zh-CN" w:bidi="hi-IN"/>
    </w:rPr>
  </w:style>
  <w:style w:type="paragraph" w:styleId="2">
    <w:name w:val="heading 2"/>
    <w:next w:val="a"/>
    <w:qFormat/>
    <w:pPr>
      <w:numPr>
        <w:ilvl w:val="1"/>
        <w:numId w:val="1"/>
      </w:numPr>
      <w:suppressAutoHyphens/>
      <w:spacing w:before="120" w:after="120" w:line="264" w:lineRule="auto"/>
      <w:jc w:val="both"/>
      <w:outlineLvl w:val="1"/>
    </w:pPr>
    <w:rPr>
      <w:rFonts w:ascii="XO Thames" w:eastAsia="Tahoma" w:hAnsi="XO Thames" w:cs="Noto Sans Devanagari"/>
      <w:b/>
      <w:color w:val="000000"/>
      <w:sz w:val="28"/>
      <w:lang w:eastAsia="zh-CN" w:bidi="hi-IN"/>
    </w:rPr>
  </w:style>
  <w:style w:type="paragraph" w:styleId="3">
    <w:name w:val="heading 3"/>
    <w:next w:val="a"/>
    <w:qFormat/>
    <w:pPr>
      <w:numPr>
        <w:ilvl w:val="2"/>
        <w:numId w:val="1"/>
      </w:numPr>
      <w:suppressAutoHyphens/>
      <w:outlineLvl w:val="2"/>
    </w:pPr>
    <w:rPr>
      <w:rFonts w:ascii="XO Thames" w:eastAsia="Tahoma" w:hAnsi="XO Thames" w:cs="Noto Sans Devanagari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numPr>
        <w:ilvl w:val="3"/>
        <w:numId w:val="1"/>
      </w:numPr>
      <w:suppressAutoHyphens/>
      <w:spacing w:before="120" w:after="120" w:line="264" w:lineRule="auto"/>
      <w:jc w:val="both"/>
      <w:outlineLvl w:val="3"/>
    </w:pPr>
    <w:rPr>
      <w:rFonts w:ascii="XO Thames" w:eastAsia="Tahoma" w:hAnsi="XO Thames" w:cs="Noto Sans Devanagari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numPr>
        <w:ilvl w:val="4"/>
        <w:numId w:val="1"/>
      </w:numPr>
      <w:suppressAutoHyphens/>
      <w:outlineLvl w:val="4"/>
    </w:pPr>
    <w:rPr>
      <w:rFonts w:ascii="XO Thames" w:eastAsia="Tahoma" w:hAnsi="XO Thames" w:cs="Noto Sans Devanagari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styleId="a3">
    <w:name w:val="FollowedHyperlink"/>
    <w:rPr>
      <w:color w:val="800000"/>
      <w:u w:val="single"/>
    </w:rPr>
  </w:style>
  <w:style w:type="character" w:customStyle="1" w:styleId="Textbody">
    <w:name w:val="Text body"/>
  </w:style>
  <w:style w:type="character" w:customStyle="1" w:styleId="Contents1">
    <w:name w:val="Contents 1"/>
    <w:rPr>
      <w:rFonts w:ascii="XO Thames" w:hAnsi="XO Thames" w:cs="XO Thames"/>
      <w:b/>
      <w:color w:val="000000"/>
      <w:spacing w:val="0"/>
      <w:sz w:val="28"/>
    </w:rPr>
  </w:style>
  <w:style w:type="character" w:customStyle="1" w:styleId="Heading41">
    <w:name w:val="Heading 41"/>
    <w:rPr>
      <w:rFonts w:ascii="XO Thames" w:hAnsi="XO Thames" w:cs="XO Thames"/>
      <w:b/>
      <w:color w:val="000000"/>
      <w:spacing w:val="0"/>
      <w:sz w:val="24"/>
    </w:rPr>
  </w:style>
  <w:style w:type="character" w:customStyle="1" w:styleId="10">
    <w:name w:val="Гиперссылка1"/>
    <w:rPr>
      <w:rFonts w:ascii="Calibri" w:hAnsi="Calibri" w:cs="Calibri"/>
      <w:color w:val="0000FF"/>
      <w:spacing w:val="0"/>
      <w:sz w:val="22"/>
      <w:u w:val="single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List1">
    <w:name w:val="List1"/>
    <w:basedOn w:val="Textbody"/>
    <w:rPr>
      <w:rFonts w:ascii="PT Astra Serif" w:hAnsi="PT Astra Serif" w:cs="PT Astra Serif"/>
    </w:rPr>
  </w:style>
  <w:style w:type="character" w:customStyle="1" w:styleId="Firstlineindent">
    <w:name w:val="First line indent"/>
    <w:rPr>
      <w:rFonts w:ascii="PT Astra Serif" w:hAnsi="PT Astra Serif" w:cs="PT Astra Serif"/>
      <w:sz w:val="21"/>
    </w:rPr>
  </w:style>
  <w:style w:type="character" w:customStyle="1" w:styleId="Heading31">
    <w:name w:val="Heading 31"/>
    <w:rPr>
      <w:rFonts w:ascii="XO Thames" w:hAnsi="XO Thames" w:cs="XO Thames"/>
      <w:b/>
      <w:sz w:val="26"/>
    </w:rPr>
  </w:style>
  <w:style w:type="character" w:customStyle="1" w:styleId="DefaultParagraphFont">
    <w:name w:val="Default Paragraph Font"/>
    <w:rPr>
      <w:rFonts w:ascii="Calibri" w:hAnsi="Calibri" w:cs="Calibri"/>
      <w:color w:val="000000"/>
      <w:spacing w:val="0"/>
      <w:sz w:val="22"/>
    </w:rPr>
  </w:style>
  <w:style w:type="character" w:customStyle="1" w:styleId="Internetlink">
    <w:name w:val="Internet link"/>
    <w:rPr>
      <w:rFonts w:ascii="Calibri" w:hAnsi="Calibri" w:cs="Calibri"/>
      <w:color w:val="0000FF"/>
      <w:spacing w:val="0"/>
      <w:sz w:val="22"/>
      <w:u w:val="single"/>
    </w:rPr>
  </w:style>
  <w:style w:type="character" w:customStyle="1" w:styleId="20">
    <w:name w:val="Гиперссылка2"/>
    <w:rPr>
      <w:rFonts w:ascii="Calibri" w:hAnsi="Calibri" w:cs="Calibri"/>
      <w:color w:val="0000FF"/>
      <w:spacing w:val="0"/>
      <w:sz w:val="22"/>
      <w:u w:val="single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50">
    <w:name w:val="Заголовок 5 Знак"/>
    <w:rPr>
      <w:rFonts w:ascii="XO Thames" w:hAnsi="XO Thames" w:cs="XO Thames"/>
      <w:b/>
      <w:color w:val="000000"/>
      <w:spacing w:val="0"/>
      <w:sz w:val="22"/>
    </w:rPr>
  </w:style>
  <w:style w:type="character" w:customStyle="1" w:styleId="Contents5">
    <w:name w:val="Contents 5"/>
    <w:rPr>
      <w:rFonts w:ascii="XO Thames" w:hAnsi="XO Thames" w:cs="XO Thames"/>
      <w:color w:val="000000"/>
      <w:spacing w:val="0"/>
      <w:sz w:val="28"/>
    </w:rPr>
  </w:style>
  <w:style w:type="character" w:customStyle="1" w:styleId="Heading51">
    <w:name w:val="Heading 51"/>
    <w:rPr>
      <w:rFonts w:ascii="XO Thames" w:hAnsi="XO Thames" w:cs="XO Thames"/>
      <w:b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11">
    <w:name w:val="Heading 11"/>
    <w:rPr>
      <w:rFonts w:ascii="XO Thames" w:hAnsi="XO Thames" w:cs="XO Thames"/>
      <w:b/>
      <w:sz w:val="32"/>
    </w:rPr>
  </w:style>
  <w:style w:type="character" w:customStyle="1" w:styleId="Contents8">
    <w:name w:val="Contents 8"/>
    <w:rPr>
      <w:rFonts w:ascii="XO Thames" w:hAnsi="XO Thames" w:cs="XO Thames"/>
      <w:color w:val="000000"/>
      <w:spacing w:val="0"/>
      <w:sz w:val="28"/>
    </w:rPr>
  </w:style>
  <w:style w:type="character" w:customStyle="1" w:styleId="11">
    <w:name w:val="Основной шрифт абзаца1"/>
    <w:rPr>
      <w:rFonts w:ascii="Calibri" w:hAnsi="Calibri" w:cs="Calibri"/>
      <w:color w:val="000000"/>
      <w:spacing w:val="0"/>
      <w:sz w:val="22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 w:cs="XO Thames"/>
      <w:color w:val="000000"/>
      <w:spacing w:val="0"/>
      <w:sz w:val="22"/>
    </w:rPr>
  </w:style>
  <w:style w:type="character" w:customStyle="1" w:styleId="a5">
    <w:name w:val="Колонтитул"/>
    <w:rPr>
      <w:rFonts w:ascii="XO Thames" w:hAnsi="XO Thames" w:cs="XO Thames"/>
      <w:color w:val="000000"/>
      <w:spacing w:val="0"/>
      <w:sz w:val="20"/>
    </w:rPr>
  </w:style>
  <w:style w:type="character" w:customStyle="1" w:styleId="Header1">
    <w:name w:val="Header1"/>
    <w:basedOn w:val="a5"/>
    <w:rPr>
      <w:rFonts w:ascii="XO Thames" w:hAnsi="XO Thames" w:cs="XO Thames"/>
      <w:color w:val="000000"/>
      <w:spacing w:val="0"/>
      <w:sz w:val="20"/>
    </w:rPr>
  </w:style>
  <w:style w:type="character" w:customStyle="1" w:styleId="21">
    <w:name w:val="Указатель2"/>
    <w:rPr>
      <w:rFonts w:ascii="PT Astra Serif" w:hAnsi="PT Astra Serif" w:cs="PT Astra Serif"/>
    </w:rPr>
  </w:style>
  <w:style w:type="character" w:customStyle="1" w:styleId="HeaderandFooter">
    <w:name w:val="Header and Footer"/>
    <w:rPr>
      <w:rFonts w:ascii="XO Thames" w:hAnsi="XO Thames" w:cs="XO Thames"/>
      <w:sz w:val="20"/>
    </w:rPr>
  </w:style>
  <w:style w:type="character" w:customStyle="1" w:styleId="ListParagraph">
    <w:name w:val="List Paragraph"/>
  </w:style>
  <w:style w:type="character" w:customStyle="1" w:styleId="Caption1">
    <w:name w:val="Caption1"/>
    <w:rPr>
      <w:rFonts w:ascii="PT Astra Serif" w:hAnsi="PT Astra Serif" w:cs="PT Astra Serif"/>
      <w:i/>
      <w:sz w:val="24"/>
    </w:rPr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Textbodyindent">
    <w:name w:val="Text body indent"/>
    <w:rPr>
      <w:rFonts w:ascii="PT Astra Serif" w:hAnsi="PT Astra Serif" w:cs="PT Astra Serif"/>
      <w:sz w:val="21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12">
    <w:name w:val="Обычный1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Heading21">
    <w:name w:val="Heading 21"/>
    <w:rPr>
      <w:rFonts w:ascii="XO Thames" w:hAnsi="XO Thames" w:cs="XO Thames"/>
      <w:b/>
      <w:color w:val="000000"/>
      <w:spacing w:val="0"/>
      <w:sz w:val="28"/>
    </w:rPr>
  </w:style>
  <w:style w:type="character" w:customStyle="1" w:styleId="22">
    <w:name w:val="Заголовок2"/>
    <w:rPr>
      <w:rFonts w:ascii="PT Astra Serif" w:hAnsi="PT Astra Serif" w:cs="PT Astra Serif"/>
      <w:sz w:val="28"/>
    </w:rPr>
  </w:style>
  <w:style w:type="paragraph" w:customStyle="1" w:styleId="13">
    <w:name w:val="Заголовок1"/>
    <w:basedOn w:val="a"/>
    <w:next w:val="a6"/>
    <w:pPr>
      <w:keepNext/>
      <w:spacing w:before="240" w:after="120"/>
    </w:pPr>
    <w:rPr>
      <w:rFonts w:ascii="PT Astra Serif" w:hAnsi="PT Astra Serif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PT Astra Serif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PT Astra Serif" w:hAnsi="PT Astra Serif"/>
    </w:rPr>
  </w:style>
  <w:style w:type="paragraph" w:customStyle="1" w:styleId="110">
    <w:name w:val="Заголовок11"/>
    <w:next w:val="a"/>
    <w:pPr>
      <w:suppressAutoHyphens/>
    </w:pPr>
    <w:rPr>
      <w:rFonts w:ascii="XO Thames" w:eastAsia="Tahoma" w:hAnsi="XO Thames" w:cs="Noto Sans Devanagari"/>
      <w:b/>
      <w:caps/>
      <w:color w:val="000000"/>
      <w:sz w:val="40"/>
      <w:lang w:eastAsia="zh-CN" w:bidi="hi-IN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ascii="PT Astra Serif" w:hAnsi="PT Astra Serif"/>
    </w:rPr>
  </w:style>
  <w:style w:type="paragraph" w:customStyle="1" w:styleId="1110">
    <w:name w:val="Заголовок111"/>
    <w:basedOn w:val="a"/>
    <w:next w:val="a6"/>
    <w:pPr>
      <w:keepNext/>
      <w:spacing w:before="240" w:after="120"/>
    </w:pPr>
    <w:rPr>
      <w:rFonts w:ascii="PT Astra Serif" w:hAnsi="PT Astra Serif" w:cs="PT Astra Serif"/>
    </w:rPr>
  </w:style>
  <w:style w:type="paragraph" w:customStyle="1" w:styleId="caption21">
    <w:name w:val="caption21"/>
    <w:basedOn w:val="a"/>
    <w:pPr>
      <w:spacing w:before="120" w:after="120"/>
    </w:pPr>
    <w:rPr>
      <w:rFonts w:ascii="PT Astra Serif" w:hAnsi="PT Astra Serif" w:cs="PT Astra Serif"/>
      <w:i/>
      <w:sz w:val="24"/>
    </w:rPr>
  </w:style>
  <w:style w:type="paragraph" w:customStyle="1" w:styleId="1111">
    <w:name w:val="Указатель111"/>
    <w:basedOn w:val="a"/>
    <w:rPr>
      <w:rFonts w:ascii="PT Astra Serif" w:hAnsi="PT Astra Serif" w:cs="PT Astra Serif"/>
    </w:rPr>
  </w:style>
  <w:style w:type="paragraph" w:styleId="23">
    <w:name w:val="toc 2"/>
    <w:next w:val="a"/>
    <w:pPr>
      <w:suppressAutoHyphens/>
      <w:spacing w:after="160" w:line="264" w:lineRule="auto"/>
      <w:ind w:left="2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VisitedInternetLink">
    <w:name w:val="Visited Internet Link"/>
    <w:pPr>
      <w:suppressAutoHyphens/>
    </w:pPr>
    <w:rPr>
      <w:rFonts w:ascii="Calibri" w:eastAsia="Tahoma" w:hAnsi="Calibri" w:cs="Noto Sans Devanagari"/>
      <w:color w:val="800000"/>
      <w:sz w:val="22"/>
      <w:u w:val="single"/>
      <w:lang w:eastAsia="zh-CN" w:bidi="hi-IN"/>
    </w:rPr>
  </w:style>
  <w:style w:type="paragraph" w:customStyle="1" w:styleId="Contents11">
    <w:name w:val="Contents 11"/>
    <w:pPr>
      <w:suppressAutoHyphens/>
    </w:pPr>
    <w:rPr>
      <w:rFonts w:ascii="XO Thames" w:eastAsia="Tahoma" w:hAnsi="XO Thames" w:cs="Noto Sans Devanagari"/>
      <w:b/>
      <w:color w:val="000000"/>
      <w:sz w:val="28"/>
      <w:lang w:eastAsia="zh-CN" w:bidi="hi-IN"/>
    </w:rPr>
  </w:style>
  <w:style w:type="paragraph" w:customStyle="1" w:styleId="112">
    <w:name w:val="Гиперссылка11"/>
    <w:pPr>
      <w:suppressAutoHyphens/>
      <w:spacing w:after="160" w:line="264" w:lineRule="auto"/>
    </w:pPr>
    <w:rPr>
      <w:rFonts w:ascii="Calibri" w:eastAsia="Tahoma" w:hAnsi="Calibri" w:cs="Noto Sans Devanagari"/>
      <w:color w:val="0000FF"/>
      <w:sz w:val="22"/>
      <w:u w:val="single"/>
      <w:lang w:eastAsia="zh-CN" w:bidi="hi-IN"/>
    </w:rPr>
  </w:style>
  <w:style w:type="paragraph" w:styleId="40">
    <w:name w:val="toc 4"/>
    <w:next w:val="a"/>
    <w:pPr>
      <w:suppressAutoHyphens/>
      <w:spacing w:after="160" w:line="264" w:lineRule="auto"/>
      <w:ind w:left="6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styleId="6">
    <w:name w:val="toc 6"/>
    <w:next w:val="a"/>
    <w:pPr>
      <w:suppressAutoHyphens/>
      <w:spacing w:after="160" w:line="264" w:lineRule="auto"/>
      <w:ind w:left="10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spacing w:after="160" w:line="264" w:lineRule="auto"/>
      <w:ind w:left="12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styleId="a9">
    <w:name w:val="Body Text Indent"/>
    <w:basedOn w:val="a"/>
    <w:pPr>
      <w:widowControl w:val="0"/>
      <w:spacing w:after="0"/>
      <w:ind w:firstLine="709"/>
      <w:jc w:val="both"/>
    </w:pPr>
    <w:rPr>
      <w:rFonts w:ascii="PT Astra Serif" w:hAnsi="PT Astra Serif" w:cs="PT Astra Serif"/>
      <w:sz w:val="21"/>
    </w:rPr>
  </w:style>
  <w:style w:type="paragraph" w:customStyle="1" w:styleId="DefaultParagraphFont1">
    <w:name w:val="Default Paragraph Font1"/>
    <w:pPr>
      <w:suppressAutoHyphens/>
      <w:spacing w:after="160" w:line="264" w:lineRule="auto"/>
    </w:pPr>
    <w:rPr>
      <w:rFonts w:ascii="Calibri" w:eastAsia="Tahoma" w:hAnsi="Calibri" w:cs="Noto Sans Devanagari"/>
      <w:color w:val="000000"/>
      <w:sz w:val="22"/>
      <w:lang w:eastAsia="zh-CN" w:bidi="hi-IN"/>
    </w:rPr>
  </w:style>
  <w:style w:type="paragraph" w:customStyle="1" w:styleId="Internetlink1">
    <w:name w:val="Internet link1"/>
    <w:pPr>
      <w:suppressAutoHyphens/>
    </w:pPr>
    <w:rPr>
      <w:rFonts w:ascii="Calibri" w:eastAsia="Tahoma" w:hAnsi="Calibri" w:cs="Noto Sans Devanagari"/>
      <w:color w:val="0000FF"/>
      <w:sz w:val="22"/>
      <w:u w:val="single"/>
      <w:lang w:eastAsia="zh-CN" w:bidi="hi-IN"/>
    </w:rPr>
  </w:style>
  <w:style w:type="paragraph" w:customStyle="1" w:styleId="Contents21">
    <w:name w:val="Contents 2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210">
    <w:name w:val="Гиперссылка21"/>
    <w:pPr>
      <w:suppressAutoHyphens/>
      <w:spacing w:after="160" w:line="264" w:lineRule="auto"/>
    </w:pPr>
    <w:rPr>
      <w:rFonts w:ascii="Calibri" w:eastAsia="Tahoma" w:hAnsi="Calibri" w:cs="Noto Sans Devanagari"/>
      <w:color w:val="0000FF"/>
      <w:sz w:val="22"/>
      <w:u w:val="single"/>
      <w:lang w:eastAsia="zh-CN" w:bidi="hi-IN"/>
    </w:rPr>
  </w:style>
  <w:style w:type="paragraph" w:styleId="30">
    <w:name w:val="toc 3"/>
    <w:next w:val="a"/>
    <w:pPr>
      <w:suppressAutoHyphens/>
      <w:spacing w:after="160" w:line="264" w:lineRule="auto"/>
      <w:ind w:left="4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51">
    <w:name w:val="Заголовок 5 Знак1"/>
    <w:pPr>
      <w:suppressAutoHyphens/>
      <w:spacing w:after="160" w:line="264" w:lineRule="auto"/>
    </w:pPr>
    <w:rPr>
      <w:rFonts w:ascii="XO Thames" w:eastAsia="Tahoma" w:hAnsi="XO Thames" w:cs="Noto Sans Devanagari"/>
      <w:b/>
      <w:color w:val="000000"/>
      <w:sz w:val="22"/>
      <w:lang w:eastAsia="zh-CN" w:bidi="hi-IN"/>
    </w:rPr>
  </w:style>
  <w:style w:type="paragraph" w:customStyle="1" w:styleId="Contents51">
    <w:name w:val="Contents 5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Contents31">
    <w:name w:val="Contents 3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Contents81">
    <w:name w:val="Contents 8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113">
    <w:name w:val="Основной шрифт абзаца11"/>
    <w:pPr>
      <w:suppressAutoHyphens/>
      <w:spacing w:after="160" w:line="264" w:lineRule="auto"/>
    </w:pPr>
    <w:rPr>
      <w:rFonts w:ascii="Calibri" w:eastAsia="Tahoma" w:hAnsi="Calibri" w:cs="Noto Sans Devanagari"/>
      <w:color w:val="000000"/>
      <w:sz w:val="22"/>
      <w:lang w:eastAsia="zh-CN" w:bidi="hi-IN"/>
    </w:rPr>
  </w:style>
  <w:style w:type="paragraph" w:customStyle="1" w:styleId="Footnote1">
    <w:name w:val="Footnote1"/>
    <w:pPr>
      <w:suppressAutoHyphens/>
      <w:spacing w:after="160" w:line="264" w:lineRule="auto"/>
      <w:ind w:firstLine="851"/>
      <w:jc w:val="both"/>
    </w:pPr>
    <w:rPr>
      <w:rFonts w:ascii="XO Thames" w:eastAsia="Tahoma" w:hAnsi="XO Thames" w:cs="Noto Sans Devanagari"/>
      <w:color w:val="000000"/>
      <w:sz w:val="22"/>
      <w:lang w:eastAsia="zh-CN" w:bidi="hi-IN"/>
    </w:rPr>
  </w:style>
  <w:style w:type="paragraph" w:customStyle="1" w:styleId="15">
    <w:name w:val="Колонтитул1"/>
    <w:pPr>
      <w:suppressAutoHyphens/>
      <w:spacing w:after="160"/>
      <w:jc w:val="both"/>
    </w:pPr>
    <w:rPr>
      <w:rFonts w:ascii="XO Thames" w:eastAsia="Tahoma" w:hAnsi="XO Thames" w:cs="Noto Sans Devanagari"/>
      <w:color w:val="000000"/>
      <w:lang w:eastAsia="zh-CN" w:bidi="hi-IN"/>
    </w:rPr>
  </w:style>
  <w:style w:type="paragraph" w:customStyle="1" w:styleId="HeaderandFooter1">
    <w:name w:val="Header and Footer1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2">
    <w:name w:val="Header and Footer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3">
    <w:name w:val="Header and Footer3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15"/>
  </w:style>
  <w:style w:type="paragraph" w:styleId="16">
    <w:name w:val="toc 1"/>
    <w:next w:val="a"/>
    <w:pPr>
      <w:suppressAutoHyphens/>
      <w:spacing w:after="160" w:line="264" w:lineRule="auto"/>
    </w:pPr>
    <w:rPr>
      <w:rFonts w:ascii="XO Thames" w:eastAsia="Tahoma" w:hAnsi="XO Thames" w:cs="Noto Sans Devanagari"/>
      <w:b/>
      <w:color w:val="000000"/>
      <w:sz w:val="28"/>
      <w:lang w:eastAsia="zh-CN" w:bidi="hi-IN"/>
    </w:rPr>
  </w:style>
  <w:style w:type="paragraph" w:customStyle="1" w:styleId="Contents71">
    <w:name w:val="Contents 7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styleId="9">
    <w:name w:val="toc 9"/>
    <w:next w:val="a"/>
    <w:pPr>
      <w:suppressAutoHyphens/>
      <w:spacing w:after="160" w:line="264" w:lineRule="auto"/>
      <w:ind w:left="16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styleId="8">
    <w:name w:val="toc 8"/>
    <w:next w:val="a"/>
    <w:pPr>
      <w:suppressAutoHyphens/>
      <w:spacing w:after="160" w:line="264" w:lineRule="auto"/>
      <w:ind w:left="14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styleId="ab">
    <w:name w:val="Subtitle"/>
    <w:next w:val="a"/>
    <w:qFormat/>
    <w:pPr>
      <w:suppressAutoHyphens/>
    </w:pPr>
    <w:rPr>
      <w:rFonts w:ascii="XO Thames" w:eastAsia="Tahoma" w:hAnsi="XO Thames" w:cs="Noto Sans Devanagari"/>
      <w:i/>
      <w:color w:val="000000"/>
      <w:sz w:val="24"/>
      <w:lang w:eastAsia="zh-CN" w:bidi="hi-IN"/>
    </w:rPr>
  </w:style>
  <w:style w:type="paragraph" w:customStyle="1" w:styleId="Contents41">
    <w:name w:val="Contents 4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styleId="52">
    <w:name w:val="toc 5"/>
    <w:next w:val="a"/>
    <w:pPr>
      <w:suppressAutoHyphens/>
      <w:spacing w:after="160" w:line="264" w:lineRule="auto"/>
      <w:ind w:left="800"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Contents91">
    <w:name w:val="Contents 9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  <w:style w:type="paragraph" w:customStyle="1" w:styleId="114">
    <w:name w:val="Обычный11"/>
    <w:pPr>
      <w:suppressAutoHyphens/>
      <w:spacing w:after="160" w:line="264" w:lineRule="auto"/>
    </w:pPr>
    <w:rPr>
      <w:rFonts w:eastAsia="Tahoma" w:cs="Noto Sans Devanagari"/>
      <w:color w:val="000000"/>
      <w:sz w:val="28"/>
      <w:lang w:eastAsia="zh-CN" w:bidi="hi-IN"/>
    </w:rPr>
  </w:style>
  <w:style w:type="paragraph" w:customStyle="1" w:styleId="Contents61">
    <w:name w:val="Contents 61"/>
    <w:pPr>
      <w:suppressAutoHyphens/>
    </w:pPr>
    <w:rPr>
      <w:rFonts w:ascii="XO Thames" w:eastAsia="Tahoma" w:hAnsi="XO Thames" w:cs="Noto Sans Devanagari"/>
      <w:color w:val="000000"/>
      <w:sz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atarstan.ru/regul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2025-02-04T09:33:00Z</cp:lastPrinted>
  <dcterms:created xsi:type="dcterms:W3CDTF">2026-06-19T11:35:00Z</dcterms:created>
  <dcterms:modified xsi:type="dcterms:W3CDTF">2026-06-19T11:35:00Z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