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FD3" w:rsidRPr="00744FD3" w:rsidRDefault="00744FD3" w:rsidP="00744FD3">
      <w:pPr>
        <w:widowControl/>
        <w:suppressAutoHyphens w:val="0"/>
        <w:autoSpaceDE w:val="0"/>
        <w:autoSpaceDN w:val="0"/>
        <w:adjustRightInd w:val="0"/>
        <w:ind w:left="5103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  <w:r w:rsidRPr="00744FD3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  <w:t>Контактное лицо для направления</w:t>
      </w:r>
    </w:p>
    <w:p w:rsidR="00744FD3" w:rsidRPr="00744FD3" w:rsidRDefault="00744FD3" w:rsidP="00744FD3">
      <w:pPr>
        <w:widowControl/>
        <w:suppressAutoHyphens w:val="0"/>
        <w:autoSpaceDE w:val="0"/>
        <w:autoSpaceDN w:val="0"/>
        <w:adjustRightInd w:val="0"/>
        <w:ind w:left="5103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  <w:r w:rsidRPr="00744FD3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  <w:t>замечаний и предложений:</w:t>
      </w:r>
    </w:p>
    <w:p w:rsidR="00744FD3" w:rsidRPr="00744FD3" w:rsidRDefault="00744FD3" w:rsidP="00744FD3">
      <w:pPr>
        <w:widowControl/>
        <w:suppressAutoHyphens w:val="0"/>
        <w:autoSpaceDE w:val="0"/>
        <w:autoSpaceDN w:val="0"/>
        <w:adjustRightInd w:val="0"/>
        <w:ind w:left="5103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</w:p>
    <w:p w:rsidR="00744FD3" w:rsidRPr="00744FD3" w:rsidRDefault="00744FD3" w:rsidP="00744FD3">
      <w:pPr>
        <w:widowControl/>
        <w:suppressAutoHyphens w:val="0"/>
        <w:autoSpaceDE w:val="0"/>
        <w:autoSpaceDN w:val="0"/>
        <w:adjustRightInd w:val="0"/>
        <w:ind w:left="5103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  <w:r w:rsidRPr="00744FD3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  <w:t>Миндугулова Валентина Ивановна</w:t>
      </w:r>
    </w:p>
    <w:p w:rsidR="00744FD3" w:rsidRPr="00744FD3" w:rsidRDefault="00744FD3" w:rsidP="00744FD3">
      <w:pPr>
        <w:widowControl/>
        <w:suppressAutoHyphens w:val="0"/>
        <w:autoSpaceDE w:val="0"/>
        <w:autoSpaceDN w:val="0"/>
        <w:adjustRightInd w:val="0"/>
        <w:ind w:left="5103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  <w:r w:rsidRPr="00744FD3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  <w:t>Ведущий специалист отдела науки, образования и инновационных технологий</w:t>
      </w:r>
    </w:p>
    <w:p w:rsidR="00744FD3" w:rsidRPr="00744FD3" w:rsidRDefault="00744FD3" w:rsidP="00744FD3">
      <w:pPr>
        <w:widowControl/>
        <w:suppressAutoHyphens w:val="0"/>
        <w:autoSpaceDE w:val="0"/>
        <w:autoSpaceDN w:val="0"/>
        <w:adjustRightInd w:val="0"/>
        <w:ind w:left="5103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  <w:r w:rsidRPr="00744FD3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  <w:t xml:space="preserve">Телефон: </w:t>
      </w:r>
      <w:r w:rsidRPr="00744FD3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  <w:tab/>
        <w:t>+7 (843) 221-76-88 (88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  <w:t>83</w:t>
      </w:r>
      <w:r w:rsidRPr="00744FD3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  <w:t>)</w:t>
      </w:r>
    </w:p>
    <w:p w:rsidR="00744FD3" w:rsidRPr="00744FD3" w:rsidRDefault="00744FD3" w:rsidP="00744FD3">
      <w:pPr>
        <w:widowControl/>
        <w:suppressAutoHyphens w:val="0"/>
        <w:autoSpaceDE w:val="0"/>
        <w:autoSpaceDN w:val="0"/>
        <w:adjustRightInd w:val="0"/>
        <w:ind w:left="5103"/>
        <w:outlineLvl w:val="0"/>
        <w:rPr>
          <w:rFonts w:ascii="Times New Roman" w:eastAsia="Times New Roman" w:hAnsi="Times New Roman" w:cs="Times New Roman"/>
          <w:sz w:val="28"/>
          <w:lang w:eastAsia="ru-RU" w:bidi="ar-SA"/>
        </w:rPr>
      </w:pPr>
      <w:r w:rsidRPr="00744FD3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  <w:t xml:space="preserve">Email: </w:t>
      </w:r>
      <w:r w:rsidRPr="00744FD3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  <w:t>v.mindugulova@tatarstan.ru</w:t>
      </w:r>
    </w:p>
    <w:p w:rsidR="00B51859" w:rsidRDefault="00B51859">
      <w:pPr>
        <w:pStyle w:val="a1"/>
        <w:jc w:val="center"/>
        <w:rPr>
          <w:rFonts w:ascii="Times New Roman" w:hAnsi="Times New Roman" w:cs="Times New Roman"/>
          <w:sz w:val="28"/>
        </w:rPr>
      </w:pPr>
    </w:p>
    <w:p w:rsidR="00B51859" w:rsidRDefault="00B51859">
      <w:pPr>
        <w:pStyle w:val="a1"/>
        <w:jc w:val="center"/>
        <w:rPr>
          <w:rFonts w:ascii="Times New Roman" w:hAnsi="Times New Roman" w:cs="Times New Roman"/>
          <w:sz w:val="28"/>
        </w:rPr>
      </w:pPr>
    </w:p>
    <w:p w:rsidR="00B51859" w:rsidRDefault="00AD22E1">
      <w:pPr>
        <w:pStyle w:val="a1"/>
        <w:ind w:right="5385"/>
        <w:jc w:val="left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sz w:val="28"/>
        </w:rPr>
        <w:t>Об утверждении Порядка отбора</w:t>
      </w:r>
    </w:p>
    <w:p w:rsidR="00B51859" w:rsidRDefault="00AD22E1">
      <w:pPr>
        <w:pStyle w:val="a1"/>
        <w:ind w:right="538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проектов в сфере агропромышленного комплекса Республики Татарстан</w:t>
      </w:r>
    </w:p>
    <w:bookmarkEnd w:id="0"/>
    <w:p w:rsidR="00B51859" w:rsidRDefault="00B51859">
      <w:pPr>
        <w:pStyle w:val="a1"/>
        <w:spacing w:after="283" w:line="180" w:lineRule="atLeast"/>
        <w:ind w:firstLine="540"/>
        <w:rPr>
          <w:rFonts w:ascii="Times New Roman" w:hAnsi="Times New Roman" w:cs="Times New Roman"/>
          <w:sz w:val="28"/>
        </w:rPr>
      </w:pPr>
    </w:p>
    <w:p w:rsidR="00B51859" w:rsidRDefault="00AD22E1">
      <w:pPr>
        <w:pStyle w:val="a1"/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В соответствии с Правилами предоставления и распределения субсидий из федерального бюджета бюджетам субъектов Российской Федерации на реализацию мероприятий по содействию повышению кадровой обеспеченности предприятий агропромышленного комплекса, предусмотр</w:t>
      </w:r>
      <w:r>
        <w:rPr>
          <w:rFonts w:ascii="Times New Roman" w:hAnsi="Times New Roman" w:cs="Times New Roman"/>
          <w:sz w:val="28"/>
        </w:rPr>
        <w:t xml:space="preserve">енными приложением № 22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</w:t>
      </w:r>
      <w:r>
        <w:rPr>
          <w:rFonts w:ascii="Times New Roman" w:hAnsi="Times New Roman" w:cs="Times New Roman"/>
          <w:sz w:val="28"/>
        </w:rPr>
        <w:t>от 14 июля 2012 г.</w:t>
      </w:r>
      <w:r>
        <w:rPr>
          <w:rFonts w:ascii="Times New Roman" w:hAnsi="Times New Roman" w:cs="Times New Roman"/>
          <w:sz w:val="28"/>
        </w:rPr>
        <w:t xml:space="preserve"> № 717 </w:t>
      </w:r>
      <w:r>
        <w:rPr>
          <w:rFonts w:ascii="Times New Roman" w:hAnsi="Times New Roman" w:cs="Times New Roman"/>
          <w:sz w:val="28"/>
        </w:rPr>
        <w:br/>
        <w:t>«О Госу</w:t>
      </w:r>
      <w:r>
        <w:rPr>
          <w:rFonts w:ascii="Times New Roman" w:hAnsi="Times New Roman" w:cs="Times New Roman"/>
          <w:sz w:val="28"/>
        </w:rPr>
        <w:t>дарственной программе развития сельского хозяйства и регулирования рынков сельскохозяйственной продукции, сырья и продовольствия», постановлением Кабинета Министров Республики Татарстан от 08.04.2013 № 235 «Об утверждении государственной программы Республи</w:t>
      </w:r>
      <w:r>
        <w:rPr>
          <w:rFonts w:ascii="Times New Roman" w:hAnsi="Times New Roman" w:cs="Times New Roman"/>
          <w:sz w:val="28"/>
        </w:rPr>
        <w:t xml:space="preserve">ки Татарстан «Развитие сельского хозяйства и регулирование рынков сельскохозяйственной продукции, сырья и продовольствия в Республике Татарстан», Кабинет Министров Республики Татарстан постановляет: </w:t>
      </w:r>
    </w:p>
    <w:p w:rsidR="00B51859" w:rsidRDefault="00AD22E1">
      <w:pPr>
        <w:pStyle w:val="a1"/>
        <w:ind w:firstLine="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Утвердить прилагаемый Порядок отбора проектов в сфере</w:t>
      </w:r>
      <w:r>
        <w:rPr>
          <w:rFonts w:ascii="Times New Roman" w:hAnsi="Times New Roman" w:cs="Times New Roman"/>
          <w:sz w:val="28"/>
        </w:rPr>
        <w:t xml:space="preserve"> агропромышленного комплекса Республики Татарстан.</w:t>
      </w:r>
    </w:p>
    <w:p w:rsidR="00B51859" w:rsidRDefault="00AD22E1">
      <w:pPr>
        <w:pStyle w:val="a1"/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2. Контроль за исполнением настоящего постановления возложить на Министерство сельского хозяйства и продовольствия Республики Татарстан.</w:t>
      </w:r>
    </w:p>
    <w:p w:rsidR="00B51859" w:rsidRDefault="00B51859">
      <w:pPr>
        <w:pStyle w:val="a1"/>
        <w:spacing w:after="283" w:line="180" w:lineRule="atLeast"/>
        <w:rPr>
          <w:rFonts w:ascii="Times New Roman" w:hAnsi="Times New Roman" w:cs="Times New Roman"/>
          <w:sz w:val="28"/>
        </w:rPr>
      </w:pPr>
    </w:p>
    <w:p w:rsidR="00B51859" w:rsidRDefault="00AD22E1">
      <w:pPr>
        <w:pStyle w:val="a1"/>
        <w:spacing w:line="18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Премьер-министр </w:t>
      </w:r>
    </w:p>
    <w:p w:rsidR="00B51859" w:rsidRDefault="00AD22E1">
      <w:pPr>
        <w:pStyle w:val="a1"/>
        <w:spacing w:line="18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Республики Татарстан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   А.В.Песошин</w:t>
      </w:r>
    </w:p>
    <w:p w:rsidR="00B51859" w:rsidRDefault="00AD22E1">
      <w:pPr>
        <w:widowControl/>
        <w:rPr>
          <w:rFonts w:ascii="Times New Roman" w:hAnsi="Times New Roman" w:cs="Times New Roman"/>
          <w:sz w:val="28"/>
        </w:rPr>
      </w:pPr>
      <w:r>
        <w:br w:type="page"/>
      </w:r>
    </w:p>
    <w:p w:rsidR="00B51859" w:rsidRDefault="00AD22E1">
      <w:pPr>
        <w:pStyle w:val="a1"/>
        <w:spacing w:line="180" w:lineRule="atLeast"/>
        <w:ind w:left="725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lastRenderedPageBreak/>
        <w:t>Утвержден</w:t>
      </w:r>
    </w:p>
    <w:p w:rsidR="00B51859" w:rsidRDefault="00AD22E1">
      <w:pPr>
        <w:pStyle w:val="a1"/>
        <w:spacing w:line="180" w:lineRule="atLeast"/>
        <w:ind w:left="725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постановлением</w:t>
      </w:r>
    </w:p>
    <w:p w:rsidR="00B51859" w:rsidRDefault="00AD22E1">
      <w:pPr>
        <w:pStyle w:val="a1"/>
        <w:spacing w:line="180" w:lineRule="atLeast"/>
        <w:ind w:left="725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Кабинета Министров </w:t>
      </w:r>
    </w:p>
    <w:p w:rsidR="00B51859" w:rsidRDefault="00AD22E1">
      <w:pPr>
        <w:pStyle w:val="a1"/>
        <w:spacing w:line="180" w:lineRule="atLeast"/>
        <w:ind w:left="725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Республики Татарстан</w:t>
      </w:r>
    </w:p>
    <w:p w:rsidR="00B51859" w:rsidRDefault="00AD22E1">
      <w:pPr>
        <w:pStyle w:val="a1"/>
        <w:spacing w:line="180" w:lineRule="atLeast"/>
        <w:ind w:left="725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от _________ №_____</w:t>
      </w:r>
    </w:p>
    <w:p w:rsidR="00B51859" w:rsidRDefault="00B51859">
      <w:pPr>
        <w:pStyle w:val="a1"/>
        <w:spacing w:after="283" w:line="180" w:lineRule="atLeast"/>
        <w:ind w:left="7257"/>
        <w:rPr>
          <w:rFonts w:ascii="Times New Roman" w:hAnsi="Times New Roman" w:cs="Times New Roman"/>
          <w:sz w:val="28"/>
        </w:rPr>
      </w:pPr>
    </w:p>
    <w:p w:rsidR="00B51859" w:rsidRDefault="00B51859">
      <w:pPr>
        <w:pStyle w:val="a1"/>
        <w:jc w:val="center"/>
        <w:rPr>
          <w:rFonts w:ascii="Times New Roman" w:hAnsi="Times New Roman" w:cs="Times New Roman"/>
          <w:sz w:val="28"/>
        </w:rPr>
      </w:pPr>
    </w:p>
    <w:p w:rsidR="00B51859" w:rsidRDefault="00AD22E1">
      <w:pPr>
        <w:pStyle w:val="a1"/>
        <w:jc w:val="center"/>
        <w:rPr>
          <w:rFonts w:ascii="Times New Roman" w:hAnsi="Times New Roman" w:cs="Times New Roman"/>
        </w:rPr>
      </w:pPr>
      <w:bookmarkStart w:id="1" w:name="p27"/>
      <w:bookmarkEnd w:id="1"/>
      <w:r>
        <w:rPr>
          <w:rFonts w:ascii="Times New Roman" w:hAnsi="Times New Roman" w:cs="Times New Roman"/>
          <w:sz w:val="28"/>
        </w:rPr>
        <w:t>Порядок</w:t>
      </w:r>
    </w:p>
    <w:p w:rsidR="00B51859" w:rsidRDefault="00AD22E1">
      <w:pPr>
        <w:pStyle w:val="a1"/>
        <w:spacing w:after="283" w:line="180" w:lineRule="atLeast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отбора проектов в сфере агропромышленного комплекса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Республики Татарстан</w:t>
      </w:r>
    </w:p>
    <w:p w:rsidR="00B51859" w:rsidRDefault="00AD22E1">
      <w:pPr>
        <w:pStyle w:val="a1"/>
        <w:numPr>
          <w:ilvl w:val="0"/>
          <w:numId w:val="2"/>
        </w:numPr>
        <w:spacing w:after="283" w:line="180" w:lineRule="atLeast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Общие положения</w:t>
      </w:r>
    </w:p>
    <w:p w:rsidR="00B51859" w:rsidRDefault="00AD22E1">
      <w:pPr>
        <w:pStyle w:val="a1"/>
        <w:spacing w:after="283" w:line="18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ab/>
        <w:t>1.1. Настоящий Порядок определяет правила проведения отбора проектов</w:t>
      </w:r>
      <w:r>
        <w:rPr>
          <w:rFonts w:ascii="Times New Roman" w:hAnsi="Times New Roman" w:cs="Times New Roman"/>
          <w:sz w:val="28"/>
        </w:rPr>
        <w:t xml:space="preserve"> в сфере агропромышленного комплекса Республики Татарстан (далее – проект), предусматривающие научно-исследовательские, опытно-конструкторские и (или) технологические работы, осуществляемые с образовательной или научной организацией (далее – Организация) н</w:t>
      </w:r>
      <w:r>
        <w:rPr>
          <w:rFonts w:ascii="Times New Roman" w:hAnsi="Times New Roman" w:cs="Times New Roman"/>
          <w:sz w:val="28"/>
        </w:rPr>
        <w:t>а контрактной (договорной) основе для нужд хозяйствующих субъектов (далее – заказчик) в целях опережающей технологической модернизации и инновационного развития агропромышленного комплекса Республики Татарстан.</w:t>
      </w:r>
    </w:p>
    <w:p w:rsidR="00B51859" w:rsidRDefault="00AD22E1">
      <w:pPr>
        <w:pStyle w:val="a1"/>
        <w:spacing w:after="283" w:line="180" w:lineRule="atLeast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1.2. В настоящем Порядке применяются понятия,</w:t>
      </w:r>
      <w:r>
        <w:rPr>
          <w:rFonts w:ascii="Times New Roman" w:hAnsi="Times New Roman" w:cs="Times New Roman"/>
          <w:sz w:val="28"/>
        </w:rPr>
        <w:t xml:space="preserve"> используемые в Правилах предоставления и распределения субсидий из федерального бюджета бюджетам субъектов Российской Федерации на реализацию мероприятий по содействию повышению кадровой обеспеченности предприятий агропромышленного комплекса Республики Та</w:t>
      </w:r>
      <w:r>
        <w:rPr>
          <w:rFonts w:ascii="Times New Roman" w:hAnsi="Times New Roman" w:cs="Times New Roman"/>
          <w:sz w:val="28"/>
        </w:rPr>
        <w:t>тарстан, предусмотренных приложением № 22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   Правительства   Российской   Федерации   от   1</w:t>
      </w:r>
      <w:r>
        <w:rPr>
          <w:rFonts w:ascii="Times New Roman" w:hAnsi="Times New Roman" w:cs="Times New Roman"/>
          <w:sz w:val="28"/>
        </w:rPr>
        <w:t xml:space="preserve">4.07.2012   № 717 «О Государственной программе развития сельского хозяйства и регулирования рынков сельскохозяйственной продукции, сырья и продовольствия» (далее — Федеральные правила). </w:t>
      </w:r>
    </w:p>
    <w:p w:rsidR="00B51859" w:rsidRDefault="00AD22E1">
      <w:pPr>
        <w:spacing w:before="19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1.3. Отбор проектов осуществляется комиссией по отбору проектов, соз</w:t>
      </w:r>
      <w:r>
        <w:rPr>
          <w:rFonts w:ascii="Times New Roman" w:hAnsi="Times New Roman" w:cs="Times New Roman"/>
          <w:sz w:val="28"/>
        </w:rPr>
        <w:t>данной Организацией (далее - комиссия).</w:t>
      </w:r>
    </w:p>
    <w:p w:rsidR="00B51859" w:rsidRDefault="00B51859">
      <w:pPr>
        <w:pStyle w:val="a1"/>
        <w:spacing w:after="283" w:line="180" w:lineRule="atLeast"/>
        <w:ind w:firstLine="709"/>
        <w:rPr>
          <w:rFonts w:ascii="Times New Roman" w:hAnsi="Times New Roman" w:cs="Times New Roman"/>
        </w:rPr>
      </w:pPr>
    </w:p>
    <w:p w:rsidR="00B51859" w:rsidRDefault="00AD22E1">
      <w:pPr>
        <w:pStyle w:val="a1"/>
        <w:numPr>
          <w:ilvl w:val="0"/>
          <w:numId w:val="2"/>
        </w:numPr>
        <w:spacing w:after="283" w:line="180" w:lineRule="atLeast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Порядок создания комиссии</w:t>
      </w:r>
    </w:p>
    <w:p w:rsidR="00B51859" w:rsidRDefault="00AD22E1">
      <w:pPr>
        <w:pStyle w:val="a1"/>
        <w:spacing w:before="105" w:line="180" w:lineRule="atLeast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2.1. Комиссия создается в соответствии с Федеральными правилами, настоящим Порядком и уставом Организации.</w:t>
      </w:r>
    </w:p>
    <w:p w:rsidR="00B51859" w:rsidRDefault="00AD22E1">
      <w:pPr>
        <w:pStyle w:val="a1"/>
        <w:spacing w:before="105" w:line="18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ab/>
        <w:t>Положение о комиссии  утверждается приказом Организации.</w:t>
      </w:r>
    </w:p>
    <w:p w:rsidR="00B51859" w:rsidRDefault="00AD22E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ab/>
        <w:t>2.2. Основная цель деят</w:t>
      </w:r>
      <w:r>
        <w:rPr>
          <w:rFonts w:ascii="Times New Roman" w:hAnsi="Times New Roman" w:cs="Times New Roman"/>
          <w:sz w:val="28"/>
        </w:rPr>
        <w:t xml:space="preserve">ельности комиссии - формирование перечня проектов, а также перечня заказчиков проектов, заключающих контракты (договоры) с </w:t>
      </w:r>
      <w:r>
        <w:rPr>
          <w:rFonts w:ascii="Times New Roman" w:hAnsi="Times New Roman" w:cs="Times New Roman"/>
          <w:sz w:val="28"/>
        </w:rPr>
        <w:lastRenderedPageBreak/>
        <w:t>Организацией на их реализацию.</w:t>
      </w:r>
    </w:p>
    <w:p w:rsidR="00B51859" w:rsidRDefault="00AD22E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2.3. Основными функциями комиссии являются:</w:t>
      </w:r>
    </w:p>
    <w:p w:rsidR="00B51859" w:rsidRDefault="00AD22E1">
      <w:pPr>
        <w:spacing w:before="19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ab/>
        <w:t>отнесение проекта к сфере агропромышленного комплекса Ре</w:t>
      </w:r>
      <w:r>
        <w:rPr>
          <w:rFonts w:ascii="Times New Roman" w:hAnsi="Times New Roman" w:cs="Times New Roman"/>
          <w:sz w:val="28"/>
        </w:rPr>
        <w:t>спублики Татарстан (отраслям народного хозяйства, связанным между собой экономическими отношениями в сфере производства, переработки, хранения, распределения, реализации, обмена и потребления сельскохозяйственной продукции, а также в сфере производства сре</w:t>
      </w:r>
      <w:r>
        <w:rPr>
          <w:rFonts w:ascii="Times New Roman" w:hAnsi="Times New Roman" w:cs="Times New Roman"/>
          <w:sz w:val="28"/>
        </w:rPr>
        <w:t xml:space="preserve">дств производства для указанных отраслей и их обслуживания); </w:t>
      </w:r>
    </w:p>
    <w:p w:rsidR="00B51859" w:rsidRDefault="00AD22E1">
      <w:pPr>
        <w:spacing w:before="198"/>
        <w:jc w:val="both"/>
        <w:rPr>
          <w:rFonts w:ascii="Times New Roman" w:hAnsi="Times New Roman" w:cs="Times New Roman"/>
          <w:shd w:val="clear" w:color="auto" w:fill="FFA2CF"/>
        </w:rPr>
      </w:pPr>
      <w:r>
        <w:rPr>
          <w:rFonts w:ascii="Times New Roman" w:hAnsi="Times New Roman" w:cs="Times New Roman"/>
          <w:sz w:val="28"/>
        </w:rPr>
        <w:tab/>
        <w:t>проведение отбора проектов в соответствии с настоящим Порядком;</w:t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утверждение списка специалистов – участников проектов для предоставления им выплат стимулирующего характера, в том числе </w:t>
      </w:r>
      <w:r>
        <w:rPr>
          <w:rFonts w:ascii="Times New Roman" w:hAnsi="Times New Roman" w:cs="Times New Roman"/>
          <w:sz w:val="28"/>
        </w:rPr>
        <w:t>определение размера выплаты стимулирующего характера для каждого специалиста;</w:t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разработка критериев для формирования единого подхода при определении размера выплаты стимулирующего характера специалисту, в том числе с учетом занимаемой им должности, научных</w:t>
      </w:r>
      <w:r>
        <w:rPr>
          <w:rFonts w:ascii="Times New Roman" w:hAnsi="Times New Roman" w:cs="Times New Roman"/>
          <w:sz w:val="28"/>
        </w:rPr>
        <w:t xml:space="preserve"> достижений, оценки участия специалиста в научной и научно-исследовательской деятельности, а также его занятости в реализации проекта;</w:t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мониторинг предоставления мер поддержки специалистам, а также выработка по его результатам предложений и рекомендаций в </w:t>
      </w:r>
      <w:r>
        <w:rPr>
          <w:rFonts w:ascii="Times New Roman" w:hAnsi="Times New Roman" w:cs="Times New Roman"/>
          <w:sz w:val="28"/>
        </w:rPr>
        <w:t>целях совершенствования мер поддержки и направления соответствующих предложений в Министерство сельского хозяйства и продовольствия Республики Татарстан (далее - Министерство), а также в Министерство сельского хозяйства Российской Федерации.</w:t>
      </w:r>
    </w:p>
    <w:p w:rsidR="00B51859" w:rsidRDefault="00AD22E1">
      <w:pPr>
        <w:spacing w:before="19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ab/>
        <w:t>2.4. Комиссия</w:t>
      </w:r>
      <w:r>
        <w:rPr>
          <w:rFonts w:ascii="Times New Roman" w:hAnsi="Times New Roman" w:cs="Times New Roman"/>
          <w:sz w:val="28"/>
        </w:rPr>
        <w:t xml:space="preserve"> создается из числа представителей Организации, представителей хозяйствующих субъектов, заключивших контракт (договор) с Организацией на реализацию проекта (по согласованию), представителей</w:t>
      </w:r>
      <w:r>
        <w:rPr>
          <w:rFonts w:ascii="Times New Roman" w:hAnsi="Times New Roman" w:cs="Times New Roman"/>
          <w:sz w:val="28"/>
        </w:rPr>
        <w:br/>
        <w:t xml:space="preserve"> АО «Россельхозбанк», в том числе его региональных отделений (по с</w:t>
      </w:r>
      <w:r>
        <w:rPr>
          <w:rFonts w:ascii="Times New Roman" w:hAnsi="Times New Roman" w:cs="Times New Roman"/>
          <w:sz w:val="28"/>
        </w:rPr>
        <w:t>огласованию), представителей Министерства и иных ведущих организаций агропромышленного комплекса Республики Татарстан (по согласованию).</w:t>
      </w:r>
    </w:p>
    <w:p w:rsidR="00B51859" w:rsidRDefault="00AD22E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ab/>
        <w:t xml:space="preserve">В состав комиссии входят председатель комиссии, заместитель председателя комиссии, ответственный секретарь комиссии и </w:t>
      </w:r>
      <w:r>
        <w:rPr>
          <w:rFonts w:ascii="Times New Roman" w:hAnsi="Times New Roman" w:cs="Times New Roman"/>
          <w:sz w:val="28"/>
        </w:rPr>
        <w:t>члены комиссии.</w:t>
      </w:r>
    </w:p>
    <w:p w:rsidR="00B51859" w:rsidRDefault="00AD22E1">
      <w:pPr>
        <w:spacing w:before="19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ab/>
        <w:t>Состав комиссии предварительно согласовывается с Министерством и утверждается приказом Организации до размещения объявления о проведении отбора.</w:t>
      </w:r>
    </w:p>
    <w:p w:rsidR="00B51859" w:rsidRDefault="00AD22E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ab/>
        <w:t>Председателем комиссии является руководитель Организации.</w:t>
      </w:r>
    </w:p>
    <w:p w:rsidR="00B51859" w:rsidRDefault="00B51859">
      <w:pPr>
        <w:ind w:firstLine="540"/>
        <w:jc w:val="both"/>
        <w:rPr>
          <w:rFonts w:ascii="Times New Roman" w:hAnsi="Times New Roman" w:cs="Times New Roman"/>
        </w:rPr>
      </w:pPr>
    </w:p>
    <w:p w:rsidR="00B51859" w:rsidRDefault="00AD22E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2.5. К участию в деятельности ком</w:t>
      </w:r>
      <w:r>
        <w:rPr>
          <w:rFonts w:ascii="Times New Roman" w:hAnsi="Times New Roman" w:cs="Times New Roman"/>
          <w:sz w:val="28"/>
        </w:rPr>
        <w:t>иссии при необходимости могут быть привлечены эксперты и специалисты по вопросам деятельности комиссии, не являющиеся ее членами, с правом совещательного голоса.</w:t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2.6. Работа комиссии осуществляется в форме заседаний, которые могут быть проведены в очном ф</w:t>
      </w:r>
      <w:r>
        <w:rPr>
          <w:rFonts w:ascii="Times New Roman" w:hAnsi="Times New Roman" w:cs="Times New Roman"/>
          <w:sz w:val="28"/>
        </w:rPr>
        <w:t>ормате или в формате видео-конференц-связи.</w:t>
      </w:r>
    </w:p>
    <w:p w:rsidR="00B51859" w:rsidRDefault="00AD22E1">
      <w:pPr>
        <w:spacing w:before="105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2.7. Председатель комиссии осуществляет руководство деятельностью комиссии, утверждает решение комиссии.</w:t>
      </w:r>
    </w:p>
    <w:p w:rsidR="00B51859" w:rsidRDefault="00AD22E1">
      <w:pPr>
        <w:spacing w:before="105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lastRenderedPageBreak/>
        <w:t>При отсутствии председателя комиссии его функции исполняет по его поручению заместитель председателя комисс</w:t>
      </w:r>
      <w:r>
        <w:rPr>
          <w:rFonts w:ascii="Times New Roman" w:hAnsi="Times New Roman" w:cs="Times New Roman"/>
          <w:sz w:val="28"/>
        </w:rPr>
        <w:t>ии.</w:t>
      </w:r>
    </w:p>
    <w:p w:rsidR="00B51859" w:rsidRDefault="00AD22E1">
      <w:pPr>
        <w:spacing w:before="105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Ответственный секретарь комиссии осуществляет функции по организации деятельности комиссии.</w:t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2.8. Решения комиссии принимаются простым большинством голосов членов комиссии, участвующих в заседании комиссии, путем открытого голосования.</w:t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Члены комиссии </w:t>
      </w:r>
      <w:r>
        <w:rPr>
          <w:rFonts w:ascii="Times New Roman" w:hAnsi="Times New Roman" w:cs="Times New Roman"/>
          <w:sz w:val="28"/>
        </w:rPr>
        <w:t>имеют равные права при обсуждении рассматриваемых на заседании комиссии вопросов. При равенстве голосов голос председательствующего на заседании комиссии является решающим.</w:t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Решения комиссии оформляются протоколом заседания комиссии, который подписывается </w:t>
      </w:r>
      <w:r>
        <w:rPr>
          <w:rFonts w:ascii="Times New Roman" w:hAnsi="Times New Roman" w:cs="Times New Roman"/>
          <w:sz w:val="28"/>
        </w:rPr>
        <w:t>председателем комиссии.</w:t>
      </w:r>
    </w:p>
    <w:p w:rsidR="00B51859" w:rsidRDefault="00AD22E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 </w:t>
      </w:r>
    </w:p>
    <w:p w:rsidR="00B51859" w:rsidRDefault="00AD22E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 </w:t>
      </w:r>
    </w:p>
    <w:p w:rsidR="00B51859" w:rsidRDefault="00AD22E1">
      <w:pPr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Порядок отбора проектов</w:t>
      </w:r>
    </w:p>
    <w:p w:rsidR="00B51859" w:rsidRDefault="00AD22E1">
      <w:pPr>
        <w:spacing w:before="19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ab/>
        <w:t>3.1. Объявление о проведении отбора проектов размещается Организацией не позднее одного календарного дня до даты начала приема заявок на участие в отборе проектов (далее – заявка) на своем официальном са</w:t>
      </w:r>
      <w:r>
        <w:rPr>
          <w:rFonts w:ascii="Times New Roman" w:hAnsi="Times New Roman" w:cs="Times New Roman"/>
          <w:sz w:val="28"/>
        </w:rPr>
        <w:t>йте в информационно-телекоммуникационной сети Интернет (далее - сеть Интернет).</w:t>
      </w:r>
    </w:p>
    <w:p w:rsidR="00B51859" w:rsidRDefault="00AD22E1">
      <w:pPr>
        <w:spacing w:before="198"/>
        <w:jc w:val="both"/>
        <w:rPr>
          <w:rFonts w:ascii="Times New Roman" w:hAnsi="Times New Roman" w:cs="Times New Roman"/>
          <w:shd w:val="clear" w:color="auto" w:fill="FFA2CF"/>
        </w:rPr>
      </w:pPr>
      <w:r>
        <w:rPr>
          <w:rFonts w:ascii="Times New Roman" w:hAnsi="Times New Roman" w:cs="Times New Roman"/>
          <w:sz w:val="28"/>
        </w:rPr>
        <w:tab/>
        <w:t>Организация направляет в федеральное государственное бюджетное учреждение высшего образования «Казанский государственный аграрный университет» не позднее одного календарного д</w:t>
      </w:r>
      <w:r>
        <w:rPr>
          <w:rFonts w:ascii="Times New Roman" w:hAnsi="Times New Roman" w:cs="Times New Roman"/>
          <w:sz w:val="28"/>
        </w:rPr>
        <w:t>ня до даты начала приема заявок  информацию, которая содержит ссылку на объявление о проведении отбора, размещенное на официальном сайте Организации, в целях публикации информации об отборе на официальном сайте федерального государственного бюджетного учре</w:t>
      </w:r>
      <w:r>
        <w:rPr>
          <w:rFonts w:ascii="Times New Roman" w:hAnsi="Times New Roman" w:cs="Times New Roman"/>
          <w:sz w:val="28"/>
        </w:rPr>
        <w:t>ждения высшего образования «Казанский государственный аграрный университет» (https://kazgau.ru/).</w:t>
      </w:r>
    </w:p>
    <w:p w:rsidR="00B51859" w:rsidRDefault="00AD22E1">
      <w:pPr>
        <w:spacing w:before="19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ab/>
        <w:t>3.2. Объявление о проведении отбора проектов формируется Организацией в соответствии с настоящим Порядком и включает в себя:</w:t>
      </w:r>
    </w:p>
    <w:p w:rsidR="00B51859" w:rsidRDefault="00AD22E1">
      <w:pPr>
        <w:spacing w:before="269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сроки проведения отбора;</w:t>
      </w:r>
    </w:p>
    <w:p w:rsidR="00B51859" w:rsidRDefault="00AD22E1">
      <w:pPr>
        <w:spacing w:before="269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даты </w:t>
      </w:r>
      <w:r>
        <w:rPr>
          <w:rFonts w:ascii="Times New Roman" w:hAnsi="Times New Roman" w:cs="Times New Roman"/>
          <w:sz w:val="28"/>
        </w:rPr>
        <w:t>начала подачи и окончания приема заявок, при этом дата окончания приема заявок не может быть ранее 30-го календарного дня, следующего за днем размещения объявления о проведении отбора;</w:t>
      </w:r>
    </w:p>
    <w:p w:rsidR="00B51859" w:rsidRDefault="00AD22E1">
      <w:pPr>
        <w:spacing w:before="269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наименование, место нахождения, почтовый адрес, адрес электронной почты</w:t>
      </w:r>
      <w:r>
        <w:rPr>
          <w:rFonts w:ascii="Times New Roman" w:hAnsi="Times New Roman" w:cs="Times New Roman"/>
          <w:sz w:val="28"/>
        </w:rPr>
        <w:t>, контактный телефон Организации;</w:t>
      </w:r>
    </w:p>
    <w:p w:rsidR="00B51859" w:rsidRDefault="00AD22E1">
      <w:pPr>
        <w:spacing w:before="269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время приема заявок;</w:t>
      </w:r>
    </w:p>
    <w:p w:rsidR="00B51859" w:rsidRDefault="00AD22E1">
      <w:pPr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состав и требования к заявкам, определенные пунктом</w:t>
      </w:r>
      <w:hyperlink r:id="rId8">
        <w:r>
          <w:rPr>
            <w:rFonts w:ascii="Times New Roman" w:hAnsi="Times New Roman" w:cs="Times New Roman"/>
            <w:color w:val="0000FF"/>
            <w:sz w:val="28"/>
          </w:rPr>
          <w:t xml:space="preserve"> </w:t>
        </w:r>
      </w:hyperlink>
      <w:r>
        <w:rPr>
          <w:rFonts w:ascii="Times New Roman" w:hAnsi="Times New Roman" w:cs="Times New Roman"/>
          <w:sz w:val="28"/>
        </w:rPr>
        <w:t>3.4 настоящего Порядка;</w:t>
      </w:r>
    </w:p>
    <w:p w:rsidR="00B51859" w:rsidRDefault="00AD22E1">
      <w:pPr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фор</w:t>
      </w:r>
      <w:r>
        <w:rPr>
          <w:rFonts w:ascii="Times New Roman" w:hAnsi="Times New Roman" w:cs="Times New Roman"/>
          <w:sz w:val="28"/>
        </w:rPr>
        <w:t xml:space="preserve">му заявки; </w:t>
      </w:r>
    </w:p>
    <w:p w:rsidR="00B51859" w:rsidRDefault="00AD22E1">
      <w:pPr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форму согласия гражданина на обработку (передачу) персональных данных;</w:t>
      </w:r>
    </w:p>
    <w:p w:rsidR="00B51859" w:rsidRDefault="00AD22E1">
      <w:pPr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требования к заказчикам, указанные в пункте 3.3 настоящего Порядка; </w:t>
      </w:r>
    </w:p>
    <w:p w:rsidR="00B51859" w:rsidRDefault="00AD22E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срок размещения протокола заседания комиссии на официальном сайте организации в сети Интернет, который </w:t>
      </w:r>
      <w:r>
        <w:rPr>
          <w:rFonts w:ascii="Times New Roman" w:hAnsi="Times New Roman" w:cs="Times New Roman"/>
          <w:sz w:val="28"/>
        </w:rPr>
        <w:t>не может быть позднее пятого календарного дня, следующего за днем проведения заседания комиссии.</w:t>
      </w:r>
    </w:p>
    <w:p w:rsidR="00B51859" w:rsidRDefault="00AD22E1">
      <w:pPr>
        <w:spacing w:before="19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ab/>
        <w:t>3.3. Заказчик на дату подачи заявки должен соответствовать следующим требованиям:</w:t>
      </w:r>
    </w:p>
    <w:p w:rsidR="00B51859" w:rsidRDefault="00AD22E1">
      <w:pPr>
        <w:spacing w:before="2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а) не является иностранным юридическим лицом, в том числе местом регистраци</w:t>
      </w:r>
      <w:r>
        <w:rPr>
          <w:rFonts w:ascii="Times New Roman" w:hAnsi="Times New Roman" w:cs="Times New Roman"/>
          <w:sz w:val="28"/>
        </w:rPr>
        <w:t xml:space="preserve">и которого является государство или территория, включенные в утвержденный Министерством финансов Российской Федерации </w:t>
      </w:r>
      <w:hyperlink r:id="rId9">
        <w:r>
          <w:rPr>
            <w:rFonts w:ascii="Times New Roman" w:hAnsi="Times New Roman" w:cs="Times New Roman"/>
            <w:sz w:val="28"/>
          </w:rPr>
          <w:t>перечень</w:t>
        </w:r>
      </w:hyperlink>
      <w:r>
        <w:rPr>
          <w:rFonts w:ascii="Times New Roman" w:hAnsi="Times New Roman" w:cs="Times New Roman"/>
          <w:sz w:val="28"/>
        </w:rPr>
        <w:t xml:space="preserve"> государств и территорий, используемых для промежут</w:t>
      </w:r>
      <w:r>
        <w:rPr>
          <w:rFonts w:ascii="Times New Roman" w:hAnsi="Times New Roman" w:cs="Times New Roman"/>
          <w:sz w:val="28"/>
        </w:rPr>
        <w:t>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</w:t>
      </w:r>
      <w:r>
        <w:rPr>
          <w:rFonts w:ascii="Times New Roman" w:hAnsi="Times New Roman" w:cs="Times New Roman"/>
          <w:sz w:val="28"/>
        </w:rPr>
        <w:t>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 (или) косвенное участие офшорных компаний в капитале публ</w:t>
      </w:r>
      <w:r>
        <w:rPr>
          <w:rFonts w:ascii="Times New Roman" w:hAnsi="Times New Roman" w:cs="Times New Roman"/>
          <w:sz w:val="28"/>
        </w:rPr>
        <w:t>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</w:t>
      </w:r>
      <w:r>
        <w:rPr>
          <w:rFonts w:ascii="Times New Roman" w:hAnsi="Times New Roman" w:cs="Times New Roman"/>
          <w:sz w:val="28"/>
        </w:rPr>
        <w:t>рез участие в капитале указанных публичных акционерных обществ;</w:t>
      </w:r>
    </w:p>
    <w:p w:rsidR="00B51859" w:rsidRDefault="00AD22E1">
      <w:pPr>
        <w:spacing w:before="19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б)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B51859" w:rsidRDefault="00AD22E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в) не находится в составляемых в</w:t>
      </w:r>
      <w:r>
        <w:rPr>
          <w:rFonts w:ascii="Times New Roman" w:hAnsi="Times New Roman" w:cs="Times New Roman"/>
          <w:sz w:val="28"/>
        </w:rPr>
        <w:t xml:space="preserve">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</w:t>
      </w:r>
      <w:r>
        <w:rPr>
          <w:rFonts w:ascii="Times New Roman" w:hAnsi="Times New Roman" w:cs="Times New Roman"/>
          <w:sz w:val="28"/>
        </w:rPr>
        <w:t>ристами или с распространением оружия массового уничтожения;</w:t>
      </w:r>
      <w:r>
        <w:rPr>
          <w:rFonts w:ascii="Times New Roman" w:hAnsi="Times New Roman" w:cs="Times New Roman"/>
          <w:sz w:val="28"/>
        </w:rPr>
        <w:br/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г) не получает средства из бюджета Республики Татарстан на основании иных нормативных правовых актов Республики Татарстан на цели реализации проекта;</w:t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д) не является иностранным агентом в </w:t>
      </w:r>
      <w:r>
        <w:rPr>
          <w:rFonts w:ascii="Times New Roman" w:hAnsi="Times New Roman" w:cs="Times New Roman"/>
          <w:sz w:val="28"/>
        </w:rPr>
        <w:t>соответствии с Федеральным законом от 14 июля 2022 года № 255-ФЗ «О контроле за деятельностью лиц, находящихся под иностранным влиянием»;</w:t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е) у заказчика на едином налоговом счете отсутствует или не превышает размер, определенный пунктом 3 статьи 47 Налого</w:t>
      </w:r>
      <w:r>
        <w:rPr>
          <w:rFonts w:ascii="Times New Roman" w:hAnsi="Times New Roman" w:cs="Times New Roman"/>
          <w:sz w:val="28"/>
        </w:rPr>
        <w:t>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  <w:t>ж) у заказчика отсутствует просроченная задолженность по возврату в бюджет Республики Татарстан иных субсидий,</w:t>
      </w:r>
      <w:r>
        <w:rPr>
          <w:rFonts w:ascii="Times New Roman" w:hAnsi="Times New Roman" w:cs="Times New Roman"/>
          <w:sz w:val="28"/>
        </w:rPr>
        <w:t xml:space="preserve"> бюджетных инвестиций, а также иная просроченная (неурегулированная) задолженность по денежным обязательствам перед Республикой Татарстан;</w:t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з) заказчик, являющийся юридическим лицом, не находится в процессе реорганизации (за исключением реорганизации в фор</w:t>
      </w:r>
      <w:r>
        <w:rPr>
          <w:rFonts w:ascii="Times New Roman" w:hAnsi="Times New Roman" w:cs="Times New Roman"/>
          <w:sz w:val="28"/>
        </w:rPr>
        <w:t>ме присоединения к юридическому лицу, являющемуся заказчиком, другого юридического лица), ликвидации, в отношении его не введена процедура банкротства, деятельность заказчика не приостановлена в порядке, предусмотренном законодательством Российской Федерац</w:t>
      </w:r>
      <w:r>
        <w:rPr>
          <w:rFonts w:ascii="Times New Roman" w:hAnsi="Times New Roman" w:cs="Times New Roman"/>
          <w:sz w:val="28"/>
        </w:rPr>
        <w:t>ии, а заказчик, являющийся индивидуальным предпринимателем, не прекратил деятельность в качестве индивидуального предпринимателя.</w:t>
      </w:r>
    </w:p>
    <w:p w:rsidR="00B51859" w:rsidRDefault="00AD22E1">
      <w:pPr>
        <w:spacing w:before="19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ab/>
        <w:t>и) в реестре дисквалифицированных лиц отсутствуют сведения о дисквалифицированных руководителе, членах коллегиального исполни</w:t>
      </w:r>
      <w:r>
        <w:rPr>
          <w:rFonts w:ascii="Times New Roman" w:hAnsi="Times New Roman" w:cs="Times New Roman"/>
          <w:sz w:val="28"/>
        </w:rPr>
        <w:t>тельного органа, лице, исполняющем функции единоличного исполнительного органа, или главном бухгалтере заказчика, являющегося юридическим лицом, а также об индивидуальном предпринимателе.</w:t>
      </w:r>
    </w:p>
    <w:p w:rsidR="00B51859" w:rsidRDefault="00B51859">
      <w:pPr>
        <w:ind w:firstLine="540"/>
        <w:jc w:val="both"/>
        <w:rPr>
          <w:rFonts w:ascii="Times New Roman" w:hAnsi="Times New Roman" w:cs="Times New Roman"/>
        </w:rPr>
      </w:pPr>
    </w:p>
    <w:p w:rsidR="00B51859" w:rsidRDefault="00AD22E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3.4. Для участия в отборе проектов заказчик предоставляет на имя п</w:t>
      </w:r>
      <w:r>
        <w:rPr>
          <w:rFonts w:ascii="Times New Roman" w:hAnsi="Times New Roman" w:cs="Times New Roman"/>
          <w:sz w:val="28"/>
        </w:rPr>
        <w:t>редседателя комиссии следующие документы:</w:t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а) заявку по форме размещенной в объявлении об отборе;</w:t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б) копию подписанного заказчиком договора, предусматривающего проведение научно-исследовательских, опытно-конструкторских и (или) технологических работ, осущ</w:t>
      </w:r>
      <w:r>
        <w:rPr>
          <w:rFonts w:ascii="Times New Roman" w:hAnsi="Times New Roman" w:cs="Times New Roman"/>
          <w:sz w:val="28"/>
        </w:rPr>
        <w:t>ествляемых Организацией на контрактной (договорной) основе для нужд заказчиков в целях опережающей технологической модернизации и инновационного развития агропромышленного комплекса Республики Татарстан;</w:t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в) выписку из Единого государственного реестра юрид</w:t>
      </w:r>
      <w:r>
        <w:rPr>
          <w:rFonts w:ascii="Times New Roman" w:hAnsi="Times New Roman" w:cs="Times New Roman"/>
          <w:sz w:val="28"/>
        </w:rPr>
        <w:t>ических лиц (для юридических лиц) или выписку из Единого государственного реестра индивидуальных предпринимателей (для индивидуальных предпринимателей);</w:t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г) согласие гражданина на обработку и передачу персональных данных по форме размещенной в объявлении </w:t>
      </w:r>
      <w:r>
        <w:rPr>
          <w:rFonts w:ascii="Times New Roman" w:hAnsi="Times New Roman" w:cs="Times New Roman"/>
          <w:sz w:val="28"/>
        </w:rPr>
        <w:t>(для физического лица).</w:t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Ответственность за полноту и достоверность информации и документов, содержащихся в заявке, а также за своевременность их представления несет заказчик в соответствии с законодательством Российской Федерации.</w:t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3.5. Заказчик вправе от</w:t>
      </w:r>
      <w:r>
        <w:rPr>
          <w:rFonts w:ascii="Times New Roman" w:hAnsi="Times New Roman" w:cs="Times New Roman"/>
          <w:sz w:val="28"/>
        </w:rPr>
        <w:t>озвать заявку, направив на имя председателя комиссии уведомление об отзыве заявки. Заявка считается отозванной со дня получения указанного уведомления.</w:t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3.6. Комиссия в срок не позднее 10 рабочих дней со дня, следующего за днем завершения приема заявок:</w:t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р</w:t>
      </w:r>
      <w:r>
        <w:rPr>
          <w:rFonts w:ascii="Times New Roman" w:hAnsi="Times New Roman" w:cs="Times New Roman"/>
          <w:sz w:val="28"/>
        </w:rPr>
        <w:t xml:space="preserve">ассматривает представленные документы и осуществляет оценку </w:t>
      </w:r>
      <w:r>
        <w:rPr>
          <w:rFonts w:ascii="Times New Roman" w:hAnsi="Times New Roman" w:cs="Times New Roman"/>
          <w:sz w:val="28"/>
        </w:rPr>
        <w:lastRenderedPageBreak/>
        <w:t>соответствия проекта критериям, указанным в пункте 3.8 настоящего Порядка, включая проверку состава и полноты представленной документации о проекте и участвующих в его реализации специалистах;</w:t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фо</w:t>
      </w:r>
      <w:r>
        <w:rPr>
          <w:rFonts w:ascii="Times New Roman" w:hAnsi="Times New Roman" w:cs="Times New Roman"/>
          <w:sz w:val="28"/>
        </w:rPr>
        <w:t>рмирует на заседании комиссии перечень проектов, перечень заказчиков проектов и утверждает список специалистов для предоставления им выплат стимулирующего характера.</w:t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3.7. Отнесение проекта к сфере агропромышленного комплекса Республики Татарстан (отраслям</w:t>
      </w:r>
      <w:r>
        <w:rPr>
          <w:rFonts w:ascii="Times New Roman" w:hAnsi="Times New Roman" w:cs="Times New Roman"/>
          <w:sz w:val="28"/>
        </w:rPr>
        <w:t xml:space="preserve"> народного хозяйства, связанным между собой экономическими отношениями в сфере производства, переработки, хранения, распределения, реализации, обмена и потребления сельскохозяйственной продукции, а также в сфере производства средств производства для указан</w:t>
      </w:r>
      <w:r>
        <w:rPr>
          <w:rFonts w:ascii="Times New Roman" w:hAnsi="Times New Roman" w:cs="Times New Roman"/>
          <w:sz w:val="28"/>
        </w:rPr>
        <w:t>ных отраслей и их обслуживания), а также отбор проектов комиссия осуществляет на основе критериев, предусмотренных пунктом</w:t>
      </w:r>
      <w:hyperlink r:id="rId10">
        <w:r>
          <w:rPr>
            <w:rFonts w:ascii="Times New Roman" w:hAnsi="Times New Roman" w:cs="Times New Roman"/>
            <w:color w:val="0000FF"/>
            <w:sz w:val="28"/>
          </w:rPr>
          <w:t xml:space="preserve"> </w:t>
        </w:r>
      </w:hyperlink>
      <w:r>
        <w:rPr>
          <w:rFonts w:ascii="Times New Roman" w:hAnsi="Times New Roman" w:cs="Times New Roman"/>
          <w:sz w:val="28"/>
        </w:rPr>
        <w:t>3.8 настоящ</w:t>
      </w:r>
      <w:r>
        <w:rPr>
          <w:rFonts w:ascii="Times New Roman" w:hAnsi="Times New Roman" w:cs="Times New Roman"/>
          <w:sz w:val="28"/>
        </w:rPr>
        <w:t>его Порядка.</w:t>
      </w:r>
    </w:p>
    <w:p w:rsidR="00B51859" w:rsidRDefault="00AD22E1">
      <w:pPr>
        <w:spacing w:before="19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ab/>
        <w:t>3.8. Отбор проектов осуществляется по следующим критериям оценки:</w:t>
      </w:r>
    </w:p>
    <w:p w:rsidR="00B51859" w:rsidRDefault="00AD22E1">
      <w:pPr>
        <w:spacing w:before="19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ab/>
        <w:t>а) соответствие тематики проекта приоритетам научно-технологического развития, определенным в Стратегии научно-технологического развития Российской Федерации, утвержденной Ука</w:t>
      </w:r>
      <w:r>
        <w:rPr>
          <w:rFonts w:ascii="Times New Roman" w:hAnsi="Times New Roman" w:cs="Times New Roman"/>
          <w:sz w:val="28"/>
        </w:rPr>
        <w:t>зом Президента Российской Федерации от 28 февраля 2024 года № 145 «О Стратегии научно-технологического развития Российской Федерации»;</w:t>
      </w:r>
    </w:p>
    <w:p w:rsidR="00B51859" w:rsidRDefault="00AD22E1">
      <w:pPr>
        <w:spacing w:before="19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ab/>
        <w:t>б) соответствие тематики проекта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8"/>
        </w:rPr>
        <w:t>перечню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8"/>
        </w:rPr>
        <w:t>критических и сквозных технологий Российской Федерации, утвержденному Указом Пр</w:t>
      </w:r>
      <w:r>
        <w:rPr>
          <w:rFonts w:ascii="Times New Roman" w:hAnsi="Times New Roman" w:cs="Times New Roman"/>
          <w:sz w:val="28"/>
        </w:rPr>
        <w:t xml:space="preserve">езидента Российской Федерации от 18 июня 2024 года № 529 </w:t>
      </w:r>
      <w:r>
        <w:rPr>
          <w:rFonts w:ascii="Times New Roman" w:hAnsi="Times New Roman" w:cs="Times New Roman"/>
          <w:sz w:val="28"/>
        </w:rPr>
        <w:t>«Об утверждении приоритетных направлений научно-технологического развития и перечня важнейших наукоемких технологий»;</w:t>
      </w:r>
    </w:p>
    <w:p w:rsidR="00B51859" w:rsidRDefault="00AD22E1">
      <w:pPr>
        <w:spacing w:before="19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ab/>
        <w:t>в) соответствие тематики проекта приоритетам, выделенным в федеральных проектах,</w:t>
      </w:r>
      <w:r>
        <w:rPr>
          <w:rFonts w:ascii="Times New Roman" w:hAnsi="Times New Roman" w:cs="Times New Roman"/>
          <w:sz w:val="28"/>
        </w:rPr>
        <w:t xml:space="preserve"> входящих в состав национального проекта по обеспечению технологического лидерства «Технологическое обеспечение продовольственной безопасности»;</w:t>
      </w:r>
    </w:p>
    <w:p w:rsidR="00B51859" w:rsidRDefault="00AD22E1">
      <w:pPr>
        <w:spacing w:before="19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ab/>
        <w:t xml:space="preserve">г) соответствие тематики проекта приоритетам научно-технологического развития, определенным в государственной </w:t>
      </w:r>
      <w:r>
        <w:rPr>
          <w:rFonts w:ascii="Times New Roman" w:hAnsi="Times New Roman" w:cs="Times New Roman"/>
          <w:sz w:val="28"/>
        </w:rPr>
        <w:t>программе Республики Татарстан «Развитие сельского хозяйства и регулирование рынков сельскохозяйственной продукции, сырья и продовольствия в Республике Татарстан», утвержденной постановлением Кабинета Министров Республики Татарстан от 08.04.2013 № 235;</w:t>
      </w:r>
    </w:p>
    <w:p w:rsidR="00B51859" w:rsidRDefault="00AD22E1">
      <w:pPr>
        <w:spacing w:before="19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ab/>
        <w:t>д)</w:t>
      </w:r>
      <w:r>
        <w:rPr>
          <w:rFonts w:ascii="Times New Roman" w:hAnsi="Times New Roman" w:cs="Times New Roman"/>
          <w:sz w:val="28"/>
        </w:rPr>
        <w:t xml:space="preserve"> соответствие проекта приоритетным направлениям научной и инновационной деятельности Организации;</w:t>
      </w:r>
    </w:p>
    <w:p w:rsidR="00B51859" w:rsidRDefault="00AD22E1">
      <w:pPr>
        <w:spacing w:before="198"/>
        <w:jc w:val="both"/>
        <w:rPr>
          <w:rFonts w:ascii="Times New Roman" w:hAnsi="Times New Roman" w:cs="Times New Roman"/>
          <w:shd w:val="clear" w:color="auto" w:fill="FFA2CF"/>
        </w:rPr>
      </w:pPr>
      <w:r>
        <w:rPr>
          <w:rFonts w:ascii="Times New Roman" w:hAnsi="Times New Roman" w:cs="Times New Roman"/>
          <w:sz w:val="28"/>
        </w:rPr>
        <w:tab/>
        <w:t>е) иные критерии оценки проекта, определенные Организацией самостоятельно, но не более 5 критериев оценки проекта (при наличии).</w:t>
      </w:r>
    </w:p>
    <w:p w:rsidR="00B51859" w:rsidRDefault="00AD22E1">
      <w:pPr>
        <w:spacing w:before="19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3.9. Основаниями для отказа</w:t>
      </w:r>
      <w:r>
        <w:rPr>
          <w:rFonts w:ascii="Times New Roman" w:hAnsi="Times New Roman" w:cs="Times New Roman"/>
          <w:sz w:val="28"/>
        </w:rPr>
        <w:t xml:space="preserve"> во включении проекта в перечень проектов являются:</w:t>
      </w:r>
    </w:p>
    <w:p w:rsidR="00B51859" w:rsidRDefault="00AD22E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  <w:t>а) несоответствие заказчика требованиям, установленным пунктом</w:t>
      </w:r>
      <w:hyperlink r:id="rId11">
        <w:r>
          <w:rPr>
            <w:rFonts w:ascii="Times New Roman" w:hAnsi="Times New Roman" w:cs="Times New Roman"/>
            <w:color w:val="0000FF"/>
            <w:sz w:val="28"/>
          </w:rPr>
          <w:t xml:space="preserve"> </w:t>
        </w:r>
      </w:hyperlink>
      <w:r>
        <w:rPr>
          <w:rFonts w:ascii="Times New Roman" w:hAnsi="Times New Roman" w:cs="Times New Roman"/>
          <w:sz w:val="28"/>
        </w:rPr>
        <w:t xml:space="preserve">3.3 настоящего </w:t>
      </w:r>
      <w:r>
        <w:rPr>
          <w:rFonts w:ascii="Times New Roman" w:hAnsi="Times New Roman" w:cs="Times New Roman"/>
          <w:sz w:val="28"/>
        </w:rPr>
        <w:t>Порядка;</w:t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б) непредставление (представление не в полном объеме) документов, указанных в объявлении о проведении отбора, предусмотренных пунктом</w:t>
      </w:r>
      <w:hyperlink r:id="rId12">
        <w:r>
          <w:rPr>
            <w:rFonts w:ascii="Times New Roman" w:hAnsi="Times New Roman" w:cs="Times New Roman"/>
            <w:color w:val="0000FF"/>
            <w:sz w:val="28"/>
          </w:rPr>
          <w:t xml:space="preserve"> </w:t>
        </w:r>
      </w:hyperlink>
      <w:r>
        <w:rPr>
          <w:rFonts w:ascii="Times New Roman" w:hAnsi="Times New Roman" w:cs="Times New Roman"/>
          <w:sz w:val="28"/>
        </w:rPr>
        <w:t>3.4 настоящего Порядка;</w:t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в) установление факта недостоверности представленной заказчиком информации;</w:t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г) подача заявки после даты и (или) времени, определенных для подачи заявок.</w:t>
      </w:r>
    </w:p>
    <w:p w:rsidR="00B51859" w:rsidRDefault="00AD22E1">
      <w:pPr>
        <w:spacing w:before="19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3.10. Отбор осуществляется по итогам ранжирования проектов по коли</w:t>
      </w:r>
      <w:r>
        <w:rPr>
          <w:rFonts w:ascii="Times New Roman" w:hAnsi="Times New Roman" w:cs="Times New Roman"/>
          <w:sz w:val="28"/>
        </w:rPr>
        <w:t>честву набранных баллов исходя из наилучших условий реализации проекта в целях опережающей технологической модернизации и инновационного развития агропромышленного комплекса Республики Татарстан, по мере уменьшения количества баллов, набранных проектом в с</w:t>
      </w:r>
      <w:r>
        <w:rPr>
          <w:rFonts w:ascii="Times New Roman" w:hAnsi="Times New Roman" w:cs="Times New Roman"/>
          <w:sz w:val="28"/>
        </w:rPr>
        <w:t>оответствии с критериями оценки проекта, но не менее 2,5 баллов, и очередности поступления заявок в случае равенства количества баллов, присвоенных проекту.</w:t>
      </w:r>
    </w:p>
    <w:p w:rsidR="00B51859" w:rsidRDefault="00AD22E1">
      <w:pPr>
        <w:spacing w:before="19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ab/>
        <w:t>Комиссия оценивает проект по балльной системе (по 2 балла за соответствие каждому критерию из указ</w:t>
      </w:r>
      <w:r>
        <w:rPr>
          <w:rFonts w:ascii="Times New Roman" w:hAnsi="Times New Roman" w:cs="Times New Roman"/>
          <w:sz w:val="28"/>
        </w:rPr>
        <w:t>анных в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подпунктах «а» - «г» пункта 3.8 настоящего Порядка, по 0,5 балла за соответствие каждому критерию из определенных в соответствии с </w:t>
      </w:r>
      <w:r>
        <w:rPr>
          <w:rFonts w:ascii="Times New Roman" w:hAnsi="Times New Roman" w:cs="Times New Roman"/>
          <w:sz w:val="28"/>
          <w:u w:color="000000"/>
        </w:rPr>
        <w:t>подпунктом «д» и «е» пункта 3.</w:t>
      </w:r>
      <w:r>
        <w:rPr>
          <w:rFonts w:ascii="Times New Roman" w:hAnsi="Times New Roman" w:cs="Times New Roman"/>
          <w:sz w:val="28"/>
        </w:rPr>
        <w:t>8 настоящего Порядка (при наличии).</w:t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3.11. В целях формирования списка специалистов, уч</w:t>
      </w:r>
      <w:r>
        <w:rPr>
          <w:rFonts w:ascii="Times New Roman" w:hAnsi="Times New Roman" w:cs="Times New Roman"/>
          <w:sz w:val="28"/>
        </w:rPr>
        <w:t>аствующих в реализации ключевых проектов, для предоставления им выплат стимулирующего характера заказчик, с которым заключен контракт (договор) на реализацию проекта, представляет в комиссию список претендентов для предоставления им выплат стимулирующего х</w:t>
      </w:r>
      <w:r>
        <w:rPr>
          <w:rFonts w:ascii="Times New Roman" w:hAnsi="Times New Roman" w:cs="Times New Roman"/>
          <w:sz w:val="28"/>
        </w:rPr>
        <w:t>арактера (далее - список претендентов).</w:t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3.12. Список претендентов должен содержать следующую информацию о претенденте:</w:t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а) наличие ученой степени кандидата наук;</w:t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б) наличие ученой степени доктора наук;</w:t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в) является ли претендент научно-педагогическим и (</w:t>
      </w:r>
      <w:r>
        <w:rPr>
          <w:rFonts w:ascii="Times New Roman" w:hAnsi="Times New Roman" w:cs="Times New Roman"/>
          <w:sz w:val="28"/>
        </w:rPr>
        <w:t>или) научным работником без ученой степени и звания;</w:t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г) наличие у претендента государственных почетных званий;</w:t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д) является ли претендент лауреатом международных и всероссийских конкурсов, лауреатом государственных премий по профилю профессиональной </w:t>
      </w:r>
      <w:r>
        <w:rPr>
          <w:rFonts w:ascii="Times New Roman" w:hAnsi="Times New Roman" w:cs="Times New Roman"/>
          <w:sz w:val="28"/>
        </w:rPr>
        <w:t>деятельности.</w:t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3.13. На основании представленных списков претендентов комиссия оценивает соблюдение требований Федеральных правил для предоставления специалисту выплат стимулирующего характера.</w:t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3.14. По результатам оценки, предусмотренной пунктом</w:t>
      </w:r>
      <w:r>
        <w:rPr>
          <w:rFonts w:ascii="Times New Roman" w:hAnsi="Times New Roman" w:cs="Times New Roman"/>
          <w:color w:val="0000FF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3.13 нас</w:t>
      </w:r>
      <w:r>
        <w:rPr>
          <w:rFonts w:ascii="Times New Roman" w:hAnsi="Times New Roman" w:cs="Times New Roman"/>
          <w:sz w:val="28"/>
        </w:rPr>
        <w:t xml:space="preserve">тоящего </w:t>
      </w:r>
      <w:r>
        <w:rPr>
          <w:rFonts w:ascii="Times New Roman" w:hAnsi="Times New Roman" w:cs="Times New Roman"/>
          <w:sz w:val="28"/>
        </w:rPr>
        <w:lastRenderedPageBreak/>
        <w:t>Порядка, в случае соблюдения требований Федеральных правил для предоставления специалисту выплат стимулирующего характера комиссией формируется список специалистов, участвующих в реализации ключевых проектов, для предоставления им выплат стимулирую</w:t>
      </w:r>
      <w:r>
        <w:rPr>
          <w:rFonts w:ascii="Times New Roman" w:hAnsi="Times New Roman" w:cs="Times New Roman"/>
          <w:sz w:val="28"/>
        </w:rPr>
        <w:t>щего характера посредством оформления протокола заседания комиссии.</w:t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3.15. Размер ежемесячной выплаты стимулирующего характера для каждого специалиста определяется комиссией совместно с заказчиком, в том числе с учетом занимаемой им должности, научных дост</w:t>
      </w:r>
      <w:r>
        <w:rPr>
          <w:rFonts w:ascii="Times New Roman" w:hAnsi="Times New Roman" w:cs="Times New Roman"/>
          <w:sz w:val="28"/>
        </w:rPr>
        <w:t>ижений, оценки участия специалиста в научной и научно-исследовательской деятельности, а также его занятости в реализации ключевого проекта.</w:t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3.16. Решение комиссии оформляется протоколом заседания комиссии, который публикуется на официальном сайте Организа</w:t>
      </w:r>
      <w:r>
        <w:rPr>
          <w:rFonts w:ascii="Times New Roman" w:hAnsi="Times New Roman" w:cs="Times New Roman"/>
          <w:sz w:val="28"/>
        </w:rPr>
        <w:t xml:space="preserve">ции в сети Интернет не позднее пяти рабочих дней со дня проведения заседания комиссии, а также направляется в Министерство с приложением сведений о проекте по форме согласно приложению к настоящему Порядку и списка специалистов с указанием размера выплаты </w:t>
      </w:r>
      <w:r>
        <w:rPr>
          <w:rFonts w:ascii="Times New Roman" w:hAnsi="Times New Roman" w:cs="Times New Roman"/>
          <w:sz w:val="28"/>
        </w:rPr>
        <w:t>стимулирующего характера каждому специалисту.</w:t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3.17.  Не позднее пяти рабочих дней со дня размещения протокола заседании комиссии на официальном сайте Организации в сети Интернет заказчик письменно уведомляется:</w:t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о включении проекта заказчика в перечень пр</w:t>
      </w:r>
      <w:r>
        <w:rPr>
          <w:rFonts w:ascii="Times New Roman" w:hAnsi="Times New Roman" w:cs="Times New Roman"/>
          <w:sz w:val="28"/>
        </w:rPr>
        <w:t>оектов;</w:t>
      </w:r>
    </w:p>
    <w:p w:rsidR="00B51859" w:rsidRDefault="00AD22E1">
      <w:pPr>
        <w:spacing w:before="1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об отказе во включении проекта заказчика в перечень проектов с указанием оснований для отказа, предусмотренных пунктом</w:t>
      </w:r>
      <w:r>
        <w:rPr>
          <w:rFonts w:ascii="Times New Roman" w:hAnsi="Times New Roman" w:cs="Times New Roman"/>
          <w:color w:val="0000FF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3.9 настоящего Порядка.</w:t>
      </w:r>
    </w:p>
    <w:p w:rsidR="00B51859" w:rsidRDefault="00AD22E1">
      <w:pPr>
        <w:widowControl/>
        <w:rPr>
          <w:rFonts w:ascii="Times New Roman" w:hAnsi="Times New Roman" w:cs="Times New Roman"/>
          <w:sz w:val="28"/>
        </w:rPr>
      </w:pPr>
      <w:r>
        <w:br w:type="page"/>
      </w:r>
    </w:p>
    <w:tbl>
      <w:tblPr>
        <w:tblW w:w="10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9"/>
        <w:gridCol w:w="4023"/>
      </w:tblGrid>
      <w:tr w:rsidR="00B51859">
        <w:tc>
          <w:tcPr>
            <w:tcW w:w="6129" w:type="dxa"/>
          </w:tcPr>
          <w:p w:rsidR="00B51859" w:rsidRDefault="00B51859">
            <w:pPr>
              <w:pStyle w:val="2f"/>
              <w:pageBreakBefore/>
            </w:pPr>
          </w:p>
        </w:tc>
        <w:tc>
          <w:tcPr>
            <w:tcW w:w="4023" w:type="dxa"/>
          </w:tcPr>
          <w:p w:rsidR="00B51859" w:rsidRDefault="00AD22E1">
            <w:pPr>
              <w:pStyle w:val="2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B51859" w:rsidRDefault="00AD22E1">
            <w:pPr>
              <w:pStyle w:val="2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Порядку отбора проектов в сфере агропромышленного комплекса Республики Татарстан</w:t>
            </w:r>
          </w:p>
        </w:tc>
      </w:tr>
    </w:tbl>
    <w:p w:rsidR="00B51859" w:rsidRDefault="00AD22E1">
      <w:pPr>
        <w:spacing w:before="26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Сведения</w:t>
      </w:r>
    </w:p>
    <w:p w:rsidR="00B51859" w:rsidRDefault="00AD22E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о проекте в сфере агропромышленного комплекса Республики Татарстан</w:t>
      </w:r>
    </w:p>
    <w:p w:rsidR="00B51859" w:rsidRDefault="00B51859">
      <w:pPr>
        <w:jc w:val="center"/>
        <w:rPr>
          <w:rFonts w:ascii="Times New Roman" w:hAnsi="Times New Roman" w:cs="Times New Roman"/>
        </w:rPr>
      </w:pPr>
    </w:p>
    <w:tbl>
      <w:tblPr>
        <w:tblW w:w="10157" w:type="dxa"/>
        <w:tblLayout w:type="fixed"/>
        <w:tblLook w:val="04A0" w:firstRow="1" w:lastRow="0" w:firstColumn="1" w:lastColumn="0" w:noHBand="0" w:noVBand="1"/>
      </w:tblPr>
      <w:tblGrid>
        <w:gridCol w:w="679"/>
        <w:gridCol w:w="6283"/>
        <w:gridCol w:w="3195"/>
      </w:tblGrid>
      <w:tr w:rsidR="00B51859"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1859" w:rsidRDefault="00AD2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1859" w:rsidRDefault="00AD2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сведений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1859" w:rsidRDefault="00AD2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Содержание</w:t>
            </w:r>
          </w:p>
        </w:tc>
      </w:tr>
      <w:tr w:rsidR="00B51859"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B51859" w:rsidRDefault="00AD22E1">
            <w:pPr>
              <w:spacing w:before="269" w:after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B51859" w:rsidRDefault="00AD22E1">
            <w:pPr>
              <w:spacing w:before="269" w:after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проекта в сфере агропромышленного комплекса Республики Татарстан (далее - проект)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1859" w:rsidRDefault="00AD22E1">
            <w:pPr>
              <w:spacing w:before="269" w:after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</w:p>
        </w:tc>
      </w:tr>
      <w:tr w:rsidR="00B51859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59" w:rsidRDefault="00AD22E1">
            <w:pPr>
              <w:spacing w:before="269" w:after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59" w:rsidRDefault="00AD22E1">
            <w:pPr>
              <w:spacing w:before="269" w:after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Актуальность проекта (для </w:t>
            </w:r>
            <w:r>
              <w:rPr>
                <w:rFonts w:ascii="Times New Roman" w:hAnsi="Times New Roman" w:cs="Times New Roman"/>
                <w:sz w:val="28"/>
              </w:rPr>
              <w:t>Российской Федерации и Республики Татарстан)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59" w:rsidRDefault="00AD22E1">
            <w:pPr>
              <w:spacing w:before="269" w:after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</w:p>
        </w:tc>
      </w:tr>
      <w:tr w:rsidR="00B51859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59" w:rsidRDefault="00AD22E1">
            <w:pPr>
              <w:spacing w:before="269" w:after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59" w:rsidRDefault="00AD22E1">
            <w:pPr>
              <w:spacing w:before="269" w:after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Цель проекта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59" w:rsidRDefault="00AD22E1">
            <w:pPr>
              <w:spacing w:before="269" w:after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</w:p>
        </w:tc>
      </w:tr>
      <w:tr w:rsidR="00B51859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59" w:rsidRDefault="00AD22E1">
            <w:pPr>
              <w:spacing w:before="269" w:after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59" w:rsidRDefault="00AD22E1">
            <w:pPr>
              <w:spacing w:before="269" w:after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Задачи проекта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59" w:rsidRDefault="00AD22E1">
            <w:pPr>
              <w:spacing w:before="269" w:after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</w:p>
        </w:tc>
      </w:tr>
      <w:tr w:rsidR="00B51859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59" w:rsidRDefault="00AD22E1">
            <w:pPr>
              <w:spacing w:before="269" w:after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59" w:rsidRDefault="00AD22E1">
            <w:pPr>
              <w:spacing w:before="269" w:after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Ожидаемые результаты и их значимость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59" w:rsidRDefault="00AD22E1">
            <w:pPr>
              <w:spacing w:before="269" w:after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</w:p>
        </w:tc>
      </w:tr>
      <w:tr w:rsidR="00B51859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59" w:rsidRDefault="00AD22E1">
            <w:pPr>
              <w:spacing w:before="269" w:after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59" w:rsidRDefault="00AD22E1">
            <w:pPr>
              <w:spacing w:before="269" w:after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Полное наименование образовательной организации высшего образования (научной организации) аграрной направленности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59" w:rsidRDefault="00AD22E1">
            <w:pPr>
              <w:spacing w:before="269" w:after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</w:p>
        </w:tc>
      </w:tr>
      <w:tr w:rsidR="00B51859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59" w:rsidRDefault="00AD22E1">
            <w:pPr>
              <w:spacing w:before="269" w:after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59" w:rsidRDefault="00AD22E1">
            <w:pPr>
              <w:spacing w:before="269" w:after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Сроки выполнения проекта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59" w:rsidRDefault="00AD22E1">
            <w:pPr>
              <w:spacing w:before="269" w:after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</w:p>
        </w:tc>
      </w:tr>
      <w:tr w:rsidR="00B51859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59" w:rsidRDefault="00AD22E1">
            <w:pPr>
              <w:spacing w:before="269" w:after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59" w:rsidRDefault="00AD22E1">
            <w:pPr>
              <w:spacing w:before="269" w:after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Планируемый состав научного коллектива с указанием фамилий, имен, отчеств (последнее - при наличии) его членов, их возраста на момент подачи заявки, ученых степеней, должностей и основных мест работы, формы отношений с образо</w:t>
            </w:r>
            <w:r>
              <w:rPr>
                <w:rFonts w:ascii="Times New Roman" w:hAnsi="Times New Roman" w:cs="Times New Roman"/>
                <w:sz w:val="28"/>
              </w:rPr>
              <w:t>вательной организацией (научной организацией) (трудовой договор) в период реализации проекта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59" w:rsidRDefault="00AD22E1">
            <w:pPr>
              <w:spacing w:before="269" w:after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</w:p>
        </w:tc>
      </w:tr>
      <w:tr w:rsidR="00B51859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59" w:rsidRDefault="00AD22E1">
            <w:pPr>
              <w:spacing w:before="269" w:after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9.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59" w:rsidRDefault="00AD22E1">
            <w:pPr>
              <w:spacing w:before="269" w:after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Планируемый объем финансирования проекта (из всех источников)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59" w:rsidRDefault="00AD22E1">
            <w:pPr>
              <w:spacing w:before="269" w:after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</w:p>
        </w:tc>
      </w:tr>
      <w:tr w:rsidR="00B51859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59" w:rsidRDefault="00AD22E1">
            <w:pPr>
              <w:spacing w:before="269" w:after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59" w:rsidRDefault="00AD22E1">
            <w:pPr>
              <w:spacing w:before="269" w:after="142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Соответствие тематики проекта приоритетам научно-технологического развития, определенным</w:t>
            </w:r>
            <w:r>
              <w:rPr>
                <w:rFonts w:ascii="Times New Roman" w:hAnsi="Times New Roman" w:cs="Times New Roman"/>
                <w:sz w:val="28"/>
              </w:rPr>
              <w:t xml:space="preserve"> в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u w:color="000000"/>
              </w:rPr>
              <w:t>Стратегии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научно-технологического развития Российской Федерации, утвержденной Указом Президента Российской Федерации от 28 февраля 2024 года № 145 «О Стратегии научно-технологического развития Российской Федерации»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59" w:rsidRDefault="00AD22E1">
            <w:pPr>
              <w:spacing w:before="269" w:after="142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(указывается приоритет из перечня, </w:t>
            </w:r>
            <w:r>
              <w:rPr>
                <w:rFonts w:ascii="Times New Roman" w:hAnsi="Times New Roman" w:cs="Times New Roman"/>
                <w:sz w:val="28"/>
              </w:rPr>
              <w:t>определенного подпунктами «а» – «з» пункта 21 Указа Президента Российской Федерации от 28 февраля 2024 года         №145)</w:t>
            </w:r>
            <w:r>
              <w:rPr>
                <w:rFonts w:ascii="Times New Roman" w:hAnsi="Times New Roman" w:cs="Times New Roman"/>
                <w:sz w:val="28"/>
              </w:rPr>
              <w:br/>
            </w:r>
          </w:p>
        </w:tc>
      </w:tr>
      <w:tr w:rsidR="00B51859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59" w:rsidRDefault="00AD22E1">
            <w:pPr>
              <w:spacing w:before="269" w:after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859" w:rsidRDefault="00AD22E1">
            <w:pPr>
              <w:spacing w:before="269" w:after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Соответствие тематики проекта перечню критических и сквозных технологий Российской Федерации, утвержденному Указом Президента </w:t>
            </w:r>
            <w:r>
              <w:rPr>
                <w:rFonts w:ascii="Times New Roman" w:hAnsi="Times New Roman" w:cs="Times New Roman"/>
                <w:sz w:val="28"/>
              </w:rPr>
              <w:t>Российской Федерации от 18 июня 2024 года № 529 «Об утверждении приоритетных направлений научно-технологического развития и перечня важнейших наукоемких технологий»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59" w:rsidRDefault="00AD22E1">
            <w:pPr>
              <w:spacing w:before="269" w:after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(указывается из перечней, определенных в Указе Президента Российской Федерации от 18 июня 2</w:t>
            </w:r>
            <w:r>
              <w:rPr>
                <w:rFonts w:ascii="Times New Roman" w:hAnsi="Times New Roman" w:cs="Times New Roman"/>
                <w:sz w:val="28"/>
              </w:rPr>
              <w:t>024 года   № 529)</w:t>
            </w:r>
            <w:r>
              <w:rPr>
                <w:rFonts w:ascii="Times New Roman" w:hAnsi="Times New Roman" w:cs="Times New Roman"/>
              </w:rPr>
              <w:br/>
            </w:r>
          </w:p>
        </w:tc>
      </w:tr>
      <w:tr w:rsidR="00B51859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59" w:rsidRDefault="00AD22E1">
            <w:pPr>
              <w:spacing w:before="269" w:after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12.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59" w:rsidRDefault="00AD22E1">
            <w:pPr>
              <w:spacing w:before="269" w:after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Соответствие тематики проекта приоритетам, выделенным в федеральных проектах, входящих в состав национального проекта по обеспечению технологического лидерства «Технологическое обеспечение продовольственной безопасности» (указываетс</w:t>
            </w:r>
            <w:r>
              <w:rPr>
                <w:rFonts w:ascii="Times New Roman" w:hAnsi="Times New Roman" w:cs="Times New Roman"/>
                <w:sz w:val="28"/>
              </w:rPr>
              <w:t>я в соответствии со структурой национального проекта)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59" w:rsidRDefault="00AD22E1">
            <w:pPr>
              <w:spacing w:before="269" w:after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</w:p>
        </w:tc>
      </w:tr>
      <w:tr w:rsidR="00B51859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59" w:rsidRDefault="00AD22E1">
            <w:pPr>
              <w:spacing w:before="269" w:after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13.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59" w:rsidRDefault="00AD22E1">
            <w:pPr>
              <w:spacing w:before="269" w:after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Соответствие тематики проекта приоритетам научно-технологического развития, определенным в государственной программе Республики Татарстан «Развитие сельского хозяйства и регулирование рынков </w:t>
            </w:r>
            <w:r>
              <w:rPr>
                <w:rFonts w:ascii="Times New Roman" w:hAnsi="Times New Roman" w:cs="Times New Roman"/>
                <w:sz w:val="28"/>
              </w:rPr>
              <w:t>сельскохозяйственной продукции, сырья и продовольствия в Республике Татарстан»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59" w:rsidRDefault="00AD22E1">
            <w:pPr>
              <w:spacing w:before="269" w:after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</w:p>
        </w:tc>
      </w:tr>
      <w:tr w:rsidR="00B51859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59" w:rsidRDefault="00AD22E1">
            <w:pPr>
              <w:spacing w:before="269" w:after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14.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59" w:rsidRDefault="00AD22E1">
            <w:pPr>
              <w:spacing w:before="269" w:after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Соответствие проекта приоритетным направлениям научной и инновационной деятельности образовательной организации (научной организации)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859" w:rsidRDefault="00AD22E1">
            <w:pPr>
              <w:spacing w:before="269" w:after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</w:p>
        </w:tc>
      </w:tr>
    </w:tbl>
    <w:p w:rsidR="00744FD3" w:rsidRPr="00744FD3" w:rsidRDefault="00AD22E1" w:rsidP="00744FD3">
      <w:pPr>
        <w:rPr>
          <w:rFonts w:ascii="Times New Roman" w:hAnsi="Times New Roman" w:cs="Tahoma"/>
          <w:sz w:val="28"/>
          <w:szCs w:val="28"/>
        </w:rPr>
      </w:pPr>
      <w:r>
        <w:rPr>
          <w:rFonts w:ascii="Times New Roman" w:hAnsi="Times New Roman" w:cs="Times New Roman"/>
        </w:rPr>
        <w:lastRenderedPageBreak/>
        <w:br/>
      </w:r>
      <w:r w:rsidR="00744FD3" w:rsidRPr="00744FD3">
        <w:rPr>
          <w:rFonts w:ascii="Times New Roman" w:hAnsi="Times New Roman" w:cs="Tahoma"/>
          <w:sz w:val="28"/>
          <w:szCs w:val="28"/>
        </w:rPr>
        <w:t>Пояснительная записка</w:t>
      </w:r>
    </w:p>
    <w:p w:rsidR="00744FD3" w:rsidRPr="00744FD3" w:rsidRDefault="00744FD3" w:rsidP="00744FD3">
      <w:pPr>
        <w:jc w:val="center"/>
        <w:rPr>
          <w:rFonts w:ascii="Times New Roman" w:hAnsi="Times New Roman" w:cs="Tahoma"/>
          <w:sz w:val="28"/>
          <w:szCs w:val="28"/>
        </w:rPr>
      </w:pPr>
      <w:r w:rsidRPr="00744FD3">
        <w:rPr>
          <w:rFonts w:ascii="Times New Roman" w:hAnsi="Times New Roman" w:cs="Tahoma"/>
          <w:sz w:val="28"/>
          <w:szCs w:val="28"/>
        </w:rPr>
        <w:t xml:space="preserve">к проекту </w:t>
      </w:r>
      <w:r w:rsidRPr="00744FD3">
        <w:rPr>
          <w:rFonts w:ascii="Times New Roman" w:eastAsia="AR PL SungtiL GB" w:hAnsi="Times New Roman" w:cs="Times New Roman"/>
          <w:sz w:val="28"/>
          <w:szCs w:val="28"/>
        </w:rPr>
        <w:t>постановления Кабинета Министров Республики Татарстан                       «</w:t>
      </w:r>
      <w:r w:rsidRPr="00744FD3">
        <w:rPr>
          <w:rFonts w:ascii="Times New Roman" w:hAnsi="Times New Roman" w:cs="Tahoma"/>
          <w:sz w:val="28"/>
          <w:szCs w:val="28"/>
        </w:rPr>
        <w:t>Об утверждении Порядка отбора проектов в сфере агропромышленного комплекса Республики Татарстан»</w:t>
      </w:r>
    </w:p>
    <w:p w:rsidR="00744FD3" w:rsidRPr="00744FD3" w:rsidRDefault="00744FD3" w:rsidP="00744FD3">
      <w:pPr>
        <w:jc w:val="both"/>
        <w:rPr>
          <w:rFonts w:ascii="Times New Roman" w:hAnsi="Times New Roman" w:cs="Tahoma"/>
          <w:sz w:val="28"/>
          <w:szCs w:val="28"/>
        </w:rPr>
      </w:pPr>
    </w:p>
    <w:p w:rsidR="00744FD3" w:rsidRPr="00744FD3" w:rsidRDefault="00744FD3" w:rsidP="00744FD3">
      <w:pPr>
        <w:ind w:firstLine="709"/>
        <w:jc w:val="both"/>
        <w:rPr>
          <w:rFonts w:ascii="Times New Roman" w:hAnsi="Times New Roman" w:cs="Tahoma"/>
          <w:sz w:val="28"/>
          <w:szCs w:val="28"/>
        </w:rPr>
      </w:pPr>
      <w:r w:rsidRPr="00744FD3">
        <w:rPr>
          <w:rFonts w:ascii="Times New Roman" w:hAnsi="Times New Roman" w:cs="Tahoma"/>
          <w:sz w:val="28"/>
          <w:szCs w:val="28"/>
        </w:rPr>
        <w:t xml:space="preserve">Проект     </w:t>
      </w:r>
      <w:r w:rsidRPr="00744FD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постановления     Кабинета     Министров   Республики     Татарстан </w:t>
      </w:r>
      <w:r w:rsidRPr="00744FD3">
        <w:rPr>
          <w:rFonts w:ascii="Times New Roman" w:eastAsia="Times New Roman" w:hAnsi="Times New Roman" w:cs="Arial"/>
          <w:sz w:val="28"/>
          <w:szCs w:val="28"/>
          <w:lang w:eastAsia="ru-RU"/>
        </w:rPr>
        <w:br/>
        <w:t xml:space="preserve">«Об утверждении Порядка отбора проектов в сфере агропромышленного комплекса Республики Татарстан» (далее - проект постановления)  </w:t>
      </w:r>
      <w:r w:rsidRPr="00744FD3">
        <w:rPr>
          <w:rFonts w:ascii="Times New Roman" w:hAnsi="Times New Roman" w:cs="Tahoma"/>
          <w:sz w:val="28"/>
          <w:szCs w:val="28"/>
        </w:rPr>
        <w:t xml:space="preserve">разработан в целях проведения отбора научных и (или) научно-педагогических работников, участвующих в реализации проектов в сфере агропромышленного комплекса на территории Республики Татарстан в соответствии с Правилами предоставления и распределения субсидий из федерального бюджета бюджетам субъектов Российской Федерации на реализацию мероприятий по содействию повышению кадровой обеспеченности предприятий агропромышленного комплекса, предусмотренных в приложении № 22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№ 717 «О Государственной программе развития сельского хозяйства и регулирования рынков сельскохозяйственной продукции, сырья и продовольствия», постановлением Кабинета Министров Республики Татарстан от 8 апреля 2013 г.      № 235 «Об утверждении государственной программы Республики Татарстан «Развитие сельского хозяйства и регулирование рынков сельскохозяйственной продукции, сырья и продовольствия в Республике Татарстан», </w:t>
      </w:r>
      <w:r w:rsidRPr="00744FD3">
        <w:rPr>
          <w:rFonts w:ascii="Times New Roman" w:eastAsia="Times New Roman" w:hAnsi="Times New Roman" w:cs="Arial"/>
          <w:sz w:val="28"/>
          <w:szCs w:val="28"/>
          <w:lang w:eastAsia="ru-RU"/>
        </w:rPr>
        <w:t>методическими рекомендациями Минсельхоза России от 27 декабря 2024 г. № 781                           «Об утверждении методик расчета показателей федерального проекта «Кадры в АПК» национального проекта по обеспечению технологического лидерства «Технологическое обеспечение продовольственной безопасности».</w:t>
      </w:r>
    </w:p>
    <w:p w:rsidR="00744FD3" w:rsidRPr="00744FD3" w:rsidRDefault="00744FD3" w:rsidP="00744FD3">
      <w:pPr>
        <w:ind w:firstLine="709"/>
        <w:jc w:val="both"/>
        <w:rPr>
          <w:rFonts w:ascii="Times New Roman" w:hAnsi="Times New Roman" w:cs="Tahoma"/>
          <w:sz w:val="28"/>
          <w:szCs w:val="28"/>
        </w:rPr>
      </w:pPr>
      <w:r w:rsidRPr="00744FD3">
        <w:rPr>
          <w:rFonts w:ascii="Times New Roman" w:eastAsia="Times New Roman" w:hAnsi="Times New Roman" w:cs="Arial"/>
          <w:sz w:val="28"/>
          <w:szCs w:val="28"/>
          <w:lang w:eastAsia="ru-RU"/>
        </w:rPr>
        <w:t>П</w:t>
      </w:r>
      <w:r w:rsidRPr="00744FD3">
        <w:rPr>
          <w:rFonts w:ascii="Times New Roman" w:hAnsi="Times New Roman" w:cs="Tahoma"/>
          <w:sz w:val="28"/>
          <w:szCs w:val="28"/>
        </w:rPr>
        <w:t>роект постановления был размещен на информационном ресурсе для размещения проектов нормативных правовых актов в целях проведения их независимой антикоррупционной экспертизы и общественного обсуждения (https://tatarstan.ru/regulation). Заключения по результатам проведения независимой антикоррупционной экспертизы не поступили.</w:t>
      </w:r>
    </w:p>
    <w:p w:rsidR="00744FD3" w:rsidRPr="00744FD3" w:rsidRDefault="00744FD3" w:rsidP="00744FD3">
      <w:pPr>
        <w:ind w:firstLine="709"/>
        <w:jc w:val="both"/>
        <w:rPr>
          <w:rFonts w:ascii="Times New Roman" w:hAnsi="Times New Roman" w:cs="Tahoma"/>
          <w:sz w:val="28"/>
          <w:szCs w:val="28"/>
        </w:rPr>
      </w:pPr>
      <w:r w:rsidRPr="00744FD3">
        <w:rPr>
          <w:rFonts w:ascii="Times New Roman" w:hAnsi="Times New Roman" w:cs="Tahoma"/>
          <w:sz w:val="28"/>
          <w:szCs w:val="28"/>
        </w:rPr>
        <w:t xml:space="preserve">Указанный проект постановления не устанавливает новые или изменяющие ранее предусмотренные нормативными правовыми актами Республики Татарстан обязательные требования, связанные с осуществлением предпринимательской и иной экономической деятельности, оценка соблюдения которых осуществляется в рамках государственного контроля (надзора),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оценок и экспертиз, обязанности и запреты для субъектов предпринимательской и инвестиционной деятельности, нормы устанавливающие  или изменяющие ответственность за нарушение нормативных правовых актов Республики Татарстан, затрагивающих вопросы осуществления предпринимательской и иной экономической деятельности. В этой </w:t>
      </w:r>
      <w:r w:rsidRPr="00744FD3">
        <w:rPr>
          <w:rFonts w:ascii="Times New Roman" w:hAnsi="Times New Roman" w:cs="Tahoma"/>
          <w:sz w:val="28"/>
          <w:szCs w:val="28"/>
        </w:rPr>
        <w:lastRenderedPageBreak/>
        <w:t>связи необходимость в проведении оценки регулирующего воздействия проекта постановления отсутствует.</w:t>
      </w:r>
    </w:p>
    <w:p w:rsidR="00744FD3" w:rsidRPr="00744FD3" w:rsidRDefault="00744FD3" w:rsidP="00744FD3">
      <w:pPr>
        <w:ind w:firstLine="709"/>
        <w:jc w:val="both"/>
        <w:rPr>
          <w:rFonts w:ascii="Times New Roman" w:hAnsi="Times New Roman" w:cs="Tahoma"/>
          <w:sz w:val="28"/>
          <w:szCs w:val="28"/>
        </w:rPr>
      </w:pPr>
      <w:r w:rsidRPr="00744FD3">
        <w:rPr>
          <w:rFonts w:ascii="Times New Roman" w:hAnsi="Times New Roman" w:cs="Tahoma"/>
          <w:sz w:val="28"/>
          <w:szCs w:val="28"/>
        </w:rPr>
        <w:t>Принятие данного проекта постановления не потребует дополнительных средств из бюджета Республики Татарстан.</w:t>
      </w:r>
    </w:p>
    <w:p w:rsidR="00B51859" w:rsidRDefault="00B51859">
      <w:pPr>
        <w:spacing w:before="269"/>
        <w:jc w:val="both"/>
        <w:rPr>
          <w:rFonts w:ascii="Times New Roman" w:hAnsi="Times New Roman" w:cs="Times New Roman"/>
        </w:rPr>
      </w:pPr>
    </w:p>
    <w:p w:rsidR="00B51859" w:rsidRDefault="00B51859">
      <w:pPr>
        <w:pStyle w:val="a1"/>
        <w:spacing w:line="180" w:lineRule="atLeast"/>
        <w:ind w:left="5216"/>
        <w:jc w:val="left"/>
        <w:rPr>
          <w:rFonts w:ascii="Times New Roman" w:hAnsi="Times New Roman" w:cs="Times New Roman"/>
        </w:rPr>
      </w:pPr>
    </w:p>
    <w:p w:rsidR="00B51859" w:rsidRDefault="00B51859">
      <w:pPr>
        <w:pStyle w:val="a1"/>
        <w:spacing w:line="180" w:lineRule="atLeast"/>
        <w:ind w:left="5216"/>
        <w:jc w:val="left"/>
        <w:rPr>
          <w:rFonts w:ascii="Times New Roman" w:hAnsi="Times New Roman" w:cs="Times New Roman"/>
        </w:rPr>
      </w:pPr>
    </w:p>
    <w:sectPr w:rsidR="00B5185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617" w:bottom="1134" w:left="1134" w:header="720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2E1" w:rsidRDefault="00AD22E1">
      <w:r>
        <w:separator/>
      </w:r>
    </w:p>
  </w:endnote>
  <w:endnote w:type="continuationSeparator" w:id="0">
    <w:p w:rsidR="00AD22E1" w:rsidRDefault="00AD2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Times New Roman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Times New Roman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XO Thames">
    <w:altName w:val="Times New Roman"/>
    <w:charset w:val="01"/>
    <w:family w:val="roman"/>
    <w:pitch w:val="default"/>
  </w:font>
  <w:font w:name="FreeSans">
    <w:panose1 w:val="00000000000000000000"/>
    <w:charset w:val="00"/>
    <w:family w:val="roman"/>
    <w:notTrueType/>
    <w:pitch w:val="default"/>
  </w:font>
  <w:font w:name="AR PL SungtiL GB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859" w:rsidRDefault="00B51859">
    <w:pPr>
      <w:pStyle w:val="affff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859" w:rsidRDefault="00B51859">
    <w:pPr>
      <w:pStyle w:val="affff1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859" w:rsidRDefault="00B51859">
    <w:pPr>
      <w:pStyle w:val="aff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2E1" w:rsidRDefault="00AD22E1">
      <w:r>
        <w:separator/>
      </w:r>
    </w:p>
  </w:footnote>
  <w:footnote w:type="continuationSeparator" w:id="0">
    <w:p w:rsidR="00AD22E1" w:rsidRDefault="00AD2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859" w:rsidRDefault="00B51859">
    <w:pPr>
      <w:pStyle w:val="afff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859" w:rsidRDefault="00744FD3">
    <w:pPr>
      <w:pStyle w:val="affff0"/>
    </w:pPr>
    <w:r>
      <w:rPr>
        <w:noProof/>
        <w:lang w:eastAsia="ru-RU" w:bidi="ar-SA"/>
      </w:rPr>
      <mc:AlternateContent>
        <mc:Choice Requires="wps">
          <w:drawing>
            <wp:anchor distT="0" distB="0" distL="0" distR="0" simplePos="0" relativeHeight="251657216" behindDoc="1" locked="0" layoutInCell="0" allowOverlap="1">
              <wp:simplePos x="0" y="0"/>
              <wp:positionH relativeFrom="margin">
                <wp:align>left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bothSides"/>
              <wp:docPr id="4" name="Врезка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51859" w:rsidRDefault="00B51859">
                          <w:pPr>
                            <w:pStyle w:val="83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Врезка1" o:spid="_x0000_s1026" style="position:absolute;margin-left:0;margin-top:.05pt;width:12.05pt;height:13.8pt;z-index:-25165926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" o:allowincell="f" filled="f" stroked="f" strokeweight="0">
              <v:path arrowok="t"/>
              <v:textbox inset="0,0,0,0">
                <w:txbxContent>
                  <w:p w:rsidR="00B51859" w:rsidRDefault="00B51859">
                    <w:pPr>
                      <w:pStyle w:val="83"/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859" w:rsidRDefault="00744FD3">
    <w:pPr>
      <w:pStyle w:val="affff0"/>
    </w:pPr>
    <w:r>
      <w:rPr>
        <w:noProof/>
        <w:lang w:eastAsia="ru-RU" w:bidi="ar-SA"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margin">
                <wp:align>left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bothSides"/>
              <wp:docPr id="3" name="Врезка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51859" w:rsidRDefault="00B51859">
                          <w:pPr>
                            <w:pStyle w:val="83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7" style="position:absolute;margin-left:0;margin-top:.05pt;width:12.05pt;height:13.8pt;z-index:-25165824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" o:allowincell="f" filled="f" stroked="f" strokeweight="0">
              <v:path arrowok="t"/>
              <v:textbox inset="0,0,0,0">
                <w:txbxContent>
                  <w:p w:rsidR="00B51859" w:rsidRDefault="00B51859">
                    <w:pPr>
                      <w:pStyle w:val="83"/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7AF0"/>
    <w:multiLevelType w:val="multilevel"/>
    <w:tmpl w:val="27FEA612"/>
    <w:lvl w:ilvl="0">
      <w:start w:val="1"/>
      <w:numFmt w:val="bullet"/>
      <w:pStyle w:val="3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1" w15:restartNumberingAfterBreak="0">
    <w:nsid w:val="38252E24"/>
    <w:multiLevelType w:val="multilevel"/>
    <w:tmpl w:val="8E387FB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" w15:restartNumberingAfterBreak="0">
    <w:nsid w:val="40570F30"/>
    <w:multiLevelType w:val="multilevel"/>
    <w:tmpl w:val="D0CEE8D4"/>
    <w:lvl w:ilvl="0">
      <w:start w:val="1"/>
      <w:numFmt w:val="decimal"/>
      <w:pStyle w:val="4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3" w15:restartNumberingAfterBreak="0">
    <w:nsid w:val="6DDD1538"/>
    <w:multiLevelType w:val="multilevel"/>
    <w:tmpl w:val="5740B45A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0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40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5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6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7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8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9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859"/>
    <w:rsid w:val="00744FD3"/>
    <w:rsid w:val="00AD22E1"/>
    <w:rsid w:val="00B5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330E7D"/>
  <w15:docId w15:val="{2FD2DE08-1E43-463F-86B3-96CDF25AE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Tahoma" w:hAnsi="Liberation Serif" w:cs="Noto Sans Devanagari"/>
        <w:color w:val="000000"/>
        <w:sz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11"/>
    <w:next w:val="a0"/>
    <w:uiPriority w:val="9"/>
    <w:qFormat/>
    <w:pPr>
      <w:numPr>
        <w:numId w:val="1"/>
      </w:numPr>
      <w:outlineLvl w:val="0"/>
    </w:pPr>
  </w:style>
  <w:style w:type="paragraph" w:styleId="2">
    <w:name w:val="heading 2"/>
    <w:basedOn w:val="11"/>
    <w:next w:val="a1"/>
    <w:uiPriority w:val="9"/>
    <w:qFormat/>
    <w:pPr>
      <w:numPr>
        <w:ilvl w:val="1"/>
        <w:numId w:val="1"/>
      </w:numPr>
      <w:outlineLvl w:val="1"/>
    </w:pPr>
  </w:style>
  <w:style w:type="paragraph" w:styleId="30">
    <w:name w:val="heading 3"/>
    <w:basedOn w:val="11"/>
    <w:next w:val="a1"/>
    <w:uiPriority w:val="9"/>
    <w:qFormat/>
    <w:pPr>
      <w:numPr>
        <w:ilvl w:val="2"/>
        <w:numId w:val="1"/>
      </w:numPr>
      <w:outlineLvl w:val="2"/>
    </w:pPr>
  </w:style>
  <w:style w:type="paragraph" w:styleId="40">
    <w:name w:val="heading 4"/>
    <w:basedOn w:val="11"/>
    <w:next w:val="a1"/>
    <w:uiPriority w:val="9"/>
    <w:qFormat/>
    <w:pPr>
      <w:numPr>
        <w:ilvl w:val="3"/>
        <w:numId w:val="1"/>
      </w:numPr>
      <w:outlineLvl w:val="3"/>
    </w:pPr>
  </w:style>
  <w:style w:type="paragraph" w:styleId="5">
    <w:name w:val="heading 5"/>
    <w:basedOn w:val="11"/>
    <w:next w:val="a1"/>
    <w:uiPriority w:val="9"/>
    <w:qFormat/>
    <w:pPr>
      <w:numPr>
        <w:ilvl w:val="4"/>
        <w:numId w:val="1"/>
      </w:numPr>
      <w:outlineLvl w:val="4"/>
    </w:pPr>
  </w:style>
  <w:style w:type="paragraph" w:styleId="6">
    <w:name w:val="heading 6"/>
    <w:basedOn w:val="11"/>
    <w:next w:val="a1"/>
    <w:uiPriority w:val="9"/>
    <w:qFormat/>
    <w:pPr>
      <w:numPr>
        <w:ilvl w:val="5"/>
        <w:numId w:val="1"/>
      </w:numPr>
      <w:outlineLvl w:val="5"/>
    </w:pPr>
  </w:style>
  <w:style w:type="paragraph" w:styleId="7">
    <w:name w:val="heading 7"/>
    <w:basedOn w:val="11"/>
    <w:next w:val="a1"/>
    <w:uiPriority w:val="9"/>
    <w:qFormat/>
    <w:pPr>
      <w:numPr>
        <w:ilvl w:val="6"/>
        <w:numId w:val="1"/>
      </w:numPr>
      <w:outlineLvl w:val="6"/>
    </w:pPr>
  </w:style>
  <w:style w:type="paragraph" w:styleId="8">
    <w:name w:val="heading 8"/>
    <w:basedOn w:val="11"/>
    <w:next w:val="a1"/>
    <w:uiPriority w:val="9"/>
    <w:qFormat/>
    <w:pPr>
      <w:numPr>
        <w:ilvl w:val="7"/>
        <w:numId w:val="1"/>
      </w:numPr>
      <w:outlineLvl w:val="7"/>
    </w:pPr>
  </w:style>
  <w:style w:type="paragraph" w:styleId="9">
    <w:name w:val="heading 9"/>
    <w:basedOn w:val="11"/>
    <w:next w:val="a1"/>
    <w:uiPriority w:val="9"/>
    <w:qFormat/>
    <w:pPr>
      <w:numPr>
        <w:ilvl w:val="8"/>
        <w:numId w:val="1"/>
      </w:num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Нумерованный 1 начало"/>
    <w:basedOn w:val="List1"/>
    <w:link w:val="110"/>
    <w:qFormat/>
    <w:rPr>
      <w:sz w:val="21"/>
    </w:rPr>
  </w:style>
  <w:style w:type="character" w:customStyle="1" w:styleId="Contents2">
    <w:name w:val="Contents 2"/>
    <w:basedOn w:val="IndexHeading1"/>
    <w:qFormat/>
    <w:rPr>
      <w:b/>
      <w:sz w:val="21"/>
    </w:rPr>
  </w:style>
  <w:style w:type="character" w:customStyle="1" w:styleId="BibliographyHeading">
    <w:name w:val="Bibliography Heading"/>
    <w:basedOn w:val="12"/>
    <w:qFormat/>
    <w:rPr>
      <w:b/>
      <w:sz w:val="21"/>
    </w:rPr>
  </w:style>
  <w:style w:type="character" w:customStyle="1" w:styleId="WWCharLFO10LVL7">
    <w:name w:val="WW_CharLFO10LVL7"/>
    <w:link w:val="WWCharLFO10LVL71"/>
    <w:qFormat/>
    <w:rPr>
      <w:rFonts w:ascii="OpenSymbol" w:hAnsi="OpenSymbol"/>
    </w:rPr>
  </w:style>
  <w:style w:type="character" w:customStyle="1" w:styleId="Endnote">
    <w:name w:val="Endnote"/>
    <w:qFormat/>
  </w:style>
  <w:style w:type="character" w:customStyle="1" w:styleId="13">
    <w:name w:val="Указатель пользователя 1"/>
    <w:basedOn w:val="IndexHeading1"/>
    <w:link w:val="111"/>
    <w:qFormat/>
    <w:rPr>
      <w:b/>
      <w:sz w:val="21"/>
    </w:rPr>
  </w:style>
  <w:style w:type="character" w:customStyle="1" w:styleId="a5">
    <w:name w:val="Текст в заданном формате"/>
    <w:link w:val="14"/>
    <w:qFormat/>
  </w:style>
  <w:style w:type="character" w:customStyle="1" w:styleId="a6">
    <w:name w:val="Таблица"/>
    <w:basedOn w:val="Caption1"/>
    <w:link w:val="15"/>
    <w:qFormat/>
  </w:style>
  <w:style w:type="character" w:customStyle="1" w:styleId="Contents4">
    <w:name w:val="Contents 4"/>
    <w:basedOn w:val="IndexHeading1"/>
    <w:qFormat/>
    <w:rPr>
      <w:b/>
      <w:sz w:val="21"/>
    </w:rPr>
  </w:style>
  <w:style w:type="character" w:customStyle="1" w:styleId="a7">
    <w:name w:val="Символ сноски"/>
    <w:link w:val="16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17">
    <w:name w:val="Список таблиц 1"/>
    <w:basedOn w:val="IndexHeading1"/>
    <w:link w:val="112"/>
    <w:qFormat/>
    <w:rPr>
      <w:b/>
      <w:sz w:val="21"/>
    </w:rPr>
  </w:style>
  <w:style w:type="character" w:customStyle="1" w:styleId="IllustrationIndex1">
    <w:name w:val="Illustration Index 1"/>
    <w:basedOn w:val="IndexHeading1"/>
    <w:link w:val="IllustrationIndex11"/>
    <w:qFormat/>
    <w:rPr>
      <w:b/>
      <w:sz w:val="21"/>
    </w:rPr>
  </w:style>
  <w:style w:type="character" w:customStyle="1" w:styleId="Heading71">
    <w:name w:val="Heading 71"/>
    <w:basedOn w:val="12"/>
    <w:qFormat/>
    <w:rPr>
      <w:b/>
      <w:sz w:val="21"/>
    </w:rPr>
  </w:style>
  <w:style w:type="character" w:customStyle="1" w:styleId="List4Cont">
    <w:name w:val="List 4 Cont."/>
    <w:basedOn w:val="List1"/>
    <w:qFormat/>
    <w:rPr>
      <w:sz w:val="21"/>
    </w:rPr>
  </w:style>
  <w:style w:type="character" w:customStyle="1" w:styleId="18">
    <w:name w:val="Цитата1"/>
    <w:link w:val="113"/>
    <w:qFormat/>
    <w:rPr>
      <w:i/>
    </w:rPr>
  </w:style>
  <w:style w:type="character" w:customStyle="1" w:styleId="a9">
    <w:name w:val="Иллюстрация"/>
    <w:basedOn w:val="Caption1"/>
    <w:link w:val="19"/>
    <w:qFormat/>
  </w:style>
  <w:style w:type="character" w:customStyle="1" w:styleId="1a">
    <w:name w:val="Список 1 конец"/>
    <w:basedOn w:val="List1"/>
    <w:link w:val="114"/>
    <w:qFormat/>
    <w:rPr>
      <w:sz w:val="21"/>
    </w:rPr>
  </w:style>
  <w:style w:type="character" w:customStyle="1" w:styleId="Contents6">
    <w:name w:val="Contents 6"/>
    <w:basedOn w:val="IndexHeading1"/>
    <w:qFormat/>
    <w:rPr>
      <w:b/>
      <w:sz w:val="21"/>
    </w:rPr>
  </w:style>
  <w:style w:type="character" w:customStyle="1" w:styleId="31">
    <w:name w:val="Указатель пользователя 3"/>
    <w:basedOn w:val="IndexHeading1"/>
    <w:link w:val="310"/>
    <w:qFormat/>
    <w:rPr>
      <w:b/>
      <w:sz w:val="21"/>
    </w:rPr>
  </w:style>
  <w:style w:type="character" w:customStyle="1" w:styleId="WWCharLFO10LVL1">
    <w:name w:val="WW_CharLFO10LVL1"/>
    <w:link w:val="WWCharLFO10LVL11"/>
    <w:qFormat/>
    <w:rPr>
      <w:rFonts w:ascii="OpenSymbol" w:hAnsi="OpenSymbol"/>
    </w:rPr>
  </w:style>
  <w:style w:type="character" w:styleId="aa">
    <w:name w:val="FollowedHyperlink"/>
    <w:rPr>
      <w:color w:val="800000"/>
      <w:u w:val="single"/>
    </w:rPr>
  </w:style>
  <w:style w:type="character" w:customStyle="1" w:styleId="Contents7">
    <w:name w:val="Contents 7"/>
    <w:basedOn w:val="IndexHeading1"/>
    <w:qFormat/>
    <w:rPr>
      <w:b/>
      <w:sz w:val="21"/>
    </w:rPr>
  </w:style>
  <w:style w:type="character" w:customStyle="1" w:styleId="100">
    <w:name w:val="Оглавление 10"/>
    <w:basedOn w:val="IndexHeading1"/>
    <w:link w:val="101"/>
    <w:qFormat/>
    <w:rPr>
      <w:b/>
      <w:sz w:val="21"/>
    </w:rPr>
  </w:style>
  <w:style w:type="character" w:customStyle="1" w:styleId="Salutation1">
    <w:name w:val="Salutation1"/>
    <w:qFormat/>
  </w:style>
  <w:style w:type="character" w:customStyle="1" w:styleId="Index11">
    <w:name w:val="Index 11"/>
    <w:basedOn w:val="IndexHeading1"/>
    <w:qFormat/>
    <w:rPr>
      <w:b/>
      <w:sz w:val="21"/>
    </w:rPr>
  </w:style>
  <w:style w:type="character" w:customStyle="1" w:styleId="12">
    <w:name w:val="Заголовок1"/>
    <w:link w:val="11"/>
    <w:qFormat/>
    <w:rPr>
      <w:b/>
      <w:sz w:val="21"/>
    </w:rPr>
  </w:style>
  <w:style w:type="character" w:customStyle="1" w:styleId="WWCharLFO8LVL9">
    <w:name w:val="WW_CharLFO8LVL9"/>
    <w:link w:val="WWCharLFO8LVL91"/>
    <w:qFormat/>
    <w:rPr>
      <w:rFonts w:ascii="OpenSymbol" w:hAnsi="OpenSymbol"/>
    </w:rPr>
  </w:style>
  <w:style w:type="character" w:customStyle="1" w:styleId="WWCharLFO10LVL3">
    <w:name w:val="WW_CharLFO10LVL3"/>
    <w:link w:val="WWCharLFO10LVL31"/>
    <w:qFormat/>
    <w:rPr>
      <w:rFonts w:ascii="OpenSymbol" w:hAnsi="OpenSymbol"/>
    </w:rPr>
  </w:style>
  <w:style w:type="character" w:customStyle="1" w:styleId="FigureIndex1">
    <w:name w:val="Figure Index 1"/>
    <w:basedOn w:val="Caption1"/>
    <w:qFormat/>
  </w:style>
  <w:style w:type="character" w:customStyle="1" w:styleId="Sender">
    <w:name w:val="Sender"/>
    <w:qFormat/>
  </w:style>
  <w:style w:type="character" w:styleId="ab">
    <w:name w:val="Emphasis"/>
    <w:qFormat/>
    <w:rPr>
      <w:i/>
    </w:rPr>
  </w:style>
  <w:style w:type="character" w:customStyle="1" w:styleId="ac">
    <w:name w:val="Ввод пользователя"/>
    <w:link w:val="1b"/>
    <w:qFormat/>
    <w:rPr>
      <w:rFonts w:ascii="Liberation Mono" w:hAnsi="Liberation Mono"/>
      <w:sz w:val="21"/>
    </w:rPr>
  </w:style>
  <w:style w:type="character" w:customStyle="1" w:styleId="WWCharLFO8LVL5">
    <w:name w:val="WW_CharLFO8LVL5"/>
    <w:link w:val="WWCharLFO8LVL51"/>
    <w:qFormat/>
    <w:rPr>
      <w:rFonts w:ascii="OpenSymbol" w:hAnsi="OpenSymbol"/>
    </w:rPr>
  </w:style>
  <w:style w:type="character" w:customStyle="1" w:styleId="50">
    <w:name w:val="Список 5 конец"/>
    <w:basedOn w:val="List1"/>
    <w:link w:val="51"/>
    <w:qFormat/>
    <w:rPr>
      <w:sz w:val="21"/>
    </w:rPr>
  </w:style>
  <w:style w:type="character" w:customStyle="1" w:styleId="52">
    <w:name w:val="Список 5 начало"/>
    <w:basedOn w:val="List1"/>
    <w:link w:val="510"/>
    <w:qFormat/>
    <w:rPr>
      <w:sz w:val="21"/>
    </w:rPr>
  </w:style>
  <w:style w:type="character" w:customStyle="1" w:styleId="List1Cont">
    <w:name w:val="List 1 Cont."/>
    <w:basedOn w:val="List1"/>
    <w:qFormat/>
    <w:rPr>
      <w:sz w:val="21"/>
    </w:rPr>
  </w:style>
  <w:style w:type="character" w:customStyle="1" w:styleId="ad">
    <w:name w:val="Исходный текст"/>
    <w:link w:val="1c"/>
    <w:qFormat/>
    <w:rPr>
      <w:rFonts w:ascii="Liberation Mono" w:hAnsi="Liberation Mono"/>
      <w:sz w:val="21"/>
    </w:rPr>
  </w:style>
  <w:style w:type="character" w:customStyle="1" w:styleId="Heading31">
    <w:name w:val="Heading 31"/>
    <w:basedOn w:val="12"/>
    <w:qFormat/>
    <w:rPr>
      <w:b/>
      <w:sz w:val="21"/>
    </w:rPr>
  </w:style>
  <w:style w:type="character" w:customStyle="1" w:styleId="WWCharLFO5LVL4">
    <w:name w:val="WW_CharLFO5LVL4"/>
    <w:link w:val="WWCharLFO5LVL41"/>
    <w:qFormat/>
    <w:rPr>
      <w:rFonts w:ascii="OpenSymbol" w:hAnsi="OpenSymbol"/>
    </w:rPr>
  </w:style>
  <w:style w:type="character" w:customStyle="1" w:styleId="List1">
    <w:name w:val="List1"/>
    <w:basedOn w:val="Textbody"/>
    <w:qFormat/>
    <w:rPr>
      <w:sz w:val="21"/>
    </w:rPr>
  </w:style>
  <w:style w:type="character" w:customStyle="1" w:styleId="1d">
    <w:name w:val="Нумерованный 1 прод."/>
    <w:basedOn w:val="List1"/>
    <w:link w:val="115"/>
    <w:qFormat/>
    <w:rPr>
      <w:sz w:val="21"/>
    </w:rPr>
  </w:style>
  <w:style w:type="character" w:customStyle="1" w:styleId="ae">
    <w:name w:val="Разделитель предметного указателя"/>
    <w:basedOn w:val="IndexHeading1"/>
    <w:link w:val="1e"/>
    <w:qFormat/>
    <w:rPr>
      <w:b/>
      <w:sz w:val="21"/>
    </w:rPr>
  </w:style>
  <w:style w:type="character" w:customStyle="1" w:styleId="af">
    <w:name w:val="Обратный отступ"/>
    <w:basedOn w:val="Textbody"/>
    <w:link w:val="1f"/>
    <w:qFormat/>
  </w:style>
  <w:style w:type="character" w:customStyle="1" w:styleId="Caption1">
    <w:name w:val="Caption1"/>
    <w:qFormat/>
  </w:style>
  <w:style w:type="character" w:customStyle="1" w:styleId="Numbering5">
    <w:name w:val="Numbering 5"/>
    <w:basedOn w:val="List1"/>
    <w:qFormat/>
    <w:rPr>
      <w:sz w:val="21"/>
    </w:rPr>
  </w:style>
  <w:style w:type="character" w:customStyle="1" w:styleId="List5Cont">
    <w:name w:val="List 5 Cont."/>
    <w:basedOn w:val="List1"/>
    <w:qFormat/>
    <w:rPr>
      <w:sz w:val="21"/>
    </w:rPr>
  </w:style>
  <w:style w:type="character" w:customStyle="1" w:styleId="102">
    <w:name w:val="Указатель пользователя 10"/>
    <w:basedOn w:val="IndexHeading1"/>
    <w:link w:val="1010"/>
    <w:qFormat/>
    <w:rPr>
      <w:b/>
      <w:sz w:val="21"/>
    </w:rPr>
  </w:style>
  <w:style w:type="character" w:customStyle="1" w:styleId="20">
    <w:name w:val="Список 2 конец"/>
    <w:basedOn w:val="List1"/>
    <w:link w:val="21"/>
    <w:qFormat/>
    <w:rPr>
      <w:sz w:val="21"/>
    </w:rPr>
  </w:style>
  <w:style w:type="character" w:customStyle="1" w:styleId="41">
    <w:name w:val="Указатель пользователя 4"/>
    <w:basedOn w:val="IndexHeading1"/>
    <w:link w:val="410"/>
    <w:qFormat/>
    <w:rPr>
      <w:b/>
      <w:sz w:val="21"/>
    </w:rPr>
  </w:style>
  <w:style w:type="character" w:customStyle="1" w:styleId="af0">
    <w:name w:val="Символ нумерации"/>
    <w:link w:val="1f0"/>
    <w:qFormat/>
  </w:style>
  <w:style w:type="character" w:customStyle="1" w:styleId="Heading91">
    <w:name w:val="Heading 91"/>
    <w:basedOn w:val="12"/>
    <w:qFormat/>
    <w:rPr>
      <w:b/>
      <w:sz w:val="21"/>
    </w:rPr>
  </w:style>
  <w:style w:type="character" w:customStyle="1" w:styleId="32">
    <w:name w:val="Список 3 начало"/>
    <w:basedOn w:val="List1"/>
    <w:link w:val="311"/>
    <w:qFormat/>
    <w:rPr>
      <w:sz w:val="21"/>
    </w:rPr>
  </w:style>
  <w:style w:type="character" w:customStyle="1" w:styleId="af1">
    <w:name w:val="Основной элемент указателя"/>
    <w:link w:val="1f1"/>
    <w:qFormat/>
    <w:rPr>
      <w:b/>
    </w:rPr>
  </w:style>
  <w:style w:type="character" w:customStyle="1" w:styleId="53">
    <w:name w:val="Нумерованный 5 конец"/>
    <w:basedOn w:val="List1"/>
    <w:link w:val="511"/>
    <w:qFormat/>
    <w:rPr>
      <w:sz w:val="21"/>
    </w:rPr>
  </w:style>
  <w:style w:type="character" w:customStyle="1" w:styleId="1f2">
    <w:name w:val="Библиография 1"/>
    <w:basedOn w:val="IndexHeading1"/>
    <w:link w:val="116"/>
    <w:qFormat/>
    <w:rPr>
      <w:b/>
      <w:sz w:val="21"/>
    </w:rPr>
  </w:style>
  <w:style w:type="character" w:customStyle="1" w:styleId="1f3">
    <w:name w:val="Список 1 начало"/>
    <w:basedOn w:val="List1"/>
    <w:link w:val="117"/>
    <w:qFormat/>
    <w:rPr>
      <w:sz w:val="21"/>
    </w:rPr>
  </w:style>
  <w:style w:type="character" w:customStyle="1" w:styleId="WWCharLFO9LVL4">
    <w:name w:val="WW_CharLFO9LVL4"/>
    <w:link w:val="WWCharLFO9LVL41"/>
    <w:qFormat/>
    <w:rPr>
      <w:rFonts w:ascii="OpenSymbol" w:hAnsi="OpenSymbol"/>
    </w:rPr>
  </w:style>
  <w:style w:type="character" w:customStyle="1" w:styleId="WWCharLFO6LVL2">
    <w:name w:val="WW_CharLFO6LVL2"/>
    <w:link w:val="WWCharLFO6LVL21"/>
    <w:qFormat/>
    <w:rPr>
      <w:rFonts w:ascii="PT Astra Serif" w:hAnsi="PT Astra Serif"/>
    </w:rPr>
  </w:style>
  <w:style w:type="character" w:customStyle="1" w:styleId="af2">
    <w:name w:val="Заголовок списка таблиц"/>
    <w:basedOn w:val="12"/>
    <w:link w:val="1f4"/>
    <w:qFormat/>
    <w:rPr>
      <w:b/>
      <w:sz w:val="21"/>
    </w:rPr>
  </w:style>
  <w:style w:type="character" w:customStyle="1" w:styleId="54">
    <w:name w:val="Указатель пользователя 5"/>
    <w:basedOn w:val="IndexHeading1"/>
    <w:link w:val="512"/>
    <w:qFormat/>
    <w:rPr>
      <w:b/>
      <w:sz w:val="21"/>
    </w:rPr>
  </w:style>
  <w:style w:type="character" w:customStyle="1" w:styleId="List2Cont">
    <w:name w:val="List 2 Cont."/>
    <w:basedOn w:val="List1"/>
    <w:qFormat/>
    <w:rPr>
      <w:sz w:val="21"/>
    </w:rPr>
  </w:style>
  <w:style w:type="character" w:customStyle="1" w:styleId="1f5">
    <w:name w:val="Текст1"/>
    <w:basedOn w:val="Caption1"/>
    <w:link w:val="PlainText1"/>
    <w:qFormat/>
  </w:style>
  <w:style w:type="character" w:customStyle="1" w:styleId="312">
    <w:name w:val="Список 31"/>
    <w:basedOn w:val="List1"/>
    <w:qFormat/>
    <w:rPr>
      <w:sz w:val="21"/>
    </w:rPr>
  </w:style>
  <w:style w:type="character" w:customStyle="1" w:styleId="42">
    <w:name w:val="Нумерованный 4 начало"/>
    <w:basedOn w:val="List1"/>
    <w:link w:val="411"/>
    <w:qFormat/>
    <w:rPr>
      <w:sz w:val="21"/>
    </w:rPr>
  </w:style>
  <w:style w:type="character" w:customStyle="1" w:styleId="Numbering1">
    <w:name w:val="Numbering 1"/>
    <w:basedOn w:val="List1"/>
    <w:qFormat/>
    <w:rPr>
      <w:sz w:val="21"/>
    </w:rPr>
  </w:style>
  <w:style w:type="character" w:customStyle="1" w:styleId="WWCharLFO6LVL9">
    <w:name w:val="WW_CharLFO6LVL9"/>
    <w:link w:val="WWCharLFO6LVL91"/>
    <w:qFormat/>
    <w:rPr>
      <w:rFonts w:ascii="PT Astra Serif" w:hAnsi="PT Astra Serif"/>
    </w:rPr>
  </w:style>
  <w:style w:type="character" w:customStyle="1" w:styleId="Signature1">
    <w:name w:val="Signature1"/>
    <w:qFormat/>
  </w:style>
  <w:style w:type="character" w:customStyle="1" w:styleId="WWCharLFO10LVL9">
    <w:name w:val="WW_CharLFO10LVL9"/>
    <w:link w:val="WWCharLFO10LVL91"/>
    <w:qFormat/>
    <w:rPr>
      <w:rFonts w:ascii="OpenSymbol" w:hAnsi="OpenSymbol"/>
    </w:rPr>
  </w:style>
  <w:style w:type="character" w:customStyle="1" w:styleId="Index31">
    <w:name w:val="Index 31"/>
    <w:basedOn w:val="IndexHeading1"/>
    <w:qFormat/>
    <w:rPr>
      <w:b/>
      <w:sz w:val="21"/>
    </w:rPr>
  </w:style>
  <w:style w:type="character" w:customStyle="1" w:styleId="af3">
    <w:name w:val="Маркеры"/>
    <w:link w:val="1f6"/>
    <w:qFormat/>
    <w:rPr>
      <w:rFonts w:ascii="OpenSymbol" w:hAnsi="OpenSymbol"/>
    </w:rPr>
  </w:style>
  <w:style w:type="character" w:customStyle="1" w:styleId="af4">
    <w:name w:val="Непропорциональный текст"/>
    <w:link w:val="1f7"/>
    <w:qFormat/>
    <w:rPr>
      <w:rFonts w:ascii="Liberation Mono" w:hAnsi="Liberation Mono"/>
    </w:rPr>
  </w:style>
  <w:style w:type="character" w:customStyle="1" w:styleId="af5">
    <w:name w:val="Горизонтальная линия"/>
    <w:link w:val="1f8"/>
    <w:qFormat/>
    <w:rPr>
      <w:sz w:val="21"/>
    </w:rPr>
  </w:style>
  <w:style w:type="character" w:customStyle="1" w:styleId="af6">
    <w:name w:val="Ссылка указателя"/>
    <w:link w:val="1f9"/>
    <w:qFormat/>
  </w:style>
  <w:style w:type="character" w:customStyle="1" w:styleId="WWCharLFO7LVL9">
    <w:name w:val="WW_CharLFO7LVL9"/>
    <w:link w:val="WWCharLFO7LVL91"/>
    <w:qFormat/>
    <w:rPr>
      <w:rFonts w:ascii="OpenSymbol" w:hAnsi="OpenSymbol"/>
    </w:rPr>
  </w:style>
  <w:style w:type="character" w:customStyle="1" w:styleId="WWCharLFO7LVL7">
    <w:name w:val="WW_CharLFO7LVL7"/>
    <w:link w:val="WWCharLFO7LVL71"/>
    <w:qFormat/>
    <w:rPr>
      <w:rFonts w:ascii="OpenSymbol" w:hAnsi="OpenSymbol"/>
    </w:rPr>
  </w:style>
  <w:style w:type="character" w:customStyle="1" w:styleId="WWCharLFO8LVL4">
    <w:name w:val="WW_CharLFO8LVL4"/>
    <w:link w:val="WWCharLFO8LVL41"/>
    <w:qFormat/>
    <w:rPr>
      <w:rFonts w:ascii="OpenSymbol" w:hAnsi="OpenSymbol"/>
    </w:rPr>
  </w:style>
  <w:style w:type="character" w:customStyle="1" w:styleId="Contents3">
    <w:name w:val="Contents 3"/>
    <w:basedOn w:val="IndexHeading1"/>
    <w:qFormat/>
    <w:rPr>
      <w:b/>
      <w:sz w:val="21"/>
    </w:rPr>
  </w:style>
  <w:style w:type="character" w:customStyle="1" w:styleId="af7">
    <w:name w:val="Символы названия"/>
    <w:link w:val="1fa"/>
    <w:qFormat/>
  </w:style>
  <w:style w:type="character" w:customStyle="1" w:styleId="WWCharLFO5LVL7">
    <w:name w:val="WW_CharLFO5LVL7"/>
    <w:link w:val="WWCharLFO5LVL71"/>
    <w:qFormat/>
    <w:rPr>
      <w:rFonts w:ascii="OpenSymbol" w:hAnsi="OpenSymbol"/>
    </w:rPr>
  </w:style>
  <w:style w:type="character" w:customStyle="1" w:styleId="af8">
    <w:name w:val="Гриф_Экземпляр"/>
    <w:link w:val="1fb"/>
    <w:qFormat/>
  </w:style>
  <w:style w:type="character" w:customStyle="1" w:styleId="WWCharLFO7LVL8">
    <w:name w:val="WW_CharLFO7LVL8"/>
    <w:link w:val="WWCharLFO7LVL81"/>
    <w:qFormat/>
    <w:rPr>
      <w:rFonts w:ascii="OpenSymbol" w:hAnsi="OpenSymbol"/>
    </w:rPr>
  </w:style>
  <w:style w:type="character" w:customStyle="1" w:styleId="Numbering4">
    <w:name w:val="Numbering 4"/>
    <w:basedOn w:val="List1"/>
    <w:qFormat/>
    <w:rPr>
      <w:sz w:val="21"/>
    </w:rPr>
  </w:style>
  <w:style w:type="character" w:customStyle="1" w:styleId="WWCharLFO9LVL1">
    <w:name w:val="WW_CharLFO9LVL1"/>
    <w:link w:val="WWCharLFO9LVL11"/>
    <w:qFormat/>
    <w:rPr>
      <w:rFonts w:ascii="OpenSymbol" w:hAnsi="OpenSymbol"/>
    </w:rPr>
  </w:style>
  <w:style w:type="character" w:customStyle="1" w:styleId="WWCharLFO10LVL2">
    <w:name w:val="WW_CharLFO10LVL2"/>
    <w:link w:val="WWCharLFO10LVL21"/>
    <w:qFormat/>
    <w:rPr>
      <w:rFonts w:ascii="OpenSymbol" w:hAnsi="OpenSymbol"/>
    </w:rPr>
  </w:style>
  <w:style w:type="character" w:customStyle="1" w:styleId="33">
    <w:name w:val="Нумерованный 3 начало"/>
    <w:basedOn w:val="List1"/>
    <w:link w:val="313"/>
    <w:qFormat/>
    <w:rPr>
      <w:sz w:val="21"/>
    </w:rPr>
  </w:style>
  <w:style w:type="character" w:customStyle="1" w:styleId="af9">
    <w:name w:val="Содержимое таблицы"/>
    <w:link w:val="1fc"/>
    <w:qFormat/>
  </w:style>
  <w:style w:type="character" w:customStyle="1" w:styleId="List3Cont">
    <w:name w:val="List 3 Cont."/>
    <w:basedOn w:val="List1"/>
    <w:qFormat/>
    <w:rPr>
      <w:sz w:val="21"/>
    </w:rPr>
  </w:style>
  <w:style w:type="character" w:customStyle="1" w:styleId="WWCharLFO7LVL5">
    <w:name w:val="WW_CharLFO7LVL5"/>
    <w:link w:val="WWCharLFO7LVL51"/>
    <w:qFormat/>
    <w:rPr>
      <w:rFonts w:ascii="OpenSymbol" w:hAnsi="OpenSymbol"/>
    </w:rPr>
  </w:style>
  <w:style w:type="character" w:customStyle="1" w:styleId="43">
    <w:name w:val="Нумерованный 4 конец"/>
    <w:basedOn w:val="List1"/>
    <w:link w:val="412"/>
    <w:qFormat/>
    <w:rPr>
      <w:sz w:val="21"/>
    </w:rPr>
  </w:style>
  <w:style w:type="character" w:customStyle="1" w:styleId="Index21">
    <w:name w:val="Index 21"/>
    <w:basedOn w:val="IndexHeading1"/>
    <w:qFormat/>
    <w:rPr>
      <w:b/>
      <w:sz w:val="21"/>
    </w:rPr>
  </w:style>
  <w:style w:type="character" w:customStyle="1" w:styleId="103">
    <w:name w:val="Заголовок 10"/>
    <w:basedOn w:val="12"/>
    <w:link w:val="1011"/>
    <w:qFormat/>
    <w:rPr>
      <w:b/>
      <w:sz w:val="21"/>
    </w:rPr>
  </w:style>
  <w:style w:type="character" w:customStyle="1" w:styleId="afa">
    <w:name w:val="Колонтитул"/>
    <w:link w:val="1fd"/>
    <w:qFormat/>
  </w:style>
  <w:style w:type="character" w:customStyle="1" w:styleId="70">
    <w:name w:val="Указатель пользователя 7"/>
    <w:basedOn w:val="IndexHeading1"/>
    <w:link w:val="71"/>
    <w:qFormat/>
    <w:rPr>
      <w:b/>
      <w:sz w:val="21"/>
    </w:rPr>
  </w:style>
  <w:style w:type="character" w:customStyle="1" w:styleId="afb">
    <w:name w:val="Заголовок списка"/>
    <w:link w:val="1fe"/>
    <w:qFormat/>
    <w:rPr>
      <w:sz w:val="21"/>
    </w:rPr>
  </w:style>
  <w:style w:type="character" w:customStyle="1" w:styleId="Heading51">
    <w:name w:val="Heading 51"/>
    <w:basedOn w:val="12"/>
    <w:qFormat/>
    <w:rPr>
      <w:b/>
      <w:sz w:val="21"/>
    </w:rPr>
  </w:style>
  <w:style w:type="character" w:customStyle="1" w:styleId="WWCharLFO6LVL6">
    <w:name w:val="WW_CharLFO6LVL6"/>
    <w:link w:val="WWCharLFO6LVL61"/>
    <w:qFormat/>
    <w:rPr>
      <w:rFonts w:ascii="PT Astra Serif" w:hAnsi="PT Astra Serif"/>
    </w:rPr>
  </w:style>
  <w:style w:type="character" w:customStyle="1" w:styleId="22">
    <w:name w:val="Список 2 начало"/>
    <w:basedOn w:val="List1"/>
    <w:link w:val="210"/>
    <w:qFormat/>
    <w:rPr>
      <w:sz w:val="21"/>
    </w:rPr>
  </w:style>
  <w:style w:type="character" w:customStyle="1" w:styleId="afc">
    <w:name w:val="Содержимое списка"/>
    <w:link w:val="1ff"/>
    <w:qFormat/>
  </w:style>
  <w:style w:type="character" w:customStyle="1" w:styleId="WWCharLFO6LVL1">
    <w:name w:val="WW_CharLFO6LVL1"/>
    <w:link w:val="WWCharLFO6LVL11"/>
    <w:qFormat/>
    <w:rPr>
      <w:rFonts w:ascii="PT Astra Serif" w:hAnsi="PT Astra Serif"/>
    </w:rPr>
  </w:style>
  <w:style w:type="character" w:customStyle="1" w:styleId="afd">
    <w:name w:val="Фуригана"/>
    <w:link w:val="1ff0"/>
    <w:qFormat/>
    <w:rPr>
      <w:sz w:val="12"/>
      <w:u w:val="none"/>
    </w:rPr>
  </w:style>
  <w:style w:type="character" w:customStyle="1" w:styleId="afe">
    <w:name w:val="Верхний колонтитул слева"/>
    <w:link w:val="1ff1"/>
    <w:qFormat/>
  </w:style>
  <w:style w:type="character" w:styleId="aff">
    <w:name w:val="page number"/>
    <w:qFormat/>
  </w:style>
  <w:style w:type="character" w:customStyle="1" w:styleId="WWCharLFO7LVL1">
    <w:name w:val="WW_CharLFO7LVL1"/>
    <w:link w:val="WWCharLFO7LVL11"/>
    <w:qFormat/>
    <w:rPr>
      <w:rFonts w:ascii="OpenSymbol" w:hAnsi="OpenSymbol"/>
    </w:rPr>
  </w:style>
  <w:style w:type="character" w:customStyle="1" w:styleId="aff0">
    <w:name w:val="Содержимое врезки"/>
    <w:link w:val="1ff2"/>
    <w:qFormat/>
  </w:style>
  <w:style w:type="character" w:customStyle="1" w:styleId="Heading11">
    <w:name w:val="Heading 11"/>
    <w:basedOn w:val="12"/>
    <w:qFormat/>
    <w:rPr>
      <w:b/>
      <w:sz w:val="21"/>
    </w:rPr>
  </w:style>
  <w:style w:type="character" w:customStyle="1" w:styleId="Textbody">
    <w:name w:val="Text body"/>
    <w:qFormat/>
  </w:style>
  <w:style w:type="character" w:customStyle="1" w:styleId="34">
    <w:name w:val="Список 3 конец"/>
    <w:basedOn w:val="List1"/>
    <w:link w:val="314"/>
    <w:qFormat/>
    <w:rPr>
      <w:sz w:val="21"/>
    </w:rPr>
  </w:style>
  <w:style w:type="character" w:styleId="aff1">
    <w:name w:val="Hyperlink"/>
    <w:rPr>
      <w:color w:val="000080"/>
      <w:u w:val="single"/>
    </w:rPr>
  </w:style>
  <w:style w:type="character" w:customStyle="1" w:styleId="Footnote">
    <w:name w:val="Footnote"/>
    <w:link w:val="Footnote1"/>
    <w:qFormat/>
  </w:style>
  <w:style w:type="character" w:customStyle="1" w:styleId="aff2">
    <w:name w:val="Символ концевой сноски"/>
    <w:link w:val="1ff3"/>
    <w:qFormat/>
    <w:rPr>
      <w:vertAlign w:val="superscript"/>
    </w:rPr>
  </w:style>
  <w:style w:type="character" w:styleId="aff3">
    <w:name w:val="endnote reference"/>
    <w:rPr>
      <w:vertAlign w:val="superscript"/>
    </w:rPr>
  </w:style>
  <w:style w:type="character" w:customStyle="1" w:styleId="Footer1">
    <w:name w:val="Footer1"/>
    <w:qFormat/>
  </w:style>
  <w:style w:type="character" w:customStyle="1" w:styleId="Heading81">
    <w:name w:val="Heading 81"/>
    <w:basedOn w:val="12"/>
    <w:qFormat/>
    <w:rPr>
      <w:b/>
      <w:sz w:val="21"/>
    </w:rPr>
  </w:style>
  <w:style w:type="character" w:customStyle="1" w:styleId="90">
    <w:name w:val="Указатель пользователя 9"/>
    <w:basedOn w:val="IndexHeading1"/>
    <w:link w:val="91"/>
    <w:qFormat/>
    <w:rPr>
      <w:b/>
      <w:sz w:val="21"/>
    </w:rPr>
  </w:style>
  <w:style w:type="character" w:customStyle="1" w:styleId="Contents1">
    <w:name w:val="Contents 1"/>
    <w:basedOn w:val="IndexHeading1"/>
    <w:qFormat/>
    <w:rPr>
      <w:b/>
      <w:sz w:val="21"/>
    </w:rPr>
  </w:style>
  <w:style w:type="character" w:customStyle="1" w:styleId="Textbodyindent">
    <w:name w:val="Text body indent"/>
    <w:basedOn w:val="Textbody"/>
    <w:qFormat/>
  </w:style>
  <w:style w:type="character" w:customStyle="1" w:styleId="413">
    <w:name w:val="Список 41"/>
    <w:basedOn w:val="List1"/>
    <w:qFormat/>
    <w:rPr>
      <w:sz w:val="21"/>
    </w:rPr>
  </w:style>
  <w:style w:type="character" w:customStyle="1" w:styleId="44">
    <w:name w:val="Нумерованный 4 прод."/>
    <w:basedOn w:val="List1"/>
    <w:link w:val="414"/>
    <w:qFormat/>
    <w:rPr>
      <w:sz w:val="21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0"/>
    </w:rPr>
  </w:style>
  <w:style w:type="character" w:customStyle="1" w:styleId="23">
    <w:name w:val="Нумерованный 2 начало"/>
    <w:basedOn w:val="List1"/>
    <w:link w:val="211"/>
    <w:qFormat/>
    <w:rPr>
      <w:sz w:val="21"/>
    </w:rPr>
  </w:style>
  <w:style w:type="character" w:customStyle="1" w:styleId="ContentsHeading">
    <w:name w:val="Contents Heading"/>
    <w:basedOn w:val="12"/>
    <w:qFormat/>
    <w:rPr>
      <w:b/>
      <w:sz w:val="21"/>
    </w:rPr>
  </w:style>
  <w:style w:type="character" w:customStyle="1" w:styleId="aff4">
    <w:name w:val="Пример"/>
    <w:link w:val="1ff4"/>
    <w:qFormat/>
    <w:rPr>
      <w:rFonts w:ascii="Liberation Mono" w:hAnsi="Liberation Mono"/>
      <w:sz w:val="21"/>
    </w:rPr>
  </w:style>
  <w:style w:type="character" w:customStyle="1" w:styleId="WWCharLFO9LVL7">
    <w:name w:val="WW_CharLFO9LVL7"/>
    <w:link w:val="WWCharLFO9LVL71"/>
    <w:qFormat/>
    <w:rPr>
      <w:rFonts w:ascii="OpenSymbol" w:hAnsi="OpenSymbol"/>
    </w:rPr>
  </w:style>
  <w:style w:type="character" w:customStyle="1" w:styleId="aff5">
    <w:name w:val="Заголовок таблицы"/>
    <w:basedOn w:val="af9"/>
    <w:link w:val="1ff5"/>
    <w:qFormat/>
    <w:rPr>
      <w:b/>
      <w:sz w:val="21"/>
    </w:rPr>
  </w:style>
  <w:style w:type="character" w:customStyle="1" w:styleId="WWCharLFO9LVL8">
    <w:name w:val="WW_CharLFO9LVL8"/>
    <w:link w:val="WWCharLFO9LVL81"/>
    <w:qFormat/>
    <w:rPr>
      <w:rFonts w:ascii="OpenSymbol" w:hAnsi="OpenSymbol"/>
    </w:rPr>
  </w:style>
  <w:style w:type="character" w:customStyle="1" w:styleId="aff6">
    <w:name w:val="Вертикальное направление символов"/>
    <w:link w:val="1ff6"/>
    <w:qFormat/>
  </w:style>
  <w:style w:type="character" w:customStyle="1" w:styleId="aff7">
    <w:name w:val="Определение"/>
    <w:link w:val="1ff7"/>
    <w:qFormat/>
  </w:style>
  <w:style w:type="character" w:customStyle="1" w:styleId="45">
    <w:name w:val="Список 4 начало"/>
    <w:basedOn w:val="List1"/>
    <w:link w:val="415"/>
    <w:qFormat/>
    <w:rPr>
      <w:sz w:val="21"/>
    </w:rPr>
  </w:style>
  <w:style w:type="character" w:customStyle="1" w:styleId="Contents9">
    <w:name w:val="Contents 9"/>
    <w:basedOn w:val="IndexHeading1"/>
    <w:qFormat/>
    <w:rPr>
      <w:b/>
      <w:sz w:val="21"/>
    </w:rPr>
  </w:style>
  <w:style w:type="character" w:customStyle="1" w:styleId="aff8">
    <w:name w:val="Нижний колонтитул слева"/>
    <w:link w:val="1ff8"/>
    <w:qFormat/>
    <w:rPr>
      <w:sz w:val="21"/>
    </w:rPr>
  </w:style>
  <w:style w:type="character" w:customStyle="1" w:styleId="WWCharLFO10LVL8">
    <w:name w:val="WW_CharLFO10LVL8"/>
    <w:link w:val="WWCharLFO10LVL81"/>
    <w:qFormat/>
    <w:rPr>
      <w:rFonts w:ascii="OpenSymbol" w:hAnsi="OpenSymbol"/>
    </w:rPr>
  </w:style>
  <w:style w:type="character" w:customStyle="1" w:styleId="80">
    <w:name w:val="Указатель пользователя 8"/>
    <w:basedOn w:val="IndexHeading1"/>
    <w:link w:val="81"/>
    <w:qFormat/>
    <w:rPr>
      <w:b/>
      <w:sz w:val="21"/>
    </w:rPr>
  </w:style>
  <w:style w:type="character" w:customStyle="1" w:styleId="WWCharLFO5LVL6">
    <w:name w:val="WW_CharLFO5LVL6"/>
    <w:link w:val="WWCharLFO5LVL61"/>
    <w:qFormat/>
    <w:rPr>
      <w:rFonts w:ascii="OpenSymbol" w:hAnsi="OpenSymbol"/>
    </w:rPr>
  </w:style>
  <w:style w:type="character" w:customStyle="1" w:styleId="WWCharLFO5LVL8">
    <w:name w:val="WW_CharLFO5LVL8"/>
    <w:link w:val="WWCharLFO5LVL81"/>
    <w:qFormat/>
    <w:rPr>
      <w:rFonts w:ascii="OpenSymbol" w:hAnsi="OpenSymbol"/>
    </w:rPr>
  </w:style>
  <w:style w:type="character" w:customStyle="1" w:styleId="46">
    <w:name w:val="Список 4 конец"/>
    <w:basedOn w:val="List1"/>
    <w:link w:val="416"/>
    <w:qFormat/>
    <w:rPr>
      <w:sz w:val="21"/>
    </w:rPr>
  </w:style>
  <w:style w:type="character" w:customStyle="1" w:styleId="1ff9">
    <w:name w:val="Список объектов 1"/>
    <w:basedOn w:val="IndexHeading1"/>
    <w:link w:val="118"/>
    <w:qFormat/>
    <w:rPr>
      <w:b/>
      <w:sz w:val="21"/>
    </w:rPr>
  </w:style>
  <w:style w:type="character" w:customStyle="1" w:styleId="aff9">
    <w:name w:val="Заголовок указателей пользователя"/>
    <w:basedOn w:val="12"/>
    <w:link w:val="1ffa"/>
    <w:qFormat/>
    <w:rPr>
      <w:b/>
      <w:sz w:val="21"/>
    </w:rPr>
  </w:style>
  <w:style w:type="character" w:customStyle="1" w:styleId="WWCharLFO9LVL6">
    <w:name w:val="WW_CharLFO9LVL6"/>
    <w:link w:val="WWCharLFO9LVL61"/>
    <w:qFormat/>
    <w:rPr>
      <w:rFonts w:ascii="OpenSymbol" w:hAnsi="OpenSymbol"/>
    </w:rPr>
  </w:style>
  <w:style w:type="character" w:customStyle="1" w:styleId="55">
    <w:name w:val="Нумерованный 5 прод."/>
    <w:basedOn w:val="List1"/>
    <w:link w:val="513"/>
    <w:qFormat/>
    <w:rPr>
      <w:sz w:val="21"/>
    </w:rPr>
  </w:style>
  <w:style w:type="character" w:customStyle="1" w:styleId="Contents8">
    <w:name w:val="Contents 8"/>
    <w:basedOn w:val="IndexHeading1"/>
    <w:qFormat/>
    <w:rPr>
      <w:b/>
      <w:sz w:val="21"/>
    </w:rPr>
  </w:style>
  <w:style w:type="character" w:customStyle="1" w:styleId="WWCharLFO10LVL4">
    <w:name w:val="WW_CharLFO10LVL4"/>
    <w:link w:val="WWCharLFO10LVL41"/>
    <w:qFormat/>
    <w:rPr>
      <w:rFonts w:ascii="OpenSymbol" w:hAnsi="OpenSymbol"/>
    </w:rPr>
  </w:style>
  <w:style w:type="character" w:customStyle="1" w:styleId="1ffb">
    <w:name w:val="Указатель1"/>
    <w:link w:val="11111111"/>
    <w:qFormat/>
    <w:rPr>
      <w:rFonts w:ascii="PT Astra Serif" w:hAnsi="PT Astra Serif"/>
    </w:rPr>
  </w:style>
  <w:style w:type="character" w:customStyle="1" w:styleId="WWCharLFO6LVL3">
    <w:name w:val="WW_CharLFO6LVL3"/>
    <w:link w:val="WWCharLFO6LVL31"/>
    <w:qFormat/>
    <w:rPr>
      <w:rFonts w:ascii="PT Astra Serif" w:hAnsi="PT Astra Serif"/>
    </w:rPr>
  </w:style>
  <w:style w:type="character" w:customStyle="1" w:styleId="WWCharLFO8LVL8">
    <w:name w:val="WW_CharLFO8LVL8"/>
    <w:link w:val="WWCharLFO8LVL81"/>
    <w:qFormat/>
    <w:rPr>
      <w:rFonts w:ascii="OpenSymbol" w:hAnsi="OpenSymbol"/>
    </w:rPr>
  </w:style>
  <w:style w:type="character" w:customStyle="1" w:styleId="60">
    <w:name w:val="Указатель пользователя 6"/>
    <w:basedOn w:val="IndexHeading1"/>
    <w:link w:val="61"/>
    <w:qFormat/>
    <w:rPr>
      <w:b/>
      <w:sz w:val="21"/>
    </w:rPr>
  </w:style>
  <w:style w:type="character" w:customStyle="1" w:styleId="24">
    <w:name w:val="Нумерованный 2 прод."/>
    <w:basedOn w:val="List1"/>
    <w:link w:val="212"/>
    <w:qFormat/>
    <w:rPr>
      <w:sz w:val="21"/>
    </w:rPr>
  </w:style>
  <w:style w:type="character" w:customStyle="1" w:styleId="WWCharLFO6LVL8">
    <w:name w:val="WW_CharLFO6LVL8"/>
    <w:link w:val="WWCharLFO6LVL81"/>
    <w:qFormat/>
    <w:rPr>
      <w:rFonts w:ascii="PT Astra Serif" w:hAnsi="PT Astra Serif"/>
    </w:rPr>
  </w:style>
  <w:style w:type="character" w:customStyle="1" w:styleId="WWCharLFO6LVL7">
    <w:name w:val="WW_CharLFO6LVL7"/>
    <w:link w:val="WWCharLFO6LVL71"/>
    <w:qFormat/>
    <w:rPr>
      <w:rFonts w:ascii="PT Astra Serif" w:hAnsi="PT Astra Serif"/>
    </w:rPr>
  </w:style>
  <w:style w:type="character" w:customStyle="1" w:styleId="25">
    <w:name w:val="Указатель пользователя 2"/>
    <w:basedOn w:val="IndexHeading1"/>
    <w:link w:val="213"/>
    <w:qFormat/>
    <w:rPr>
      <w:b/>
      <w:sz w:val="21"/>
    </w:rPr>
  </w:style>
  <w:style w:type="character" w:customStyle="1" w:styleId="affa">
    <w:name w:val="Заголовок списка объектов"/>
    <w:basedOn w:val="12"/>
    <w:link w:val="1ffc"/>
    <w:qFormat/>
    <w:rPr>
      <w:b/>
      <w:sz w:val="21"/>
    </w:rPr>
  </w:style>
  <w:style w:type="character" w:customStyle="1" w:styleId="WWCharLFO9LVL3">
    <w:name w:val="WW_CharLFO9LVL3"/>
    <w:link w:val="WWCharLFO9LVL31"/>
    <w:qFormat/>
    <w:rPr>
      <w:rFonts w:ascii="OpenSymbol" w:hAnsi="OpenSymbol"/>
    </w:rPr>
  </w:style>
  <w:style w:type="character" w:customStyle="1" w:styleId="56">
    <w:name w:val="Нумерованный 5 начало"/>
    <w:basedOn w:val="List1"/>
    <w:link w:val="514"/>
    <w:qFormat/>
    <w:rPr>
      <w:sz w:val="21"/>
    </w:rPr>
  </w:style>
  <w:style w:type="character" w:customStyle="1" w:styleId="1ffd">
    <w:name w:val="Нумерованный 1 конец"/>
    <w:basedOn w:val="List1"/>
    <w:link w:val="119"/>
    <w:qFormat/>
    <w:rPr>
      <w:sz w:val="21"/>
    </w:rPr>
  </w:style>
  <w:style w:type="character" w:customStyle="1" w:styleId="IndexHeading1">
    <w:name w:val="Index Heading1"/>
    <w:basedOn w:val="12"/>
    <w:qFormat/>
    <w:rPr>
      <w:b/>
      <w:sz w:val="21"/>
    </w:rPr>
  </w:style>
  <w:style w:type="character" w:customStyle="1" w:styleId="WWCharLFO10LVL6">
    <w:name w:val="WW_CharLFO10LVL6"/>
    <w:link w:val="WWCharLFO10LVL61"/>
    <w:qFormat/>
    <w:rPr>
      <w:rFonts w:ascii="OpenSymbol" w:hAnsi="OpenSymbol"/>
    </w:rPr>
  </w:style>
  <w:style w:type="character" w:customStyle="1" w:styleId="Header1">
    <w:name w:val="Header1"/>
    <w:qFormat/>
    <w:rPr>
      <w:sz w:val="21"/>
    </w:rPr>
  </w:style>
  <w:style w:type="character" w:customStyle="1" w:styleId="affb">
    <w:name w:val="Заполнитель"/>
    <w:link w:val="1ffe"/>
    <w:qFormat/>
    <w:rPr>
      <w:smallCaps/>
      <w:color w:val="008080"/>
      <w:u w:val="dotted"/>
    </w:rPr>
  </w:style>
  <w:style w:type="character" w:customStyle="1" w:styleId="Contents5">
    <w:name w:val="Contents 5"/>
    <w:basedOn w:val="IndexHeading1"/>
    <w:qFormat/>
    <w:rPr>
      <w:b/>
      <w:sz w:val="21"/>
    </w:rPr>
  </w:style>
  <w:style w:type="character" w:customStyle="1" w:styleId="WWCharLFO7LVL3">
    <w:name w:val="WW_CharLFO7LVL3"/>
    <w:link w:val="WWCharLFO7LVL31"/>
    <w:qFormat/>
    <w:rPr>
      <w:rFonts w:ascii="OpenSymbol" w:hAnsi="OpenSymbol"/>
    </w:rPr>
  </w:style>
  <w:style w:type="character" w:customStyle="1" w:styleId="affc">
    <w:name w:val="Буквица"/>
    <w:link w:val="1fff"/>
    <w:qFormat/>
  </w:style>
  <w:style w:type="character" w:customStyle="1" w:styleId="WWCharLFO8LVL1">
    <w:name w:val="WW_CharLFO8LVL1"/>
    <w:link w:val="WWCharLFO8LVL11"/>
    <w:qFormat/>
    <w:rPr>
      <w:rFonts w:ascii="OpenSymbol" w:hAnsi="OpenSymbol"/>
    </w:rPr>
  </w:style>
  <w:style w:type="character" w:customStyle="1" w:styleId="35">
    <w:name w:val="Нумерованный 3 прод."/>
    <w:basedOn w:val="List1"/>
    <w:link w:val="315"/>
    <w:qFormat/>
    <w:rPr>
      <w:sz w:val="21"/>
    </w:rPr>
  </w:style>
  <w:style w:type="character" w:customStyle="1" w:styleId="WWCharLFO5LVL9">
    <w:name w:val="WW_CharLFO5LVL9"/>
    <w:link w:val="WWCharLFO5LVL91"/>
    <w:qFormat/>
    <w:rPr>
      <w:rFonts w:ascii="OpenSymbol" w:hAnsi="OpenSymbol"/>
    </w:rPr>
  </w:style>
  <w:style w:type="character" w:customStyle="1" w:styleId="WWCharLFO10LVL5">
    <w:name w:val="WW_CharLFO10LVL5"/>
    <w:link w:val="WWCharLFO10LVL51"/>
    <w:qFormat/>
    <w:rPr>
      <w:rFonts w:ascii="OpenSymbol" w:hAnsi="OpenSymbol"/>
    </w:rPr>
  </w:style>
  <w:style w:type="character" w:styleId="affd">
    <w:name w:val="line number"/>
    <w:qFormat/>
  </w:style>
  <w:style w:type="character" w:customStyle="1" w:styleId="affe">
    <w:name w:val="Верхний колонтитул справа"/>
    <w:link w:val="1fff0"/>
    <w:qFormat/>
  </w:style>
  <w:style w:type="character" w:customStyle="1" w:styleId="afff">
    <w:name w:val="Переменная"/>
    <w:link w:val="1fff1"/>
    <w:qFormat/>
    <w:rPr>
      <w:i/>
    </w:rPr>
  </w:style>
  <w:style w:type="character" w:customStyle="1" w:styleId="26">
    <w:name w:val="Нумерованный 2 конец"/>
    <w:basedOn w:val="List1"/>
    <w:link w:val="214"/>
    <w:qFormat/>
    <w:rPr>
      <w:sz w:val="21"/>
    </w:rPr>
  </w:style>
  <w:style w:type="character" w:customStyle="1" w:styleId="WWCharLFO9LVL5">
    <w:name w:val="WW_CharLFO9LVL5"/>
    <w:link w:val="WWCharLFO9LVL51"/>
    <w:qFormat/>
    <w:rPr>
      <w:rFonts w:ascii="OpenSymbol" w:hAnsi="OpenSymbol"/>
    </w:rPr>
  </w:style>
  <w:style w:type="character" w:customStyle="1" w:styleId="WWCharLFO6LVL4">
    <w:name w:val="WW_CharLFO6LVL4"/>
    <w:link w:val="WWCharLFO6LVL41"/>
    <w:qFormat/>
    <w:rPr>
      <w:rFonts w:ascii="PT Astra Serif" w:hAnsi="PT Astra Serif"/>
    </w:rPr>
  </w:style>
  <w:style w:type="character" w:customStyle="1" w:styleId="WWCharLFO9LVL2">
    <w:name w:val="WW_CharLFO9LVL2"/>
    <w:link w:val="WWCharLFO9LVL21"/>
    <w:qFormat/>
    <w:rPr>
      <w:rFonts w:ascii="OpenSymbol" w:hAnsi="OpenSymbol"/>
    </w:rPr>
  </w:style>
  <w:style w:type="character" w:customStyle="1" w:styleId="afff0">
    <w:name w:val="Заголовок списка иллюстраций"/>
    <w:basedOn w:val="12"/>
    <w:link w:val="1fff2"/>
    <w:qFormat/>
    <w:rPr>
      <w:b/>
      <w:sz w:val="21"/>
    </w:rPr>
  </w:style>
  <w:style w:type="character" w:customStyle="1" w:styleId="WWCharLFO8LVL6">
    <w:name w:val="WW_CharLFO8LVL6"/>
    <w:link w:val="WWCharLFO8LVL61"/>
    <w:qFormat/>
    <w:rPr>
      <w:rFonts w:ascii="OpenSymbol" w:hAnsi="OpenSymbol"/>
    </w:rPr>
  </w:style>
  <w:style w:type="character" w:customStyle="1" w:styleId="WWCharLFO7LVL6">
    <w:name w:val="WW_CharLFO7LVL6"/>
    <w:link w:val="WWCharLFO7LVL61"/>
    <w:qFormat/>
    <w:rPr>
      <w:rFonts w:ascii="OpenSymbol" w:hAnsi="OpenSymbol"/>
    </w:rPr>
  </w:style>
  <w:style w:type="character" w:customStyle="1" w:styleId="Subtitle1">
    <w:name w:val="Subtitle1"/>
    <w:qFormat/>
    <w:rPr>
      <w:b/>
      <w:sz w:val="21"/>
    </w:rPr>
  </w:style>
  <w:style w:type="character" w:customStyle="1" w:styleId="afff1">
    <w:name w:val="Блочная цитата"/>
    <w:link w:val="1fff3"/>
    <w:qFormat/>
  </w:style>
  <w:style w:type="character" w:styleId="afff2">
    <w:name w:val="Strong"/>
    <w:qFormat/>
    <w:rPr>
      <w:b/>
    </w:rPr>
  </w:style>
  <w:style w:type="character" w:customStyle="1" w:styleId="WWCharLFO8LVL3">
    <w:name w:val="WW_CharLFO8LVL3"/>
    <w:link w:val="WWCharLFO8LVL31"/>
    <w:qFormat/>
    <w:rPr>
      <w:rFonts w:ascii="OpenSymbol" w:hAnsi="OpenSymbol"/>
    </w:rPr>
  </w:style>
  <w:style w:type="character" w:customStyle="1" w:styleId="Numbering3">
    <w:name w:val="Numbering 3"/>
    <w:basedOn w:val="List1"/>
    <w:qFormat/>
    <w:rPr>
      <w:sz w:val="21"/>
    </w:rPr>
  </w:style>
  <w:style w:type="character" w:customStyle="1" w:styleId="Numbering2">
    <w:name w:val="Numbering 2"/>
    <w:basedOn w:val="List1"/>
    <w:qFormat/>
    <w:rPr>
      <w:sz w:val="21"/>
    </w:rPr>
  </w:style>
  <w:style w:type="character" w:customStyle="1" w:styleId="afff3">
    <w:name w:val="Нижний колонтитул справа"/>
    <w:link w:val="1fff4"/>
    <w:qFormat/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515">
    <w:name w:val="Список 51"/>
    <w:basedOn w:val="List1"/>
    <w:qFormat/>
    <w:rPr>
      <w:sz w:val="21"/>
    </w:rPr>
  </w:style>
  <w:style w:type="character" w:customStyle="1" w:styleId="WWCharLFO7LVL2">
    <w:name w:val="WW_CharLFO7LVL2"/>
    <w:link w:val="WWCharLFO7LVL21"/>
    <w:qFormat/>
    <w:rPr>
      <w:rFonts w:ascii="OpenSymbol" w:hAnsi="OpenSymbol"/>
    </w:rPr>
  </w:style>
  <w:style w:type="character" w:customStyle="1" w:styleId="Heading41">
    <w:name w:val="Heading 41"/>
    <w:basedOn w:val="12"/>
    <w:qFormat/>
    <w:rPr>
      <w:b/>
      <w:sz w:val="21"/>
    </w:rPr>
  </w:style>
  <w:style w:type="character" w:customStyle="1" w:styleId="afff4">
    <w:name w:val="Отступы"/>
    <w:basedOn w:val="Textbody"/>
    <w:link w:val="1fff5"/>
    <w:qFormat/>
  </w:style>
  <w:style w:type="character" w:customStyle="1" w:styleId="Heading21">
    <w:name w:val="Heading 21"/>
    <w:basedOn w:val="12"/>
    <w:qFormat/>
    <w:rPr>
      <w:b/>
      <w:sz w:val="21"/>
    </w:rPr>
  </w:style>
  <w:style w:type="character" w:customStyle="1" w:styleId="WWCharLFO9LVL9">
    <w:name w:val="WW_CharLFO9LVL9"/>
    <w:link w:val="WWCharLFO9LVL91"/>
    <w:qFormat/>
    <w:rPr>
      <w:rFonts w:ascii="OpenSymbol" w:hAnsi="OpenSymbol"/>
    </w:rPr>
  </w:style>
  <w:style w:type="character" w:customStyle="1" w:styleId="WWCharLFO6LVL5">
    <w:name w:val="WW_CharLFO6LVL5"/>
    <w:link w:val="WWCharLFO6LVL51"/>
    <w:qFormat/>
    <w:rPr>
      <w:rFonts w:ascii="PT Astra Serif" w:hAnsi="PT Astra Serif"/>
    </w:rPr>
  </w:style>
  <w:style w:type="character" w:customStyle="1" w:styleId="36">
    <w:name w:val="Нумерованный 3 конец"/>
    <w:basedOn w:val="List1"/>
    <w:link w:val="316"/>
    <w:qFormat/>
    <w:rPr>
      <w:sz w:val="21"/>
    </w:rPr>
  </w:style>
  <w:style w:type="character" w:customStyle="1" w:styleId="Addressee">
    <w:name w:val="Addressee"/>
    <w:qFormat/>
  </w:style>
  <w:style w:type="character" w:customStyle="1" w:styleId="WWCharLFO8LVL7">
    <w:name w:val="WW_CharLFO8LVL7"/>
    <w:link w:val="WWCharLFO8LVL71"/>
    <w:qFormat/>
    <w:rPr>
      <w:rFonts w:ascii="OpenSymbol" w:hAnsi="OpenSymbol"/>
    </w:rPr>
  </w:style>
  <w:style w:type="character" w:customStyle="1" w:styleId="Heading61">
    <w:name w:val="Heading 61"/>
    <w:basedOn w:val="12"/>
    <w:qFormat/>
    <w:rPr>
      <w:b/>
      <w:sz w:val="21"/>
    </w:rPr>
  </w:style>
  <w:style w:type="character" w:customStyle="1" w:styleId="WWCharLFO5LVL5">
    <w:name w:val="WW_CharLFO5LVL5"/>
    <w:link w:val="WWCharLFO5LVL51"/>
    <w:qFormat/>
    <w:rPr>
      <w:rFonts w:ascii="OpenSymbol" w:hAnsi="OpenSymbol"/>
    </w:rPr>
  </w:style>
  <w:style w:type="character" w:customStyle="1" w:styleId="WWCharLFO7LVL4">
    <w:name w:val="WW_CharLFO7LVL4"/>
    <w:link w:val="WWCharLFO7LVL41"/>
    <w:qFormat/>
    <w:rPr>
      <w:rFonts w:ascii="OpenSymbol" w:hAnsi="OpenSymbol"/>
    </w:rPr>
  </w:style>
  <w:style w:type="character" w:customStyle="1" w:styleId="WWCharLFO8LVL2">
    <w:name w:val="WW_CharLFO8LVL2"/>
    <w:link w:val="WWCharLFO8LVL21"/>
    <w:qFormat/>
    <w:rPr>
      <w:rFonts w:ascii="OpenSymbol" w:hAnsi="OpenSymbol"/>
    </w:rPr>
  </w:style>
  <w:style w:type="paragraph" w:styleId="afff5">
    <w:name w:val="Title"/>
    <w:next w:val="a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1">
    <w:name w:val="Body Text"/>
    <w:basedOn w:val="a"/>
    <w:pPr>
      <w:jc w:val="both"/>
    </w:pPr>
  </w:style>
  <w:style w:type="paragraph" w:styleId="afff6">
    <w:name w:val="List"/>
    <w:basedOn w:val="a1"/>
    <w:rPr>
      <w:sz w:val="21"/>
    </w:rPr>
  </w:style>
  <w:style w:type="paragraph" w:styleId="afff7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Cs w:val="24"/>
    </w:rPr>
  </w:style>
  <w:style w:type="paragraph" w:styleId="afff8">
    <w:name w:val="index heading"/>
    <w:basedOn w:val="afff5"/>
  </w:style>
  <w:style w:type="paragraph" w:customStyle="1" w:styleId="caption2">
    <w:name w:val="caption2"/>
    <w:basedOn w:val="a"/>
    <w:qFormat/>
  </w:style>
  <w:style w:type="paragraph" w:customStyle="1" w:styleId="27">
    <w:name w:val="Заголовок2"/>
    <w:basedOn w:val="a"/>
    <w:next w:val="a1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indexheading2">
    <w:name w:val="index heading2"/>
    <w:basedOn w:val="11"/>
    <w:qFormat/>
  </w:style>
  <w:style w:type="paragraph" w:customStyle="1" w:styleId="215">
    <w:name w:val="Заголовок21"/>
    <w:basedOn w:val="a"/>
    <w:next w:val="a1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2110">
    <w:name w:val="Заголовок211"/>
    <w:basedOn w:val="a"/>
    <w:next w:val="a1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2111">
    <w:name w:val="Заголовок2111"/>
    <w:basedOn w:val="a"/>
    <w:next w:val="a1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21111">
    <w:name w:val="Заголовок21111"/>
    <w:basedOn w:val="a"/>
    <w:next w:val="a1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211111">
    <w:name w:val="Заголовок211111"/>
    <w:basedOn w:val="a"/>
    <w:next w:val="a1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11a">
    <w:name w:val="Указатель11"/>
    <w:basedOn w:val="a"/>
    <w:qFormat/>
    <w:pPr>
      <w:suppressLineNumbers/>
    </w:pPr>
    <w:rPr>
      <w:rFonts w:ascii="PT Astra Serif" w:hAnsi="PT Astra Serif"/>
    </w:rPr>
  </w:style>
  <w:style w:type="paragraph" w:customStyle="1" w:styleId="2111111">
    <w:name w:val="Заголовок2111111"/>
    <w:basedOn w:val="a"/>
    <w:next w:val="a1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1110">
    <w:name w:val="Указатель111"/>
    <w:basedOn w:val="a"/>
    <w:qFormat/>
    <w:pPr>
      <w:suppressLineNumbers/>
    </w:pPr>
    <w:rPr>
      <w:rFonts w:ascii="PT Astra Serif" w:hAnsi="PT Astra Serif"/>
    </w:rPr>
  </w:style>
  <w:style w:type="paragraph" w:customStyle="1" w:styleId="21111111">
    <w:name w:val="Заголовок21111111"/>
    <w:basedOn w:val="a"/>
    <w:next w:val="a1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1111">
    <w:name w:val="Указатель1111"/>
    <w:basedOn w:val="a"/>
    <w:qFormat/>
    <w:pPr>
      <w:suppressLineNumbers/>
    </w:pPr>
    <w:rPr>
      <w:rFonts w:ascii="PT Astra Serif" w:hAnsi="PT Astra Serif"/>
    </w:rPr>
  </w:style>
  <w:style w:type="paragraph" w:customStyle="1" w:styleId="211111111">
    <w:name w:val="Заголовок211111111"/>
    <w:basedOn w:val="a"/>
    <w:next w:val="a1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11111">
    <w:name w:val="Указатель11111"/>
    <w:basedOn w:val="a"/>
    <w:qFormat/>
    <w:pPr>
      <w:suppressLineNumbers/>
    </w:pPr>
    <w:rPr>
      <w:rFonts w:ascii="PT Astra Serif" w:hAnsi="PT Astra Serif"/>
    </w:rPr>
  </w:style>
  <w:style w:type="paragraph" w:customStyle="1" w:styleId="2111111111">
    <w:name w:val="Заголовок2111111111"/>
    <w:basedOn w:val="a"/>
    <w:next w:val="a1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111111">
    <w:name w:val="Указатель111111"/>
    <w:basedOn w:val="a"/>
    <w:qFormat/>
    <w:pPr>
      <w:suppressLineNumbers/>
    </w:pPr>
    <w:rPr>
      <w:rFonts w:ascii="PT Astra Serif" w:hAnsi="PT Astra Serif"/>
    </w:rPr>
  </w:style>
  <w:style w:type="paragraph" w:customStyle="1" w:styleId="21111111111">
    <w:name w:val="Заголовок21111111111"/>
    <w:basedOn w:val="a"/>
    <w:next w:val="a1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1111111">
    <w:name w:val="Указатель1111111"/>
    <w:basedOn w:val="a"/>
    <w:qFormat/>
    <w:pPr>
      <w:suppressLineNumbers/>
    </w:pPr>
    <w:rPr>
      <w:rFonts w:ascii="PT Astra Serif" w:hAnsi="PT Astra Serif"/>
    </w:rPr>
  </w:style>
  <w:style w:type="paragraph" w:customStyle="1" w:styleId="211111111111">
    <w:name w:val="Заголовок211111111111"/>
    <w:basedOn w:val="a"/>
    <w:next w:val="a1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11111111">
    <w:name w:val="Указатель11111111"/>
    <w:basedOn w:val="a"/>
    <w:link w:val="1ffb"/>
    <w:qFormat/>
    <w:rPr>
      <w:rFonts w:ascii="PT Astra Serif" w:hAnsi="PT Astra Serif"/>
    </w:rPr>
  </w:style>
  <w:style w:type="paragraph" w:customStyle="1" w:styleId="110">
    <w:name w:val="Нумерованный 1 начало1"/>
    <w:basedOn w:val="afff6"/>
    <w:next w:val="4"/>
    <w:link w:val="10"/>
    <w:qFormat/>
  </w:style>
  <w:style w:type="paragraph" w:styleId="28">
    <w:name w:val="toc 2"/>
    <w:basedOn w:val="indexheading2"/>
    <w:uiPriority w:val="39"/>
    <w:pPr>
      <w:tabs>
        <w:tab w:val="right" w:leader="dot" w:pos="9355"/>
      </w:tabs>
    </w:pPr>
  </w:style>
  <w:style w:type="paragraph" w:styleId="afff9">
    <w:name w:val="table of authorities"/>
    <w:basedOn w:val="11"/>
    <w:qFormat/>
  </w:style>
  <w:style w:type="paragraph" w:customStyle="1" w:styleId="WWCharLFO10LVL71">
    <w:name w:val="WW_CharLFO10LVL71"/>
    <w:link w:val="WWCharLFO10LVL7"/>
    <w:qFormat/>
    <w:rPr>
      <w:rFonts w:ascii="OpenSymbol" w:hAnsi="OpenSymbol"/>
    </w:rPr>
  </w:style>
  <w:style w:type="paragraph" w:styleId="afffa">
    <w:name w:val="endnote text"/>
    <w:basedOn w:val="a"/>
  </w:style>
  <w:style w:type="paragraph" w:customStyle="1" w:styleId="111">
    <w:name w:val="Указатель пользователя 11"/>
    <w:basedOn w:val="indexheading2"/>
    <w:link w:val="13"/>
    <w:qFormat/>
    <w:pPr>
      <w:tabs>
        <w:tab w:val="right" w:leader="dot" w:pos="9638"/>
      </w:tabs>
    </w:pPr>
  </w:style>
  <w:style w:type="paragraph" w:customStyle="1" w:styleId="14">
    <w:name w:val="Текст в заданном формате1"/>
    <w:basedOn w:val="a"/>
    <w:link w:val="a5"/>
    <w:qFormat/>
  </w:style>
  <w:style w:type="paragraph" w:customStyle="1" w:styleId="15">
    <w:name w:val="Таблица1"/>
    <w:basedOn w:val="caption2"/>
    <w:link w:val="a6"/>
    <w:qFormat/>
  </w:style>
  <w:style w:type="paragraph" w:styleId="47">
    <w:name w:val="toc 4"/>
    <w:basedOn w:val="indexheading2"/>
    <w:uiPriority w:val="39"/>
    <w:pPr>
      <w:tabs>
        <w:tab w:val="right" w:leader="dot" w:pos="8789"/>
      </w:tabs>
    </w:pPr>
  </w:style>
  <w:style w:type="paragraph" w:customStyle="1" w:styleId="FootnoteSymbol">
    <w:name w:val="Footnote Symbol"/>
    <w:qFormat/>
    <w:rPr>
      <w:vertAlign w:val="superscript"/>
    </w:rPr>
  </w:style>
  <w:style w:type="paragraph" w:customStyle="1" w:styleId="112">
    <w:name w:val="Список таблиц 11"/>
    <w:basedOn w:val="indexheading2"/>
    <w:link w:val="17"/>
    <w:qFormat/>
    <w:pPr>
      <w:tabs>
        <w:tab w:val="right" w:leader="dot" w:pos="9638"/>
      </w:tabs>
    </w:pPr>
  </w:style>
  <w:style w:type="paragraph" w:customStyle="1" w:styleId="IllustrationIndex11">
    <w:name w:val="Illustration Index 11"/>
    <w:basedOn w:val="indexheading2"/>
    <w:link w:val="IllustrationIndex1"/>
    <w:qFormat/>
    <w:pPr>
      <w:tabs>
        <w:tab w:val="right" w:leader="dot" w:pos="9638"/>
      </w:tabs>
    </w:pPr>
  </w:style>
  <w:style w:type="paragraph" w:styleId="48">
    <w:name w:val="List Continue 4"/>
    <w:basedOn w:val="afff6"/>
  </w:style>
  <w:style w:type="paragraph" w:customStyle="1" w:styleId="113">
    <w:name w:val="Цитата11"/>
    <w:link w:val="18"/>
    <w:qFormat/>
    <w:rPr>
      <w:i/>
    </w:rPr>
  </w:style>
  <w:style w:type="paragraph" w:customStyle="1" w:styleId="19">
    <w:name w:val="Иллюстрация1"/>
    <w:basedOn w:val="caption2"/>
    <w:link w:val="a9"/>
    <w:qFormat/>
  </w:style>
  <w:style w:type="paragraph" w:customStyle="1" w:styleId="114">
    <w:name w:val="Список 1 конец1"/>
    <w:basedOn w:val="afff6"/>
    <w:next w:val="3"/>
    <w:link w:val="1a"/>
    <w:qFormat/>
  </w:style>
  <w:style w:type="paragraph" w:styleId="62">
    <w:name w:val="toc 6"/>
    <w:basedOn w:val="indexheading2"/>
    <w:uiPriority w:val="39"/>
    <w:pPr>
      <w:tabs>
        <w:tab w:val="right" w:leader="dot" w:pos="8223"/>
      </w:tabs>
    </w:pPr>
  </w:style>
  <w:style w:type="paragraph" w:customStyle="1" w:styleId="310">
    <w:name w:val="Указатель пользователя 31"/>
    <w:basedOn w:val="indexheading2"/>
    <w:link w:val="31"/>
    <w:qFormat/>
    <w:pPr>
      <w:tabs>
        <w:tab w:val="right" w:leader="dot" w:pos="9072"/>
      </w:tabs>
    </w:pPr>
  </w:style>
  <w:style w:type="paragraph" w:customStyle="1" w:styleId="WWCharLFO10LVL11">
    <w:name w:val="WW_CharLFO10LVL11"/>
    <w:link w:val="WWCharLFO10LVL1"/>
    <w:qFormat/>
    <w:rPr>
      <w:rFonts w:ascii="OpenSymbol" w:hAnsi="OpenSymbol"/>
    </w:rPr>
  </w:style>
  <w:style w:type="paragraph" w:customStyle="1" w:styleId="VisitedInternetLink">
    <w:name w:val="Visited Internet Link"/>
    <w:qFormat/>
    <w:rPr>
      <w:color w:val="800000"/>
      <w:u w:val="single"/>
    </w:rPr>
  </w:style>
  <w:style w:type="paragraph" w:styleId="72">
    <w:name w:val="toc 7"/>
    <w:basedOn w:val="indexheading2"/>
    <w:uiPriority w:val="39"/>
    <w:pPr>
      <w:tabs>
        <w:tab w:val="right" w:leader="dot" w:pos="7940"/>
      </w:tabs>
    </w:pPr>
  </w:style>
  <w:style w:type="paragraph" w:customStyle="1" w:styleId="101">
    <w:name w:val="Оглавление 101"/>
    <w:basedOn w:val="indexheading2"/>
    <w:link w:val="100"/>
    <w:qFormat/>
    <w:pPr>
      <w:tabs>
        <w:tab w:val="right" w:leader="dot" w:pos="7091"/>
      </w:tabs>
    </w:pPr>
  </w:style>
  <w:style w:type="paragraph" w:styleId="afffb">
    <w:name w:val="Salutation"/>
    <w:basedOn w:val="a"/>
  </w:style>
  <w:style w:type="paragraph" w:styleId="1fff6">
    <w:name w:val="index 1"/>
    <w:basedOn w:val="indexheading2"/>
    <w:qFormat/>
  </w:style>
  <w:style w:type="paragraph" w:customStyle="1" w:styleId="WWCharLFO8LVL91">
    <w:name w:val="WW_CharLFO8LVL91"/>
    <w:link w:val="WWCharLFO8LVL9"/>
    <w:qFormat/>
    <w:rPr>
      <w:rFonts w:ascii="OpenSymbol" w:hAnsi="OpenSymbol"/>
    </w:rPr>
  </w:style>
  <w:style w:type="paragraph" w:customStyle="1" w:styleId="WWCharLFO10LVL31">
    <w:name w:val="WW_CharLFO10LVL31"/>
    <w:link w:val="WWCharLFO10LVL3"/>
    <w:qFormat/>
    <w:rPr>
      <w:rFonts w:ascii="OpenSymbol" w:hAnsi="OpenSymbol"/>
    </w:rPr>
  </w:style>
  <w:style w:type="paragraph" w:styleId="afffc">
    <w:name w:val="table of figures"/>
    <w:basedOn w:val="caption2"/>
  </w:style>
  <w:style w:type="paragraph" w:styleId="29">
    <w:name w:val="envelope return"/>
    <w:basedOn w:val="a"/>
    <w:qFormat/>
  </w:style>
  <w:style w:type="paragraph" w:customStyle="1" w:styleId="Emphasis1">
    <w:name w:val="Emphasis1"/>
    <w:qFormat/>
    <w:rPr>
      <w:i/>
    </w:rPr>
  </w:style>
  <w:style w:type="paragraph" w:customStyle="1" w:styleId="1b">
    <w:name w:val="Ввод пользователя1"/>
    <w:link w:val="ac"/>
    <w:qFormat/>
    <w:rPr>
      <w:rFonts w:ascii="Liberation Mono" w:hAnsi="Liberation Mono"/>
      <w:sz w:val="21"/>
    </w:rPr>
  </w:style>
  <w:style w:type="paragraph" w:customStyle="1" w:styleId="WWCharLFO8LVL51">
    <w:name w:val="WW_CharLFO8LVL51"/>
    <w:link w:val="WWCharLFO8LVL5"/>
    <w:qFormat/>
    <w:rPr>
      <w:rFonts w:ascii="OpenSymbol" w:hAnsi="OpenSymbol"/>
    </w:rPr>
  </w:style>
  <w:style w:type="paragraph" w:customStyle="1" w:styleId="51">
    <w:name w:val="Список 5 конец1"/>
    <w:basedOn w:val="afff6"/>
    <w:next w:val="afffd"/>
    <w:link w:val="50"/>
    <w:qFormat/>
  </w:style>
  <w:style w:type="paragraph" w:customStyle="1" w:styleId="510">
    <w:name w:val="Список 5 начало1"/>
    <w:basedOn w:val="afff6"/>
    <w:next w:val="afffd"/>
    <w:link w:val="52"/>
    <w:qFormat/>
  </w:style>
  <w:style w:type="paragraph" w:styleId="afffe">
    <w:name w:val="List Continue"/>
    <w:basedOn w:val="afff6"/>
  </w:style>
  <w:style w:type="paragraph" w:customStyle="1" w:styleId="1c">
    <w:name w:val="Исходный текст1"/>
    <w:link w:val="ad"/>
    <w:qFormat/>
    <w:rPr>
      <w:rFonts w:ascii="Liberation Mono" w:hAnsi="Liberation Mono"/>
      <w:sz w:val="21"/>
    </w:rPr>
  </w:style>
  <w:style w:type="paragraph" w:customStyle="1" w:styleId="WWCharLFO5LVL41">
    <w:name w:val="WW_CharLFO5LVL41"/>
    <w:link w:val="WWCharLFO5LVL4"/>
    <w:qFormat/>
    <w:rPr>
      <w:rFonts w:ascii="OpenSymbol" w:hAnsi="OpenSymbol"/>
    </w:rPr>
  </w:style>
  <w:style w:type="paragraph" w:customStyle="1" w:styleId="16">
    <w:name w:val="Символ сноски1"/>
    <w:link w:val="a7"/>
    <w:qFormat/>
    <w:rPr>
      <w:vertAlign w:val="superscript"/>
    </w:rPr>
  </w:style>
  <w:style w:type="paragraph" w:customStyle="1" w:styleId="115">
    <w:name w:val="Нумерованный 1 прод.1"/>
    <w:basedOn w:val="afff6"/>
    <w:link w:val="1d"/>
    <w:qFormat/>
  </w:style>
  <w:style w:type="paragraph" w:customStyle="1" w:styleId="11">
    <w:name w:val="Заголовок11"/>
    <w:basedOn w:val="a"/>
    <w:next w:val="a0"/>
    <w:link w:val="12"/>
    <w:qFormat/>
    <w:pPr>
      <w:spacing w:after="170"/>
    </w:pPr>
    <w:rPr>
      <w:b/>
      <w:sz w:val="21"/>
    </w:rPr>
  </w:style>
  <w:style w:type="paragraph" w:customStyle="1" w:styleId="1e">
    <w:name w:val="Разделитель предметного указателя1"/>
    <w:basedOn w:val="indexheading2"/>
    <w:link w:val="ae"/>
    <w:qFormat/>
  </w:style>
  <w:style w:type="paragraph" w:customStyle="1" w:styleId="1f">
    <w:name w:val="Обратный отступ1"/>
    <w:basedOn w:val="a1"/>
    <w:link w:val="af"/>
    <w:qFormat/>
    <w:pPr>
      <w:tabs>
        <w:tab w:val="left" w:pos="0"/>
      </w:tabs>
    </w:pPr>
  </w:style>
  <w:style w:type="paragraph" w:styleId="57">
    <w:name w:val="List Number 5"/>
    <w:basedOn w:val="afff6"/>
  </w:style>
  <w:style w:type="paragraph" w:styleId="58">
    <w:name w:val="List Continue 5"/>
    <w:basedOn w:val="afff6"/>
  </w:style>
  <w:style w:type="paragraph" w:customStyle="1" w:styleId="1010">
    <w:name w:val="Указатель пользователя 101"/>
    <w:basedOn w:val="indexheading2"/>
    <w:link w:val="102"/>
    <w:qFormat/>
    <w:pPr>
      <w:tabs>
        <w:tab w:val="right" w:leader="dot" w:pos="7091"/>
      </w:tabs>
    </w:pPr>
  </w:style>
  <w:style w:type="paragraph" w:customStyle="1" w:styleId="21">
    <w:name w:val="Список 2 конец1"/>
    <w:basedOn w:val="afff6"/>
    <w:next w:val="3"/>
    <w:link w:val="20"/>
    <w:qFormat/>
  </w:style>
  <w:style w:type="paragraph" w:customStyle="1" w:styleId="410">
    <w:name w:val="Указатель пользователя 41"/>
    <w:basedOn w:val="indexheading2"/>
    <w:link w:val="41"/>
    <w:qFormat/>
    <w:pPr>
      <w:tabs>
        <w:tab w:val="right" w:leader="dot" w:pos="8789"/>
      </w:tabs>
    </w:pPr>
  </w:style>
  <w:style w:type="paragraph" w:customStyle="1" w:styleId="1f0">
    <w:name w:val="Символ нумерации1"/>
    <w:link w:val="af0"/>
    <w:qFormat/>
  </w:style>
  <w:style w:type="paragraph" w:customStyle="1" w:styleId="311">
    <w:name w:val="Список 3 начало1"/>
    <w:basedOn w:val="afff6"/>
    <w:next w:val="4"/>
    <w:link w:val="32"/>
    <w:qFormat/>
  </w:style>
  <w:style w:type="paragraph" w:customStyle="1" w:styleId="1f1">
    <w:name w:val="Основной элемент указателя1"/>
    <w:link w:val="af1"/>
    <w:qFormat/>
    <w:rPr>
      <w:b/>
    </w:rPr>
  </w:style>
  <w:style w:type="paragraph" w:customStyle="1" w:styleId="511">
    <w:name w:val="Нумерованный 5 конец1"/>
    <w:basedOn w:val="afff6"/>
    <w:next w:val="57"/>
    <w:link w:val="53"/>
    <w:qFormat/>
  </w:style>
  <w:style w:type="paragraph" w:customStyle="1" w:styleId="116">
    <w:name w:val="Библиография 11"/>
    <w:basedOn w:val="indexheading2"/>
    <w:link w:val="1f2"/>
    <w:qFormat/>
    <w:pPr>
      <w:tabs>
        <w:tab w:val="right" w:leader="dot" w:pos="9638"/>
      </w:tabs>
    </w:pPr>
  </w:style>
  <w:style w:type="paragraph" w:customStyle="1" w:styleId="117">
    <w:name w:val="Список 1 начало1"/>
    <w:basedOn w:val="afff6"/>
    <w:next w:val="3"/>
    <w:link w:val="1f3"/>
    <w:qFormat/>
  </w:style>
  <w:style w:type="paragraph" w:customStyle="1" w:styleId="WWCharLFO9LVL41">
    <w:name w:val="WW_CharLFO9LVL41"/>
    <w:link w:val="WWCharLFO9LVL4"/>
    <w:qFormat/>
    <w:rPr>
      <w:rFonts w:ascii="OpenSymbol" w:hAnsi="OpenSymbol"/>
    </w:rPr>
  </w:style>
  <w:style w:type="paragraph" w:customStyle="1" w:styleId="WWCharLFO6LVL21">
    <w:name w:val="WW_CharLFO6LVL21"/>
    <w:link w:val="WWCharLFO6LVL2"/>
    <w:qFormat/>
    <w:rPr>
      <w:rFonts w:ascii="PT Astra Serif" w:hAnsi="PT Astra Serif"/>
    </w:rPr>
  </w:style>
  <w:style w:type="paragraph" w:customStyle="1" w:styleId="1f4">
    <w:name w:val="Заголовок списка таблиц1"/>
    <w:basedOn w:val="11"/>
    <w:link w:val="af2"/>
    <w:qFormat/>
  </w:style>
  <w:style w:type="paragraph" w:customStyle="1" w:styleId="512">
    <w:name w:val="Указатель пользователя 51"/>
    <w:basedOn w:val="indexheading2"/>
    <w:link w:val="54"/>
    <w:qFormat/>
    <w:pPr>
      <w:tabs>
        <w:tab w:val="right" w:leader="dot" w:pos="8506"/>
      </w:tabs>
    </w:pPr>
  </w:style>
  <w:style w:type="paragraph" w:styleId="2a">
    <w:name w:val="List Continue 2"/>
    <w:basedOn w:val="afff6"/>
  </w:style>
  <w:style w:type="paragraph" w:customStyle="1" w:styleId="PlainText1">
    <w:name w:val="Plain Text1"/>
    <w:basedOn w:val="caption2"/>
    <w:link w:val="1f5"/>
    <w:qFormat/>
  </w:style>
  <w:style w:type="paragraph" w:styleId="3">
    <w:name w:val="List Bullet 3"/>
    <w:basedOn w:val="afff6"/>
    <w:pPr>
      <w:numPr>
        <w:numId w:val="3"/>
      </w:numPr>
    </w:pPr>
  </w:style>
  <w:style w:type="paragraph" w:customStyle="1" w:styleId="411">
    <w:name w:val="Нумерованный 4 начало1"/>
    <w:basedOn w:val="afff6"/>
    <w:next w:val="49"/>
    <w:link w:val="42"/>
    <w:qFormat/>
  </w:style>
  <w:style w:type="paragraph" w:styleId="afffd">
    <w:name w:val="List Number"/>
    <w:basedOn w:val="afff6"/>
  </w:style>
  <w:style w:type="paragraph" w:customStyle="1" w:styleId="WWCharLFO6LVL91">
    <w:name w:val="WW_CharLFO6LVL91"/>
    <w:link w:val="WWCharLFO6LVL9"/>
    <w:qFormat/>
    <w:rPr>
      <w:rFonts w:ascii="PT Astra Serif" w:hAnsi="PT Astra Serif"/>
    </w:rPr>
  </w:style>
  <w:style w:type="paragraph" w:styleId="affff">
    <w:name w:val="Signature"/>
    <w:basedOn w:val="a"/>
    <w:pPr>
      <w:tabs>
        <w:tab w:val="right" w:pos="31680"/>
      </w:tabs>
    </w:pPr>
  </w:style>
  <w:style w:type="paragraph" w:customStyle="1" w:styleId="WWCharLFO10LVL91">
    <w:name w:val="WW_CharLFO10LVL91"/>
    <w:link w:val="WWCharLFO10LVL9"/>
    <w:qFormat/>
    <w:rPr>
      <w:rFonts w:ascii="OpenSymbol" w:hAnsi="OpenSymbol"/>
    </w:rPr>
  </w:style>
  <w:style w:type="paragraph" w:styleId="37">
    <w:name w:val="index 3"/>
    <w:basedOn w:val="indexheading2"/>
    <w:qFormat/>
  </w:style>
  <w:style w:type="paragraph" w:customStyle="1" w:styleId="1f6">
    <w:name w:val="Маркеры1"/>
    <w:link w:val="af3"/>
    <w:qFormat/>
    <w:rPr>
      <w:rFonts w:ascii="OpenSymbol" w:hAnsi="OpenSymbol"/>
    </w:rPr>
  </w:style>
  <w:style w:type="paragraph" w:customStyle="1" w:styleId="1f7">
    <w:name w:val="Непропорциональный текст1"/>
    <w:link w:val="af4"/>
    <w:qFormat/>
    <w:rPr>
      <w:rFonts w:ascii="Liberation Mono" w:hAnsi="Liberation Mono"/>
    </w:rPr>
  </w:style>
  <w:style w:type="paragraph" w:customStyle="1" w:styleId="1f8">
    <w:name w:val="Горизонтальная линия1"/>
    <w:basedOn w:val="a"/>
    <w:next w:val="a1"/>
    <w:link w:val="af5"/>
    <w:qFormat/>
    <w:rPr>
      <w:sz w:val="21"/>
    </w:rPr>
  </w:style>
  <w:style w:type="paragraph" w:customStyle="1" w:styleId="1f9">
    <w:name w:val="Ссылка указателя1"/>
    <w:link w:val="af6"/>
    <w:qFormat/>
  </w:style>
  <w:style w:type="paragraph" w:customStyle="1" w:styleId="WWCharLFO7LVL91">
    <w:name w:val="WW_CharLFO7LVL91"/>
    <w:link w:val="WWCharLFO7LVL9"/>
    <w:qFormat/>
    <w:rPr>
      <w:rFonts w:ascii="OpenSymbol" w:hAnsi="OpenSymbol"/>
    </w:rPr>
  </w:style>
  <w:style w:type="paragraph" w:customStyle="1" w:styleId="WWCharLFO7LVL71">
    <w:name w:val="WW_CharLFO7LVL71"/>
    <w:link w:val="WWCharLFO7LVL7"/>
    <w:qFormat/>
    <w:rPr>
      <w:rFonts w:ascii="OpenSymbol" w:hAnsi="OpenSymbol"/>
    </w:rPr>
  </w:style>
  <w:style w:type="paragraph" w:customStyle="1" w:styleId="WWCharLFO8LVL41">
    <w:name w:val="WW_CharLFO8LVL41"/>
    <w:link w:val="WWCharLFO8LVL4"/>
    <w:qFormat/>
    <w:rPr>
      <w:rFonts w:ascii="OpenSymbol" w:hAnsi="OpenSymbol"/>
    </w:rPr>
  </w:style>
  <w:style w:type="paragraph" w:styleId="38">
    <w:name w:val="toc 3"/>
    <w:basedOn w:val="indexheading2"/>
    <w:uiPriority w:val="39"/>
    <w:pPr>
      <w:tabs>
        <w:tab w:val="right" w:leader="dot" w:pos="9072"/>
      </w:tabs>
    </w:pPr>
  </w:style>
  <w:style w:type="paragraph" w:customStyle="1" w:styleId="1fa">
    <w:name w:val="Символы названия1"/>
    <w:link w:val="af7"/>
    <w:qFormat/>
  </w:style>
  <w:style w:type="paragraph" w:customStyle="1" w:styleId="WWCharLFO5LVL71">
    <w:name w:val="WW_CharLFO5LVL71"/>
    <w:link w:val="WWCharLFO5LVL7"/>
    <w:qFormat/>
    <w:rPr>
      <w:rFonts w:ascii="OpenSymbol" w:hAnsi="OpenSymbol"/>
    </w:rPr>
  </w:style>
  <w:style w:type="paragraph" w:customStyle="1" w:styleId="1fb">
    <w:name w:val="Гриф_Экземпляр1"/>
    <w:basedOn w:val="a"/>
    <w:link w:val="af8"/>
    <w:qFormat/>
  </w:style>
  <w:style w:type="paragraph" w:customStyle="1" w:styleId="WWCharLFO7LVL81">
    <w:name w:val="WW_CharLFO7LVL81"/>
    <w:link w:val="WWCharLFO7LVL8"/>
    <w:qFormat/>
    <w:rPr>
      <w:rFonts w:ascii="OpenSymbol" w:hAnsi="OpenSymbol"/>
    </w:rPr>
  </w:style>
  <w:style w:type="paragraph" w:styleId="49">
    <w:name w:val="List Number 4"/>
    <w:basedOn w:val="afff6"/>
  </w:style>
  <w:style w:type="paragraph" w:customStyle="1" w:styleId="WWCharLFO9LVL11">
    <w:name w:val="WW_CharLFO9LVL11"/>
    <w:link w:val="WWCharLFO9LVL1"/>
    <w:qFormat/>
    <w:rPr>
      <w:rFonts w:ascii="OpenSymbol" w:hAnsi="OpenSymbol"/>
    </w:rPr>
  </w:style>
  <w:style w:type="paragraph" w:customStyle="1" w:styleId="WWCharLFO10LVL21">
    <w:name w:val="WW_CharLFO10LVL21"/>
    <w:link w:val="WWCharLFO10LVL2"/>
    <w:qFormat/>
    <w:rPr>
      <w:rFonts w:ascii="OpenSymbol" w:hAnsi="OpenSymbol"/>
    </w:rPr>
  </w:style>
  <w:style w:type="paragraph" w:customStyle="1" w:styleId="313">
    <w:name w:val="Нумерованный 3 начало1"/>
    <w:basedOn w:val="afff6"/>
    <w:next w:val="39"/>
    <w:link w:val="33"/>
    <w:qFormat/>
  </w:style>
  <w:style w:type="paragraph" w:customStyle="1" w:styleId="1fc">
    <w:name w:val="Содержимое таблицы1"/>
    <w:basedOn w:val="a"/>
    <w:link w:val="af9"/>
    <w:qFormat/>
  </w:style>
  <w:style w:type="paragraph" w:styleId="3a">
    <w:name w:val="List Continue 3"/>
    <w:basedOn w:val="afff6"/>
  </w:style>
  <w:style w:type="paragraph" w:customStyle="1" w:styleId="WWCharLFO7LVL51">
    <w:name w:val="WW_CharLFO7LVL51"/>
    <w:link w:val="WWCharLFO7LVL5"/>
    <w:qFormat/>
    <w:rPr>
      <w:rFonts w:ascii="OpenSymbol" w:hAnsi="OpenSymbol"/>
    </w:rPr>
  </w:style>
  <w:style w:type="paragraph" w:customStyle="1" w:styleId="412">
    <w:name w:val="Нумерованный 4 конец1"/>
    <w:basedOn w:val="afff6"/>
    <w:next w:val="49"/>
    <w:link w:val="43"/>
    <w:qFormat/>
  </w:style>
  <w:style w:type="paragraph" w:styleId="2b">
    <w:name w:val="index 2"/>
    <w:basedOn w:val="indexheading2"/>
    <w:qFormat/>
  </w:style>
  <w:style w:type="paragraph" w:customStyle="1" w:styleId="1011">
    <w:name w:val="Заголовок 101"/>
    <w:basedOn w:val="11"/>
    <w:next w:val="a1"/>
    <w:link w:val="103"/>
    <w:qFormat/>
  </w:style>
  <w:style w:type="paragraph" w:customStyle="1" w:styleId="1fd">
    <w:name w:val="Колонтитул1"/>
    <w:basedOn w:val="a"/>
    <w:link w:val="afa"/>
    <w:qFormat/>
    <w:pPr>
      <w:tabs>
        <w:tab w:val="center" w:pos="4819"/>
        <w:tab w:val="right" w:pos="9638"/>
      </w:tabs>
    </w:pPr>
  </w:style>
  <w:style w:type="paragraph" w:customStyle="1" w:styleId="71">
    <w:name w:val="Указатель пользователя 71"/>
    <w:basedOn w:val="indexheading2"/>
    <w:link w:val="70"/>
    <w:qFormat/>
    <w:pPr>
      <w:tabs>
        <w:tab w:val="right" w:leader="dot" w:pos="7940"/>
      </w:tabs>
    </w:pPr>
  </w:style>
  <w:style w:type="paragraph" w:customStyle="1" w:styleId="1fe">
    <w:name w:val="Заголовок списка1"/>
    <w:basedOn w:val="a"/>
    <w:next w:val="1ff"/>
    <w:link w:val="afb"/>
    <w:qFormat/>
    <w:rPr>
      <w:sz w:val="21"/>
    </w:rPr>
  </w:style>
  <w:style w:type="paragraph" w:customStyle="1" w:styleId="WWCharLFO6LVL61">
    <w:name w:val="WW_CharLFO6LVL61"/>
    <w:link w:val="WWCharLFO6LVL6"/>
    <w:qFormat/>
    <w:rPr>
      <w:rFonts w:ascii="PT Astra Serif" w:hAnsi="PT Astra Serif"/>
    </w:rPr>
  </w:style>
  <w:style w:type="paragraph" w:customStyle="1" w:styleId="210">
    <w:name w:val="Список 2 начало1"/>
    <w:basedOn w:val="afff6"/>
    <w:next w:val="3"/>
    <w:link w:val="22"/>
    <w:qFormat/>
  </w:style>
  <w:style w:type="paragraph" w:customStyle="1" w:styleId="1ff">
    <w:name w:val="Содержимое списка1"/>
    <w:basedOn w:val="a"/>
    <w:link w:val="afc"/>
    <w:qFormat/>
  </w:style>
  <w:style w:type="paragraph" w:customStyle="1" w:styleId="WWCharLFO6LVL11">
    <w:name w:val="WW_CharLFO6LVL11"/>
    <w:link w:val="WWCharLFO6LVL1"/>
    <w:qFormat/>
    <w:rPr>
      <w:rFonts w:ascii="PT Astra Serif" w:hAnsi="PT Astra Serif"/>
    </w:rPr>
  </w:style>
  <w:style w:type="paragraph" w:customStyle="1" w:styleId="1ff0">
    <w:name w:val="Фуригана1"/>
    <w:link w:val="afd"/>
    <w:qFormat/>
    <w:rPr>
      <w:sz w:val="12"/>
    </w:rPr>
  </w:style>
  <w:style w:type="paragraph" w:customStyle="1" w:styleId="HeaderandFooter1">
    <w:name w:val="Header and Footer1"/>
    <w:link w:val="HeaderandFooter"/>
    <w:qFormat/>
    <w:pPr>
      <w:jc w:val="both"/>
    </w:pPr>
    <w:rPr>
      <w:rFonts w:ascii="XO Thames" w:hAnsi="XO Thames"/>
      <w:sz w:val="20"/>
    </w:rPr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HeaderandFooter4">
    <w:name w:val="Header and Footer4"/>
    <w:basedOn w:val="a"/>
    <w:qFormat/>
  </w:style>
  <w:style w:type="paragraph" w:customStyle="1" w:styleId="HeaderandFooter5">
    <w:name w:val="Header and Footer5"/>
    <w:basedOn w:val="a"/>
    <w:qFormat/>
  </w:style>
  <w:style w:type="paragraph" w:customStyle="1" w:styleId="HeaderandFooter6">
    <w:name w:val="Header and Footer6"/>
    <w:basedOn w:val="a"/>
    <w:qFormat/>
  </w:style>
  <w:style w:type="paragraph" w:customStyle="1" w:styleId="HeaderandFooter7">
    <w:name w:val="Header and Footer7"/>
    <w:basedOn w:val="a"/>
    <w:qFormat/>
  </w:style>
  <w:style w:type="paragraph" w:customStyle="1" w:styleId="HeaderandFooter8">
    <w:name w:val="Header and Footer8"/>
    <w:basedOn w:val="a"/>
    <w:qFormat/>
  </w:style>
  <w:style w:type="paragraph" w:customStyle="1" w:styleId="HeaderandFooter9">
    <w:name w:val="Header and Footer9"/>
    <w:basedOn w:val="a"/>
    <w:qFormat/>
  </w:style>
  <w:style w:type="paragraph" w:customStyle="1" w:styleId="HeaderandFooter10">
    <w:name w:val="Header and Footer10"/>
    <w:basedOn w:val="a"/>
    <w:qFormat/>
  </w:style>
  <w:style w:type="paragraph" w:customStyle="1" w:styleId="HeaderandFooter11">
    <w:name w:val="Header and Footer11"/>
    <w:basedOn w:val="a"/>
    <w:qFormat/>
  </w:style>
  <w:style w:type="paragraph" w:customStyle="1" w:styleId="HeaderandFooter12">
    <w:name w:val="Header and Footer12"/>
    <w:basedOn w:val="a"/>
    <w:qFormat/>
  </w:style>
  <w:style w:type="paragraph" w:customStyle="1" w:styleId="HeaderandFooter13">
    <w:name w:val="Header and Footer13"/>
    <w:basedOn w:val="a"/>
    <w:qFormat/>
  </w:style>
  <w:style w:type="paragraph" w:customStyle="1" w:styleId="HeaderandFooter14">
    <w:name w:val="Header and Footer14"/>
    <w:basedOn w:val="a"/>
    <w:qFormat/>
  </w:style>
  <w:style w:type="paragraph" w:customStyle="1" w:styleId="HeaderandFooter15">
    <w:name w:val="Header and Footer15"/>
    <w:basedOn w:val="a"/>
    <w:qFormat/>
  </w:style>
  <w:style w:type="paragraph" w:customStyle="1" w:styleId="2c">
    <w:name w:val="Колонтитул2"/>
    <w:basedOn w:val="a"/>
    <w:qFormat/>
  </w:style>
  <w:style w:type="paragraph" w:customStyle="1" w:styleId="3b">
    <w:name w:val="Колонтитул3"/>
    <w:basedOn w:val="a"/>
    <w:qFormat/>
  </w:style>
  <w:style w:type="paragraph" w:styleId="affff0">
    <w:name w:val="header"/>
    <w:basedOn w:val="a"/>
    <w:pPr>
      <w:tabs>
        <w:tab w:val="center" w:pos="4819"/>
        <w:tab w:val="right" w:pos="9638"/>
      </w:tabs>
    </w:pPr>
    <w:rPr>
      <w:sz w:val="21"/>
    </w:rPr>
  </w:style>
  <w:style w:type="paragraph" w:customStyle="1" w:styleId="1ff1">
    <w:name w:val="Верхний колонтитул слева1"/>
    <w:basedOn w:val="a"/>
    <w:link w:val="afe"/>
    <w:qFormat/>
    <w:pPr>
      <w:tabs>
        <w:tab w:val="center" w:pos="4819"/>
        <w:tab w:val="right" w:pos="9638"/>
      </w:tabs>
    </w:pPr>
  </w:style>
  <w:style w:type="paragraph" w:customStyle="1" w:styleId="PageNumber1">
    <w:name w:val="Page Number1"/>
    <w:qFormat/>
  </w:style>
  <w:style w:type="paragraph" w:customStyle="1" w:styleId="WWCharLFO7LVL11">
    <w:name w:val="WW_CharLFO7LVL11"/>
    <w:link w:val="WWCharLFO7LVL1"/>
    <w:qFormat/>
    <w:rPr>
      <w:rFonts w:ascii="OpenSymbol" w:hAnsi="OpenSymbol"/>
    </w:rPr>
  </w:style>
  <w:style w:type="paragraph" w:customStyle="1" w:styleId="1ff2">
    <w:name w:val="Содержимое врезки1"/>
    <w:basedOn w:val="a"/>
    <w:link w:val="aff0"/>
    <w:qFormat/>
  </w:style>
  <w:style w:type="paragraph" w:customStyle="1" w:styleId="DefaultParagraphFont1">
    <w:name w:val="Default Paragraph Font1"/>
    <w:qFormat/>
  </w:style>
  <w:style w:type="paragraph" w:customStyle="1" w:styleId="314">
    <w:name w:val="Список 3 конец1"/>
    <w:basedOn w:val="afff6"/>
    <w:next w:val="4"/>
    <w:link w:val="34"/>
    <w:qFormat/>
  </w:style>
  <w:style w:type="paragraph" w:customStyle="1" w:styleId="Internetlink">
    <w:name w:val="Internet link"/>
    <w:qFormat/>
    <w:rPr>
      <w:color w:val="000080"/>
      <w:u w:val="single"/>
    </w:rPr>
  </w:style>
  <w:style w:type="paragraph" w:customStyle="1" w:styleId="Footnote1">
    <w:name w:val="Footnote1"/>
    <w:basedOn w:val="a"/>
    <w:link w:val="Footnote"/>
    <w:qFormat/>
  </w:style>
  <w:style w:type="paragraph" w:customStyle="1" w:styleId="EndnoteSymbol">
    <w:name w:val="Endnote Symbol"/>
    <w:qFormat/>
    <w:rPr>
      <w:vertAlign w:val="superscript"/>
    </w:rPr>
  </w:style>
  <w:style w:type="paragraph" w:styleId="affff1">
    <w:name w:val="footer"/>
    <w:basedOn w:val="a"/>
    <w:pPr>
      <w:tabs>
        <w:tab w:val="center" w:pos="4819"/>
        <w:tab w:val="right" w:pos="9638"/>
      </w:tabs>
    </w:pPr>
  </w:style>
  <w:style w:type="paragraph" w:customStyle="1" w:styleId="91">
    <w:name w:val="Указатель пользователя 91"/>
    <w:basedOn w:val="indexheading2"/>
    <w:link w:val="90"/>
    <w:qFormat/>
    <w:pPr>
      <w:tabs>
        <w:tab w:val="right" w:leader="dot" w:pos="7374"/>
      </w:tabs>
    </w:pPr>
  </w:style>
  <w:style w:type="paragraph" w:styleId="1fff7">
    <w:name w:val="toc 1"/>
    <w:basedOn w:val="indexheading2"/>
    <w:uiPriority w:val="39"/>
    <w:pPr>
      <w:tabs>
        <w:tab w:val="right" w:leader="dot" w:pos="9638"/>
      </w:tabs>
    </w:pPr>
  </w:style>
  <w:style w:type="paragraph" w:styleId="a0">
    <w:name w:val="Body Text Indent"/>
    <w:basedOn w:val="a1"/>
  </w:style>
  <w:style w:type="paragraph" w:styleId="4">
    <w:name w:val="List Bullet 4"/>
    <w:basedOn w:val="afff6"/>
    <w:pPr>
      <w:numPr>
        <w:numId w:val="4"/>
      </w:numPr>
    </w:pPr>
  </w:style>
  <w:style w:type="paragraph" w:customStyle="1" w:styleId="414">
    <w:name w:val="Нумерованный 4 прод.1"/>
    <w:basedOn w:val="afff6"/>
    <w:link w:val="44"/>
    <w:qFormat/>
  </w:style>
  <w:style w:type="paragraph" w:customStyle="1" w:styleId="211">
    <w:name w:val="Нумерованный 2 начало1"/>
    <w:basedOn w:val="afff6"/>
    <w:next w:val="2d"/>
    <w:link w:val="23"/>
    <w:qFormat/>
  </w:style>
  <w:style w:type="paragraph" w:styleId="affff2">
    <w:name w:val="TOC Heading"/>
    <w:basedOn w:val="11"/>
    <w:next w:val="1fff7"/>
    <w:qFormat/>
  </w:style>
  <w:style w:type="paragraph" w:customStyle="1" w:styleId="1ff3">
    <w:name w:val="Символ концевой сноски1"/>
    <w:link w:val="aff2"/>
    <w:qFormat/>
    <w:rPr>
      <w:vertAlign w:val="superscript"/>
    </w:rPr>
  </w:style>
  <w:style w:type="paragraph" w:customStyle="1" w:styleId="1ff4">
    <w:name w:val="Пример1"/>
    <w:link w:val="aff4"/>
    <w:qFormat/>
    <w:rPr>
      <w:rFonts w:ascii="Liberation Mono" w:hAnsi="Liberation Mono"/>
      <w:sz w:val="21"/>
    </w:rPr>
  </w:style>
  <w:style w:type="paragraph" w:customStyle="1" w:styleId="WWCharLFO9LVL71">
    <w:name w:val="WW_CharLFO9LVL71"/>
    <w:link w:val="WWCharLFO9LVL7"/>
    <w:qFormat/>
    <w:rPr>
      <w:rFonts w:ascii="OpenSymbol" w:hAnsi="OpenSymbol"/>
    </w:rPr>
  </w:style>
  <w:style w:type="paragraph" w:customStyle="1" w:styleId="1ff5">
    <w:name w:val="Заголовок таблицы1"/>
    <w:basedOn w:val="1fc"/>
    <w:link w:val="aff5"/>
    <w:qFormat/>
    <w:rPr>
      <w:b/>
      <w:sz w:val="21"/>
    </w:rPr>
  </w:style>
  <w:style w:type="paragraph" w:customStyle="1" w:styleId="WWCharLFO9LVL81">
    <w:name w:val="WW_CharLFO9LVL81"/>
    <w:link w:val="WWCharLFO9LVL8"/>
    <w:qFormat/>
    <w:rPr>
      <w:rFonts w:ascii="OpenSymbol" w:hAnsi="OpenSymbol"/>
    </w:rPr>
  </w:style>
  <w:style w:type="paragraph" w:customStyle="1" w:styleId="1ff6">
    <w:name w:val="Вертикальное направление символов1"/>
    <w:link w:val="aff6"/>
    <w:qFormat/>
  </w:style>
  <w:style w:type="paragraph" w:customStyle="1" w:styleId="1ff7">
    <w:name w:val="Определение1"/>
    <w:link w:val="aff7"/>
    <w:qFormat/>
  </w:style>
  <w:style w:type="paragraph" w:customStyle="1" w:styleId="415">
    <w:name w:val="Список 4 начало1"/>
    <w:basedOn w:val="afff6"/>
    <w:next w:val="59"/>
    <w:link w:val="45"/>
    <w:qFormat/>
  </w:style>
  <w:style w:type="paragraph" w:styleId="92">
    <w:name w:val="toc 9"/>
    <w:basedOn w:val="indexheading2"/>
    <w:uiPriority w:val="39"/>
    <w:pPr>
      <w:tabs>
        <w:tab w:val="right" w:leader="dot" w:pos="7374"/>
      </w:tabs>
    </w:pPr>
  </w:style>
  <w:style w:type="paragraph" w:customStyle="1" w:styleId="1ff8">
    <w:name w:val="Нижний колонтитул слева1"/>
    <w:basedOn w:val="a"/>
    <w:link w:val="aff8"/>
    <w:qFormat/>
    <w:pPr>
      <w:tabs>
        <w:tab w:val="center" w:pos="4819"/>
        <w:tab w:val="right" w:pos="9638"/>
      </w:tabs>
    </w:pPr>
    <w:rPr>
      <w:sz w:val="21"/>
    </w:rPr>
  </w:style>
  <w:style w:type="paragraph" w:customStyle="1" w:styleId="WWCharLFO10LVL81">
    <w:name w:val="WW_CharLFO10LVL81"/>
    <w:link w:val="WWCharLFO10LVL8"/>
    <w:qFormat/>
    <w:rPr>
      <w:rFonts w:ascii="OpenSymbol" w:hAnsi="OpenSymbol"/>
    </w:rPr>
  </w:style>
  <w:style w:type="paragraph" w:customStyle="1" w:styleId="81">
    <w:name w:val="Указатель пользователя 81"/>
    <w:basedOn w:val="indexheading2"/>
    <w:link w:val="80"/>
    <w:qFormat/>
    <w:pPr>
      <w:tabs>
        <w:tab w:val="right" w:leader="dot" w:pos="7657"/>
      </w:tabs>
    </w:pPr>
  </w:style>
  <w:style w:type="paragraph" w:customStyle="1" w:styleId="WWCharLFO5LVL61">
    <w:name w:val="WW_CharLFO5LVL61"/>
    <w:link w:val="WWCharLFO5LVL6"/>
    <w:qFormat/>
    <w:rPr>
      <w:rFonts w:ascii="OpenSymbol" w:hAnsi="OpenSymbol"/>
    </w:rPr>
  </w:style>
  <w:style w:type="paragraph" w:customStyle="1" w:styleId="WWCharLFO5LVL81">
    <w:name w:val="WW_CharLFO5LVL81"/>
    <w:link w:val="WWCharLFO5LVL8"/>
    <w:qFormat/>
    <w:rPr>
      <w:rFonts w:ascii="OpenSymbol" w:hAnsi="OpenSymbol"/>
    </w:rPr>
  </w:style>
  <w:style w:type="paragraph" w:customStyle="1" w:styleId="416">
    <w:name w:val="Список 4 конец1"/>
    <w:basedOn w:val="afff6"/>
    <w:next w:val="59"/>
    <w:link w:val="46"/>
    <w:qFormat/>
  </w:style>
  <w:style w:type="paragraph" w:customStyle="1" w:styleId="118">
    <w:name w:val="Список объектов 11"/>
    <w:basedOn w:val="indexheading2"/>
    <w:link w:val="1ff9"/>
    <w:qFormat/>
    <w:pPr>
      <w:tabs>
        <w:tab w:val="right" w:leader="dot" w:pos="9638"/>
      </w:tabs>
    </w:pPr>
  </w:style>
  <w:style w:type="paragraph" w:customStyle="1" w:styleId="1ffa">
    <w:name w:val="Заголовок указателей пользователя1"/>
    <w:basedOn w:val="11"/>
    <w:link w:val="aff9"/>
    <w:qFormat/>
  </w:style>
  <w:style w:type="paragraph" w:customStyle="1" w:styleId="WWCharLFO9LVL61">
    <w:name w:val="WW_CharLFO9LVL61"/>
    <w:link w:val="WWCharLFO9LVL6"/>
    <w:qFormat/>
    <w:rPr>
      <w:rFonts w:ascii="OpenSymbol" w:hAnsi="OpenSymbol"/>
    </w:rPr>
  </w:style>
  <w:style w:type="paragraph" w:customStyle="1" w:styleId="513">
    <w:name w:val="Нумерованный 5 прод.1"/>
    <w:basedOn w:val="afff6"/>
    <w:link w:val="55"/>
    <w:qFormat/>
  </w:style>
  <w:style w:type="paragraph" w:styleId="82">
    <w:name w:val="toc 8"/>
    <w:basedOn w:val="indexheading2"/>
    <w:uiPriority w:val="39"/>
    <w:pPr>
      <w:tabs>
        <w:tab w:val="right" w:leader="dot" w:pos="7657"/>
      </w:tabs>
    </w:pPr>
  </w:style>
  <w:style w:type="paragraph" w:customStyle="1" w:styleId="WWCharLFO10LVL41">
    <w:name w:val="WW_CharLFO10LVL41"/>
    <w:link w:val="WWCharLFO10LVL4"/>
    <w:qFormat/>
    <w:rPr>
      <w:rFonts w:ascii="OpenSymbol" w:hAnsi="OpenSymbol"/>
    </w:rPr>
  </w:style>
  <w:style w:type="paragraph" w:customStyle="1" w:styleId="WWCharLFO6LVL31">
    <w:name w:val="WW_CharLFO6LVL31"/>
    <w:link w:val="WWCharLFO6LVL3"/>
    <w:qFormat/>
    <w:rPr>
      <w:rFonts w:ascii="PT Astra Serif" w:hAnsi="PT Astra Serif"/>
    </w:rPr>
  </w:style>
  <w:style w:type="paragraph" w:customStyle="1" w:styleId="WWCharLFO8LVL81">
    <w:name w:val="WW_CharLFO8LVL81"/>
    <w:link w:val="WWCharLFO8LVL8"/>
    <w:qFormat/>
    <w:rPr>
      <w:rFonts w:ascii="OpenSymbol" w:hAnsi="OpenSymbol"/>
    </w:rPr>
  </w:style>
  <w:style w:type="paragraph" w:customStyle="1" w:styleId="61">
    <w:name w:val="Указатель пользователя 61"/>
    <w:basedOn w:val="indexheading2"/>
    <w:link w:val="60"/>
    <w:qFormat/>
    <w:pPr>
      <w:tabs>
        <w:tab w:val="right" w:leader="dot" w:pos="8223"/>
      </w:tabs>
    </w:pPr>
  </w:style>
  <w:style w:type="paragraph" w:customStyle="1" w:styleId="212">
    <w:name w:val="Нумерованный 2 прод.1"/>
    <w:basedOn w:val="afff6"/>
    <w:link w:val="24"/>
    <w:qFormat/>
  </w:style>
  <w:style w:type="paragraph" w:customStyle="1" w:styleId="WWCharLFO6LVL81">
    <w:name w:val="WW_CharLFO6LVL81"/>
    <w:link w:val="WWCharLFO6LVL8"/>
    <w:qFormat/>
    <w:rPr>
      <w:rFonts w:ascii="PT Astra Serif" w:hAnsi="PT Astra Serif"/>
    </w:rPr>
  </w:style>
  <w:style w:type="paragraph" w:customStyle="1" w:styleId="WWCharLFO6LVL71">
    <w:name w:val="WW_CharLFO6LVL71"/>
    <w:link w:val="WWCharLFO6LVL7"/>
    <w:qFormat/>
    <w:rPr>
      <w:rFonts w:ascii="PT Astra Serif" w:hAnsi="PT Astra Serif"/>
    </w:rPr>
  </w:style>
  <w:style w:type="paragraph" w:customStyle="1" w:styleId="213">
    <w:name w:val="Указатель пользователя 21"/>
    <w:basedOn w:val="indexheading2"/>
    <w:link w:val="25"/>
    <w:qFormat/>
    <w:pPr>
      <w:tabs>
        <w:tab w:val="right" w:leader="dot" w:pos="9355"/>
      </w:tabs>
    </w:pPr>
  </w:style>
  <w:style w:type="paragraph" w:customStyle="1" w:styleId="1ffc">
    <w:name w:val="Заголовок списка объектов1"/>
    <w:basedOn w:val="11"/>
    <w:link w:val="affa"/>
    <w:qFormat/>
  </w:style>
  <w:style w:type="paragraph" w:customStyle="1" w:styleId="WWCharLFO9LVL31">
    <w:name w:val="WW_CharLFO9LVL31"/>
    <w:link w:val="WWCharLFO9LVL3"/>
    <w:qFormat/>
    <w:rPr>
      <w:rFonts w:ascii="OpenSymbol" w:hAnsi="OpenSymbol"/>
    </w:rPr>
  </w:style>
  <w:style w:type="paragraph" w:customStyle="1" w:styleId="514">
    <w:name w:val="Нумерованный 5 начало1"/>
    <w:basedOn w:val="afff6"/>
    <w:next w:val="57"/>
    <w:link w:val="56"/>
    <w:qFormat/>
  </w:style>
  <w:style w:type="paragraph" w:customStyle="1" w:styleId="119">
    <w:name w:val="Нумерованный 1 конец1"/>
    <w:basedOn w:val="afff6"/>
    <w:next w:val="4"/>
    <w:link w:val="1ffd"/>
    <w:qFormat/>
  </w:style>
  <w:style w:type="paragraph" w:customStyle="1" w:styleId="WWCharLFO10LVL61">
    <w:name w:val="WW_CharLFO10LVL61"/>
    <w:link w:val="WWCharLFO10LVL6"/>
    <w:qFormat/>
    <w:rPr>
      <w:rFonts w:ascii="OpenSymbol" w:hAnsi="OpenSymbol"/>
    </w:rPr>
  </w:style>
  <w:style w:type="paragraph" w:customStyle="1" w:styleId="1ffe">
    <w:name w:val="Заполнитель1"/>
    <w:link w:val="affb"/>
    <w:qFormat/>
    <w:rPr>
      <w:smallCaps/>
      <w:color w:val="008080"/>
      <w:u w:val="dotted"/>
    </w:rPr>
  </w:style>
  <w:style w:type="paragraph" w:styleId="5a">
    <w:name w:val="toc 5"/>
    <w:basedOn w:val="indexheading2"/>
    <w:uiPriority w:val="39"/>
    <w:pPr>
      <w:tabs>
        <w:tab w:val="right" w:leader="dot" w:pos="8506"/>
      </w:tabs>
    </w:pPr>
  </w:style>
  <w:style w:type="paragraph" w:customStyle="1" w:styleId="WWCharLFO7LVL31">
    <w:name w:val="WW_CharLFO7LVL31"/>
    <w:link w:val="WWCharLFO7LVL3"/>
    <w:qFormat/>
    <w:rPr>
      <w:rFonts w:ascii="OpenSymbol" w:hAnsi="OpenSymbol"/>
    </w:rPr>
  </w:style>
  <w:style w:type="paragraph" w:customStyle="1" w:styleId="1fff">
    <w:name w:val="Буквица1"/>
    <w:link w:val="affc"/>
    <w:qFormat/>
  </w:style>
  <w:style w:type="paragraph" w:customStyle="1" w:styleId="WWCharLFO8LVL11">
    <w:name w:val="WW_CharLFO8LVL11"/>
    <w:link w:val="WWCharLFO8LVL1"/>
    <w:qFormat/>
    <w:rPr>
      <w:rFonts w:ascii="OpenSymbol" w:hAnsi="OpenSymbol"/>
    </w:rPr>
  </w:style>
  <w:style w:type="paragraph" w:customStyle="1" w:styleId="315">
    <w:name w:val="Нумерованный 3 прод.1"/>
    <w:basedOn w:val="afff6"/>
    <w:link w:val="35"/>
    <w:qFormat/>
  </w:style>
  <w:style w:type="paragraph" w:customStyle="1" w:styleId="WWCharLFO5LVL91">
    <w:name w:val="WW_CharLFO5LVL91"/>
    <w:link w:val="WWCharLFO5LVL9"/>
    <w:qFormat/>
    <w:rPr>
      <w:rFonts w:ascii="OpenSymbol" w:hAnsi="OpenSymbol"/>
    </w:rPr>
  </w:style>
  <w:style w:type="paragraph" w:customStyle="1" w:styleId="WWCharLFO10LVL51">
    <w:name w:val="WW_CharLFO10LVL51"/>
    <w:link w:val="WWCharLFO10LVL5"/>
    <w:qFormat/>
    <w:rPr>
      <w:rFonts w:ascii="OpenSymbol" w:hAnsi="OpenSymbol"/>
    </w:rPr>
  </w:style>
  <w:style w:type="paragraph" w:customStyle="1" w:styleId="Linenumbering">
    <w:name w:val="Line numbering"/>
    <w:qFormat/>
  </w:style>
  <w:style w:type="paragraph" w:customStyle="1" w:styleId="1fff0">
    <w:name w:val="Верхний колонтитул справа1"/>
    <w:basedOn w:val="a"/>
    <w:link w:val="affe"/>
    <w:qFormat/>
    <w:pPr>
      <w:tabs>
        <w:tab w:val="center" w:pos="4819"/>
        <w:tab w:val="right" w:pos="9638"/>
      </w:tabs>
      <w:jc w:val="right"/>
    </w:pPr>
  </w:style>
  <w:style w:type="paragraph" w:customStyle="1" w:styleId="1fff1">
    <w:name w:val="Переменная1"/>
    <w:link w:val="afff"/>
    <w:qFormat/>
    <w:rPr>
      <w:i/>
    </w:rPr>
  </w:style>
  <w:style w:type="paragraph" w:customStyle="1" w:styleId="214">
    <w:name w:val="Нумерованный 2 конец1"/>
    <w:basedOn w:val="afff6"/>
    <w:next w:val="2d"/>
    <w:link w:val="26"/>
    <w:qFormat/>
  </w:style>
  <w:style w:type="paragraph" w:customStyle="1" w:styleId="WWCharLFO9LVL51">
    <w:name w:val="WW_CharLFO9LVL51"/>
    <w:link w:val="WWCharLFO9LVL5"/>
    <w:qFormat/>
    <w:rPr>
      <w:rFonts w:ascii="OpenSymbol" w:hAnsi="OpenSymbol"/>
    </w:rPr>
  </w:style>
  <w:style w:type="paragraph" w:customStyle="1" w:styleId="WWCharLFO6LVL41">
    <w:name w:val="WW_CharLFO6LVL41"/>
    <w:link w:val="WWCharLFO6LVL4"/>
    <w:qFormat/>
    <w:rPr>
      <w:rFonts w:ascii="PT Astra Serif" w:hAnsi="PT Astra Serif"/>
    </w:rPr>
  </w:style>
  <w:style w:type="paragraph" w:customStyle="1" w:styleId="WWCharLFO9LVL21">
    <w:name w:val="WW_CharLFO9LVL21"/>
    <w:link w:val="WWCharLFO9LVL2"/>
    <w:qFormat/>
    <w:rPr>
      <w:rFonts w:ascii="OpenSymbol" w:hAnsi="OpenSymbol"/>
    </w:rPr>
  </w:style>
  <w:style w:type="paragraph" w:customStyle="1" w:styleId="1fff2">
    <w:name w:val="Заголовок списка иллюстраций1"/>
    <w:basedOn w:val="11"/>
    <w:link w:val="afff0"/>
    <w:qFormat/>
  </w:style>
  <w:style w:type="paragraph" w:customStyle="1" w:styleId="WWCharLFO8LVL61">
    <w:name w:val="WW_CharLFO8LVL61"/>
    <w:link w:val="WWCharLFO8LVL6"/>
    <w:qFormat/>
    <w:rPr>
      <w:rFonts w:ascii="OpenSymbol" w:hAnsi="OpenSymbol"/>
    </w:rPr>
  </w:style>
  <w:style w:type="paragraph" w:customStyle="1" w:styleId="WWCharLFO7LVL61">
    <w:name w:val="WW_CharLFO7LVL61"/>
    <w:link w:val="WWCharLFO7LVL6"/>
    <w:qFormat/>
    <w:rPr>
      <w:rFonts w:ascii="OpenSymbol" w:hAnsi="OpenSymbol"/>
    </w:rPr>
  </w:style>
  <w:style w:type="paragraph" w:styleId="affff3">
    <w:name w:val="Subtitle"/>
    <w:basedOn w:val="a"/>
    <w:next w:val="a0"/>
    <w:uiPriority w:val="11"/>
    <w:qFormat/>
    <w:pPr>
      <w:ind w:left="709"/>
      <w:jc w:val="both"/>
    </w:pPr>
    <w:rPr>
      <w:b/>
      <w:sz w:val="21"/>
    </w:rPr>
  </w:style>
  <w:style w:type="paragraph" w:customStyle="1" w:styleId="1fff3">
    <w:name w:val="Блочная цитата1"/>
    <w:basedOn w:val="a"/>
    <w:link w:val="afff1"/>
    <w:qFormat/>
  </w:style>
  <w:style w:type="paragraph" w:customStyle="1" w:styleId="StrongEmphasis">
    <w:name w:val="Strong Emphasis"/>
    <w:qFormat/>
    <w:rPr>
      <w:b/>
    </w:rPr>
  </w:style>
  <w:style w:type="paragraph" w:customStyle="1" w:styleId="WWCharLFO8LVL31">
    <w:name w:val="WW_CharLFO8LVL31"/>
    <w:link w:val="WWCharLFO8LVL3"/>
    <w:qFormat/>
    <w:rPr>
      <w:rFonts w:ascii="OpenSymbol" w:hAnsi="OpenSymbol"/>
    </w:rPr>
  </w:style>
  <w:style w:type="paragraph" w:styleId="39">
    <w:name w:val="List Number 3"/>
    <w:basedOn w:val="afff6"/>
  </w:style>
  <w:style w:type="paragraph" w:styleId="2d">
    <w:name w:val="List Number 2"/>
    <w:basedOn w:val="afff6"/>
  </w:style>
  <w:style w:type="paragraph" w:customStyle="1" w:styleId="1fff4">
    <w:name w:val="Нижний колонтитул справа1"/>
    <w:basedOn w:val="a"/>
    <w:link w:val="afff3"/>
    <w:qFormat/>
    <w:pPr>
      <w:tabs>
        <w:tab w:val="center" w:pos="4819"/>
        <w:tab w:val="right" w:pos="9638"/>
      </w:tabs>
      <w:jc w:val="right"/>
    </w:pPr>
  </w:style>
  <w:style w:type="paragraph" w:styleId="59">
    <w:name w:val="List Bullet 5"/>
    <w:basedOn w:val="afff6"/>
  </w:style>
  <w:style w:type="paragraph" w:customStyle="1" w:styleId="WWCharLFO7LVL21">
    <w:name w:val="WW_CharLFO7LVL21"/>
    <w:link w:val="WWCharLFO7LVL2"/>
    <w:qFormat/>
    <w:rPr>
      <w:rFonts w:ascii="OpenSymbol" w:hAnsi="OpenSymbol"/>
    </w:rPr>
  </w:style>
  <w:style w:type="paragraph" w:customStyle="1" w:styleId="1fff5">
    <w:name w:val="Отступы1"/>
    <w:basedOn w:val="a1"/>
    <w:link w:val="afff4"/>
    <w:qFormat/>
    <w:pPr>
      <w:tabs>
        <w:tab w:val="left" w:pos="0"/>
      </w:tabs>
    </w:pPr>
  </w:style>
  <w:style w:type="paragraph" w:customStyle="1" w:styleId="WWCharLFO9LVL91">
    <w:name w:val="WW_CharLFO9LVL91"/>
    <w:link w:val="WWCharLFO9LVL9"/>
    <w:qFormat/>
    <w:rPr>
      <w:rFonts w:ascii="OpenSymbol" w:hAnsi="OpenSymbol"/>
    </w:rPr>
  </w:style>
  <w:style w:type="paragraph" w:customStyle="1" w:styleId="WWCharLFO6LVL51">
    <w:name w:val="WW_CharLFO6LVL51"/>
    <w:link w:val="WWCharLFO6LVL5"/>
    <w:qFormat/>
    <w:rPr>
      <w:rFonts w:ascii="PT Astra Serif" w:hAnsi="PT Astra Serif"/>
    </w:rPr>
  </w:style>
  <w:style w:type="paragraph" w:customStyle="1" w:styleId="316">
    <w:name w:val="Нумерованный 3 конец1"/>
    <w:basedOn w:val="afff6"/>
    <w:next w:val="39"/>
    <w:link w:val="36"/>
    <w:qFormat/>
  </w:style>
  <w:style w:type="paragraph" w:styleId="affff4">
    <w:name w:val="envelope address"/>
    <w:basedOn w:val="a"/>
    <w:qFormat/>
  </w:style>
  <w:style w:type="paragraph" w:customStyle="1" w:styleId="WWCharLFO8LVL71">
    <w:name w:val="WW_CharLFO8LVL71"/>
    <w:link w:val="WWCharLFO8LVL7"/>
    <w:qFormat/>
    <w:rPr>
      <w:rFonts w:ascii="OpenSymbol" w:hAnsi="OpenSymbol"/>
    </w:rPr>
  </w:style>
  <w:style w:type="paragraph" w:customStyle="1" w:styleId="WWCharLFO5LVL51">
    <w:name w:val="WW_CharLFO5LVL51"/>
    <w:link w:val="WWCharLFO5LVL5"/>
    <w:qFormat/>
    <w:rPr>
      <w:rFonts w:ascii="OpenSymbol" w:hAnsi="OpenSymbol"/>
    </w:rPr>
  </w:style>
  <w:style w:type="paragraph" w:customStyle="1" w:styleId="WWCharLFO7LVL41">
    <w:name w:val="WW_CharLFO7LVL41"/>
    <w:link w:val="WWCharLFO7LVL4"/>
    <w:qFormat/>
    <w:rPr>
      <w:rFonts w:ascii="OpenSymbol" w:hAnsi="OpenSymbol"/>
    </w:rPr>
  </w:style>
  <w:style w:type="paragraph" w:customStyle="1" w:styleId="WWCharLFO8LVL21">
    <w:name w:val="WW_CharLFO8LVL21"/>
    <w:link w:val="WWCharLFO8LVL2"/>
    <w:qFormat/>
    <w:rPr>
      <w:rFonts w:ascii="OpenSymbol" w:hAnsi="OpenSymbol"/>
    </w:rPr>
  </w:style>
  <w:style w:type="paragraph" w:customStyle="1" w:styleId="2e">
    <w:name w:val="Содержимое врезки2"/>
    <w:basedOn w:val="a"/>
    <w:qFormat/>
  </w:style>
  <w:style w:type="paragraph" w:customStyle="1" w:styleId="3c">
    <w:name w:val="Содержимое врезки3"/>
    <w:basedOn w:val="a"/>
    <w:qFormat/>
  </w:style>
  <w:style w:type="paragraph" w:customStyle="1" w:styleId="4a">
    <w:name w:val="Содержимое врезки4"/>
    <w:basedOn w:val="a"/>
    <w:qFormat/>
  </w:style>
  <w:style w:type="paragraph" w:customStyle="1" w:styleId="5b">
    <w:name w:val="Содержимое врезки5"/>
    <w:basedOn w:val="a"/>
    <w:qFormat/>
  </w:style>
  <w:style w:type="paragraph" w:customStyle="1" w:styleId="63">
    <w:name w:val="Содержимое врезки6"/>
    <w:basedOn w:val="a"/>
    <w:qFormat/>
  </w:style>
  <w:style w:type="paragraph" w:customStyle="1" w:styleId="73">
    <w:name w:val="Содержимое врезки7"/>
    <w:basedOn w:val="a"/>
    <w:qFormat/>
  </w:style>
  <w:style w:type="paragraph" w:customStyle="1" w:styleId="83">
    <w:name w:val="Содержимое врезки8"/>
    <w:basedOn w:val="a"/>
    <w:qFormat/>
  </w:style>
  <w:style w:type="paragraph" w:customStyle="1" w:styleId="93">
    <w:name w:val="Содержимое врезки9"/>
    <w:basedOn w:val="a"/>
    <w:qFormat/>
  </w:style>
  <w:style w:type="paragraph" w:customStyle="1" w:styleId="104">
    <w:name w:val="Содержимое врезки10"/>
    <w:basedOn w:val="a"/>
    <w:qFormat/>
  </w:style>
  <w:style w:type="paragraph" w:customStyle="1" w:styleId="11b">
    <w:name w:val="Содержимое врезки11"/>
    <w:basedOn w:val="a"/>
    <w:qFormat/>
  </w:style>
  <w:style w:type="paragraph" w:customStyle="1" w:styleId="120">
    <w:name w:val="Содержимое врезки12"/>
    <w:basedOn w:val="a"/>
    <w:qFormat/>
  </w:style>
  <w:style w:type="paragraph" w:customStyle="1" w:styleId="130">
    <w:name w:val="Содержимое врезки13"/>
    <w:basedOn w:val="a"/>
    <w:qFormat/>
  </w:style>
  <w:style w:type="paragraph" w:customStyle="1" w:styleId="140">
    <w:name w:val="Содержимое врезки14"/>
    <w:basedOn w:val="a"/>
    <w:qFormat/>
  </w:style>
  <w:style w:type="paragraph" w:customStyle="1" w:styleId="150">
    <w:name w:val="Содержимое врезки15"/>
    <w:basedOn w:val="a"/>
    <w:qFormat/>
  </w:style>
  <w:style w:type="paragraph" w:customStyle="1" w:styleId="160">
    <w:name w:val="Содержимое врезки16"/>
    <w:basedOn w:val="a"/>
    <w:qFormat/>
  </w:style>
  <w:style w:type="paragraph" w:customStyle="1" w:styleId="170">
    <w:name w:val="Содержимое врезки17"/>
    <w:basedOn w:val="a"/>
    <w:qFormat/>
  </w:style>
  <w:style w:type="paragraph" w:customStyle="1" w:styleId="2f">
    <w:name w:val="Содержимое таблицы2"/>
    <w:basedOn w:val="a"/>
    <w:qFormat/>
    <w:pPr>
      <w:suppressLineNumbers/>
    </w:pPr>
  </w:style>
  <w:style w:type="numbering" w:customStyle="1" w:styleId="affff5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sultant.mship.local:8080/?req=doc&amp;base=RLAW224&amp;n=194344&amp;dst=100052&amp;field=134&amp;date=06.05.2025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onsultant.mship.local:8080/?req=doc&amp;base=RLAW224&amp;n=194344&amp;dst=100052&amp;field=134&amp;date=06.05.2025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onsultant.mship.local:8080/?req=doc&amp;base=RLAW224&amp;n=194344&amp;dst=100045&amp;field=134&amp;date=06.05.202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consultant.mship.local:8080/?req=doc&amp;base=RLAW224&amp;n=194344&amp;dst=100063&amp;field=134&amp;date=06.05.2025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404896369/1000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9697D-1D60-4D21-B111-E4EF75D52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3836</Words>
  <Characters>21869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dc:description/>
  <cp:lastModifiedBy>Пользователь</cp:lastModifiedBy>
  <cp:revision>2</cp:revision>
  <cp:lastPrinted>2026-05-12T15:57:00Z</cp:lastPrinted>
  <dcterms:created xsi:type="dcterms:W3CDTF">2026-06-19T11:07:00Z</dcterms:created>
  <dcterms:modified xsi:type="dcterms:W3CDTF">2026-06-19T11:07:00Z</dcterms:modified>
  <dc:language>ru-RU</dc:language>
</cp:coreProperties>
</file>