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Look w:val="01E0" w:firstRow="1" w:lastRow="1" w:firstColumn="1" w:lastColumn="1" w:noHBand="0" w:noVBand="0"/>
      </w:tblPr>
      <w:tblGrid>
        <w:gridCol w:w="4260"/>
        <w:gridCol w:w="1419"/>
        <w:gridCol w:w="3975"/>
      </w:tblGrid>
      <w:tr w:rsidR="00FE2873" w:rsidRPr="00B511F4" w:rsidTr="007C3663">
        <w:trPr>
          <w:trHeight w:val="1855"/>
        </w:trPr>
        <w:tc>
          <w:tcPr>
            <w:tcW w:w="4260" w:type="dxa"/>
          </w:tcPr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ГОСУДАРСТВЕННЫЙ КОМИТЕТ</w:t>
            </w:r>
          </w:p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FE2873" w:rsidRDefault="00211872" w:rsidP="008E00FC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ПО АРХИВНОМУ ДЕЛУ</w:t>
            </w:r>
          </w:p>
          <w:p w:rsidR="00FE2873" w:rsidRPr="000B0171" w:rsidRDefault="00FE2873" w:rsidP="00B13F6F">
            <w:pPr>
              <w:jc w:val="center"/>
            </w:pPr>
          </w:p>
        </w:tc>
        <w:tc>
          <w:tcPr>
            <w:tcW w:w="1419" w:type="dxa"/>
          </w:tcPr>
          <w:p w:rsidR="00FE2873" w:rsidRDefault="00964158" w:rsidP="00DF280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14630</wp:posOffset>
                  </wp:positionH>
                  <wp:positionV relativeFrom="paragraph">
                    <wp:posOffset>33376</wp:posOffset>
                  </wp:positionV>
                  <wp:extent cx="727101" cy="724205"/>
                  <wp:effectExtent l="19050" t="0" r="0" b="0"/>
                  <wp:wrapNone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2873" w:rsidRDefault="00FE2873" w:rsidP="00DF280B">
            <w:pPr>
              <w:jc w:val="center"/>
            </w:pPr>
          </w:p>
          <w:p w:rsidR="00FE2873" w:rsidRDefault="00FE2873" w:rsidP="00DF280B"/>
          <w:p w:rsidR="00FE2873" w:rsidRPr="00B511F4" w:rsidRDefault="00FE2873" w:rsidP="00DF280B">
            <w:pPr>
              <w:ind w:right="-1038"/>
            </w:pPr>
          </w:p>
        </w:tc>
        <w:tc>
          <w:tcPr>
            <w:tcW w:w="3975" w:type="dxa"/>
          </w:tcPr>
          <w:p w:rsidR="009871EF" w:rsidRDefault="0021187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</w:t>
            </w:r>
            <w:r w:rsidRPr="00211872">
              <w:rPr>
                <w:sz w:val="28"/>
                <w:szCs w:val="28"/>
                <w:lang w:val="tt-RU"/>
              </w:rPr>
              <w:t>РЕСПУБЛИКАСЫ</w:t>
            </w:r>
            <w:r w:rsidR="009871EF">
              <w:rPr>
                <w:sz w:val="28"/>
                <w:szCs w:val="28"/>
                <w:lang w:val="tt-RU"/>
              </w:rPr>
              <w:t>НЫ</w:t>
            </w:r>
            <w:r>
              <w:rPr>
                <w:sz w:val="28"/>
                <w:szCs w:val="28"/>
                <w:lang w:val="tt-RU"/>
              </w:rPr>
              <w:t>Ң</w:t>
            </w:r>
            <w:r w:rsidR="005B2E62">
              <w:rPr>
                <w:sz w:val="28"/>
                <w:szCs w:val="28"/>
                <w:lang w:val="tt-RU"/>
              </w:rPr>
              <w:t xml:space="preserve"> </w:t>
            </w:r>
          </w:p>
          <w:p w:rsidR="009871EF" w:rsidRDefault="005B2E6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АРХИВ </w:t>
            </w:r>
            <w:r w:rsidR="00D27D7B">
              <w:rPr>
                <w:sz w:val="28"/>
                <w:szCs w:val="28"/>
                <w:lang w:val="tt-RU"/>
              </w:rPr>
              <w:t>Э</w:t>
            </w:r>
            <w:r>
              <w:rPr>
                <w:sz w:val="28"/>
                <w:szCs w:val="28"/>
                <w:lang w:val="tt-RU"/>
              </w:rPr>
              <w:t xml:space="preserve">ШЕ БУЕНЧА </w:t>
            </w:r>
          </w:p>
          <w:p w:rsidR="00211872" w:rsidRDefault="005B2E62" w:rsidP="008E00FC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ДӘҮЛӘТ КОМИТЕТЫ</w:t>
            </w:r>
          </w:p>
          <w:p w:rsidR="00FE2873" w:rsidRPr="00F56F93" w:rsidRDefault="00FE2873" w:rsidP="005E5B8E">
            <w:pPr>
              <w:ind w:left="1956" w:hanging="1956"/>
              <w:jc w:val="center"/>
            </w:pPr>
          </w:p>
        </w:tc>
      </w:tr>
      <w:tr w:rsidR="00B13F6F" w:rsidRPr="00B511F4" w:rsidTr="007C3663">
        <w:trPr>
          <w:trHeight w:val="1130"/>
        </w:trPr>
        <w:tc>
          <w:tcPr>
            <w:tcW w:w="4260" w:type="dxa"/>
          </w:tcPr>
          <w:p w:rsidR="007C3663" w:rsidRDefault="007C3663" w:rsidP="00E920B7">
            <w:pPr>
              <w:spacing w:line="276" w:lineRule="auto"/>
              <w:rPr>
                <w:bCs/>
                <w:spacing w:val="-10"/>
                <w:sz w:val="28"/>
                <w:szCs w:val="28"/>
              </w:rPr>
            </w:pPr>
          </w:p>
          <w:p w:rsidR="00B13F6F" w:rsidRPr="00EB4A5D" w:rsidRDefault="00B973E5" w:rsidP="00E920B7">
            <w:pPr>
              <w:spacing w:line="276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«___» _______ 2026</w:t>
            </w:r>
            <w:r w:rsidR="007C3663">
              <w:rPr>
                <w:bCs/>
                <w:spacing w:val="-10"/>
                <w:sz w:val="28"/>
                <w:szCs w:val="28"/>
              </w:rPr>
              <w:t xml:space="preserve"> г.</w:t>
            </w:r>
          </w:p>
        </w:tc>
        <w:tc>
          <w:tcPr>
            <w:tcW w:w="1419" w:type="dxa"/>
          </w:tcPr>
          <w:p w:rsidR="00B13F6F" w:rsidRPr="00E920B7" w:rsidRDefault="00B13F6F" w:rsidP="00E920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20B7">
              <w:rPr>
                <w:b/>
                <w:sz w:val="24"/>
                <w:szCs w:val="24"/>
              </w:rPr>
              <w:t>ПРИКАЗ</w:t>
            </w: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20B7">
              <w:rPr>
                <w:sz w:val="24"/>
                <w:szCs w:val="24"/>
              </w:rPr>
              <w:t>г. Казань</w:t>
            </w:r>
          </w:p>
          <w:p w:rsidR="00B13F6F" w:rsidRDefault="00B13F6F" w:rsidP="00E920B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975" w:type="dxa"/>
          </w:tcPr>
          <w:p w:rsidR="00B13F6F" w:rsidRDefault="00B13F6F" w:rsidP="00E920B7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</w:p>
          <w:p w:rsidR="00B13F6F" w:rsidRDefault="00EB4A5D" w:rsidP="00EB4A5D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</w:t>
            </w:r>
            <w:r w:rsidR="007C3663">
              <w:rPr>
                <w:sz w:val="28"/>
                <w:szCs w:val="28"/>
                <w:lang w:val="tt-RU"/>
              </w:rPr>
              <w:t xml:space="preserve">        </w:t>
            </w:r>
            <w:r>
              <w:rPr>
                <w:sz w:val="28"/>
                <w:szCs w:val="28"/>
                <w:lang w:val="tt-RU"/>
              </w:rPr>
              <w:t xml:space="preserve"> №</w:t>
            </w:r>
            <w:r w:rsidR="00B973E5">
              <w:rPr>
                <w:sz w:val="28"/>
                <w:szCs w:val="28"/>
                <w:lang w:val="tt-RU"/>
              </w:rPr>
              <w:t>_______</w:t>
            </w:r>
          </w:p>
        </w:tc>
      </w:tr>
    </w:tbl>
    <w:p w:rsidR="00FE2873" w:rsidRDefault="00FE2873" w:rsidP="00B13F6F">
      <w:pPr>
        <w:rPr>
          <w:sz w:val="22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</w:tblGrid>
      <w:tr w:rsidR="002137D1" w:rsidTr="00DF280B">
        <w:trPr>
          <w:trHeight w:val="1"/>
        </w:trPr>
        <w:tc>
          <w:tcPr>
            <w:tcW w:w="4678" w:type="dxa"/>
            <w:shd w:val="clear" w:color="000000" w:fill="FFFFFF"/>
            <w:tcMar>
              <w:left w:w="108" w:type="dxa"/>
              <w:right w:w="108" w:type="dxa"/>
            </w:tcMar>
          </w:tcPr>
          <w:p w:rsidR="002137D1" w:rsidRDefault="002137D1" w:rsidP="00DF280B">
            <w:pPr>
              <w:jc w:val="both"/>
              <w:rPr>
                <w:sz w:val="28"/>
              </w:rPr>
            </w:pPr>
          </w:p>
          <w:p w:rsidR="002137D1" w:rsidRDefault="002137D1" w:rsidP="00DF280B">
            <w:pPr>
              <w:jc w:val="both"/>
            </w:pPr>
          </w:p>
        </w:tc>
      </w:tr>
    </w:tbl>
    <w:p w:rsidR="00B973E5" w:rsidRPr="00EE4596" w:rsidRDefault="00B973E5" w:rsidP="007C3663">
      <w:pPr>
        <w:autoSpaceDE/>
        <w:autoSpaceDN/>
        <w:spacing w:after="160"/>
        <w:ind w:right="4932"/>
        <w:jc w:val="both"/>
        <w:rPr>
          <w:sz w:val="28"/>
          <w:szCs w:val="28"/>
        </w:rPr>
      </w:pPr>
      <w:r w:rsidRPr="00B973E5">
        <w:rPr>
          <w:sz w:val="28"/>
          <w:szCs w:val="28"/>
        </w:rPr>
        <w:t>О</w:t>
      </w:r>
      <w:r w:rsidR="007C3663">
        <w:rPr>
          <w:sz w:val="28"/>
          <w:szCs w:val="28"/>
        </w:rPr>
        <w:t xml:space="preserve">б утверждении Перечня должностей государственной гражданской службы Республики Татарстан в Государственном комитете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 </w:t>
      </w:r>
      <w:r w:rsidRPr="00B973E5">
        <w:rPr>
          <w:sz w:val="28"/>
          <w:szCs w:val="28"/>
        </w:rPr>
        <w:t xml:space="preserve"> </w:t>
      </w:r>
    </w:p>
    <w:p w:rsidR="00EE4596" w:rsidRDefault="00EE4596" w:rsidP="00EE4596">
      <w:pPr>
        <w:tabs>
          <w:tab w:val="left" w:pos="4535"/>
        </w:tabs>
        <w:jc w:val="both"/>
        <w:rPr>
          <w:sz w:val="28"/>
          <w:szCs w:val="28"/>
        </w:rPr>
      </w:pPr>
    </w:p>
    <w:p w:rsidR="005331D6" w:rsidRPr="008E6C90" w:rsidRDefault="00EE4596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  <w:r w:rsidRPr="008E6C90">
        <w:rPr>
          <w:sz w:val="28"/>
          <w:szCs w:val="28"/>
        </w:rPr>
        <w:t xml:space="preserve">В </w:t>
      </w:r>
      <w:r w:rsidR="007C3663">
        <w:rPr>
          <w:sz w:val="28"/>
          <w:szCs w:val="28"/>
        </w:rPr>
        <w:t xml:space="preserve">соответствии с </w:t>
      </w:r>
      <w:r w:rsidR="001E0400">
        <w:rPr>
          <w:sz w:val="28"/>
          <w:szCs w:val="28"/>
        </w:rPr>
        <w:t xml:space="preserve">Федеральным законом от 27 июля 2004 года № 79-ФЗ « О государственной гражданской службе Российской Федерации», </w:t>
      </w:r>
      <w:r w:rsidR="007C3663">
        <w:rPr>
          <w:sz w:val="28"/>
          <w:szCs w:val="28"/>
        </w:rPr>
        <w:t>Федеральным законом от 25 декабря 2008 года № 273-ФЗ «О противодействии коррупции»</w:t>
      </w:r>
      <w:r w:rsidR="00102E54">
        <w:rPr>
          <w:sz w:val="28"/>
          <w:szCs w:val="28"/>
        </w:rPr>
        <w:t>, Указами</w:t>
      </w:r>
      <w:r w:rsidR="007C3663">
        <w:rPr>
          <w:sz w:val="28"/>
          <w:szCs w:val="28"/>
        </w:rPr>
        <w:t xml:space="preserve"> Президента Республики Татарстан от 30 декабря 2009 года № УП-701 «</w:t>
      </w:r>
      <w:r w:rsidR="001E0400">
        <w:rPr>
          <w:sz w:val="28"/>
          <w:szCs w:val="28"/>
        </w:rPr>
        <w:t>Об утверждении П</w:t>
      </w:r>
      <w:r w:rsidR="007C3663">
        <w:rPr>
          <w:sz w:val="28"/>
          <w:szCs w:val="28"/>
        </w:rPr>
        <w:t>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</w:t>
      </w:r>
      <w:r w:rsidR="000D2FB3">
        <w:rPr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</w:t>
      </w:r>
      <w:r w:rsidR="00102E54">
        <w:rPr>
          <w:sz w:val="28"/>
          <w:szCs w:val="28"/>
        </w:rPr>
        <w:t>, а также сведения о доходах, об имуществе и обязательствах имущественного характера</w:t>
      </w:r>
      <w:r w:rsidR="000D2FB3">
        <w:rPr>
          <w:sz w:val="28"/>
          <w:szCs w:val="28"/>
        </w:rPr>
        <w:t xml:space="preserve"> своих супруги (супруга) и несовершеннолетних детей», от 30 декабря 2009 года № УП-702 «О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</w:t>
      </w:r>
      <w:r w:rsidR="00082BB9">
        <w:rPr>
          <w:sz w:val="28"/>
          <w:szCs w:val="28"/>
        </w:rPr>
        <w:t>ки Татарстан сведений о доходах,</w:t>
      </w:r>
      <w:r w:rsidR="000D2FB3">
        <w:rPr>
          <w:sz w:val="28"/>
          <w:szCs w:val="28"/>
        </w:rPr>
        <w:t xml:space="preserve"> </w:t>
      </w:r>
      <w:r w:rsidR="00082BB9">
        <w:rPr>
          <w:sz w:val="28"/>
          <w:szCs w:val="28"/>
        </w:rPr>
        <w:t>о</w:t>
      </w:r>
      <w:r w:rsidR="000D2FB3">
        <w:rPr>
          <w:sz w:val="28"/>
          <w:szCs w:val="28"/>
        </w:rPr>
        <w:t>б имуществе и обязате</w:t>
      </w:r>
      <w:r w:rsidR="00003040">
        <w:rPr>
          <w:sz w:val="28"/>
          <w:szCs w:val="28"/>
        </w:rPr>
        <w:t>льствах имущественного характера</w:t>
      </w:r>
      <w:r w:rsidR="000D2FB3">
        <w:rPr>
          <w:sz w:val="28"/>
          <w:szCs w:val="28"/>
        </w:rPr>
        <w:t>»</w:t>
      </w:r>
      <w:r w:rsidRPr="008E6C90">
        <w:rPr>
          <w:sz w:val="28"/>
          <w:szCs w:val="28"/>
        </w:rPr>
        <w:t xml:space="preserve"> приказываю:</w:t>
      </w:r>
    </w:p>
    <w:p w:rsidR="005331D6" w:rsidRPr="008E6C90" w:rsidRDefault="005331D6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102E54" w:rsidRDefault="00003040" w:rsidP="006B25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102E54">
        <w:rPr>
          <w:sz w:val="28"/>
          <w:szCs w:val="28"/>
        </w:rPr>
        <w:t xml:space="preserve">прилагаемый Перечень должностей государственной гражданской службы Республики Татарстан в Государственном комитете </w:t>
      </w:r>
      <w:r w:rsidR="00102E54">
        <w:rPr>
          <w:sz w:val="28"/>
          <w:szCs w:val="28"/>
        </w:rPr>
        <w:lastRenderedPageBreak/>
        <w:t>Республики Татарстан по архивному делу</w:t>
      </w:r>
      <w:r w:rsidR="00463018">
        <w:rPr>
          <w:sz w:val="28"/>
          <w:szCs w:val="28"/>
        </w:rPr>
        <w:t xml:space="preserve"> и </w:t>
      </w:r>
      <w:r w:rsidR="00463018">
        <w:rPr>
          <w:sz w:val="28"/>
          <w:szCs w:val="28"/>
        </w:rPr>
        <w:t>в ГБУ «Государственный архив Республики Татарстан»</w:t>
      </w:r>
      <w:r w:rsidR="00102E54">
        <w:rPr>
          <w:sz w:val="28"/>
          <w:szCs w:val="28"/>
        </w:rPr>
        <w:t xml:space="preserve">, при замещении которых государственные гражданские служащие </w:t>
      </w:r>
      <w:r w:rsidR="00463018">
        <w:rPr>
          <w:sz w:val="28"/>
          <w:szCs w:val="28"/>
        </w:rPr>
        <w:t xml:space="preserve">и работники </w:t>
      </w:r>
      <w:r w:rsidR="00102E54">
        <w:rPr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732F2" w:rsidRDefault="006B25BE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6C90">
        <w:rPr>
          <w:sz w:val="28"/>
          <w:szCs w:val="28"/>
        </w:rPr>
        <w:t>. Отделу правовой и кадровой работы обеспечить направление настоящего приказа на государственную регистрацию в Министерство юстиции Республики Татарстан.</w:t>
      </w:r>
    </w:p>
    <w:p w:rsidR="001E0400" w:rsidRDefault="006B25BE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6C90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 силу</w:t>
      </w:r>
      <w:r w:rsidR="001E0400">
        <w:rPr>
          <w:sz w:val="28"/>
          <w:szCs w:val="28"/>
        </w:rPr>
        <w:t xml:space="preserve"> Государственного комитета Республики Татарстан по архивному делу от 15.06.2020 № 124-од «Об утверждении Перечня должностей государственной гражданской службы Республики Татарстан в Государственном комитете Республики Татарстан по архивному делу и должностей ГБУ «Государственный архив Республики Татарстан», замещение которых связано с коррупционными рисками, при замещении которых государственные гражданские служащие и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расходах. об имуществе и обязательствах имущественного характера своих супруги (супруга) и несовершеннолетних детей».</w:t>
      </w:r>
    </w:p>
    <w:p w:rsidR="00E71018" w:rsidRDefault="006B25BE" w:rsidP="008E6C90">
      <w:pPr>
        <w:tabs>
          <w:tab w:val="left" w:pos="4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1018">
        <w:rPr>
          <w:sz w:val="28"/>
          <w:szCs w:val="28"/>
        </w:rPr>
        <w:t>. Контроль за исполнением настоящего приказа оставляю за собой.</w:t>
      </w: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Г.З. </w:t>
      </w:r>
      <w:proofErr w:type="spellStart"/>
      <w:r>
        <w:rPr>
          <w:sz w:val="28"/>
          <w:szCs w:val="28"/>
        </w:rPr>
        <w:t>Габдрахманова</w:t>
      </w:r>
      <w:proofErr w:type="spellEnd"/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E71018" w:rsidRDefault="00E71018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067730" w:rsidRDefault="00067730" w:rsidP="00E71018">
      <w:pPr>
        <w:tabs>
          <w:tab w:val="left" w:pos="4535"/>
        </w:tabs>
        <w:jc w:val="both"/>
        <w:rPr>
          <w:sz w:val="28"/>
          <w:szCs w:val="28"/>
        </w:rPr>
      </w:pPr>
    </w:p>
    <w:p w:rsidR="0069387D" w:rsidRDefault="0069387D" w:rsidP="001E0400">
      <w:pPr>
        <w:rPr>
          <w:sz w:val="28"/>
          <w:szCs w:val="28"/>
        </w:rPr>
      </w:pPr>
    </w:p>
    <w:p w:rsidR="001E0400" w:rsidRPr="00FE3DE0" w:rsidRDefault="001E0400" w:rsidP="001E0400">
      <w:pPr>
        <w:rPr>
          <w:sz w:val="28"/>
          <w:szCs w:val="28"/>
        </w:rPr>
      </w:pPr>
    </w:p>
    <w:p w:rsidR="0069387D" w:rsidRPr="00FE3DE0" w:rsidRDefault="0069387D" w:rsidP="0069387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E3DE0">
        <w:rPr>
          <w:sz w:val="28"/>
          <w:szCs w:val="28"/>
        </w:rPr>
        <w:t>Утверждено приказом</w:t>
      </w:r>
    </w:p>
    <w:p w:rsidR="0069387D" w:rsidRPr="00FE3DE0" w:rsidRDefault="0069387D" w:rsidP="0069387D">
      <w:pPr>
        <w:ind w:firstLine="709"/>
        <w:rPr>
          <w:sz w:val="28"/>
          <w:szCs w:val="28"/>
        </w:rPr>
      </w:pPr>
      <w:r w:rsidRPr="00FE3DE0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E3DE0">
        <w:rPr>
          <w:sz w:val="28"/>
          <w:szCs w:val="28"/>
        </w:rPr>
        <w:t xml:space="preserve">Государственного комитета </w:t>
      </w:r>
    </w:p>
    <w:p w:rsidR="0069387D" w:rsidRPr="00FE3DE0" w:rsidRDefault="0069387D" w:rsidP="0069387D">
      <w:pPr>
        <w:ind w:firstLine="709"/>
        <w:rPr>
          <w:sz w:val="28"/>
          <w:szCs w:val="28"/>
        </w:rPr>
      </w:pPr>
      <w:r w:rsidRPr="00FE3DE0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3DE0">
        <w:rPr>
          <w:sz w:val="28"/>
          <w:szCs w:val="28"/>
        </w:rPr>
        <w:t xml:space="preserve"> Республики Татарстан </w:t>
      </w:r>
    </w:p>
    <w:p w:rsidR="0069387D" w:rsidRPr="00FE3DE0" w:rsidRDefault="0069387D" w:rsidP="0069387D">
      <w:pPr>
        <w:ind w:firstLine="709"/>
        <w:rPr>
          <w:sz w:val="28"/>
          <w:szCs w:val="28"/>
        </w:rPr>
      </w:pPr>
      <w:r w:rsidRPr="00FE3DE0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3DE0">
        <w:rPr>
          <w:sz w:val="28"/>
          <w:szCs w:val="28"/>
        </w:rPr>
        <w:t xml:space="preserve"> по архивному делу</w:t>
      </w:r>
    </w:p>
    <w:p w:rsidR="0069387D" w:rsidRPr="00FE3DE0" w:rsidRDefault="0069387D" w:rsidP="0069387D">
      <w:pPr>
        <w:ind w:firstLine="709"/>
        <w:rPr>
          <w:sz w:val="28"/>
          <w:szCs w:val="28"/>
        </w:rPr>
      </w:pPr>
      <w:r w:rsidRPr="00FE3DE0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E3DE0">
        <w:rPr>
          <w:sz w:val="28"/>
          <w:szCs w:val="28"/>
        </w:rPr>
        <w:t>от ___________г. №_____</w:t>
      </w:r>
    </w:p>
    <w:p w:rsidR="0069387D" w:rsidRPr="00FE3DE0" w:rsidRDefault="0069387D" w:rsidP="0069387D">
      <w:pPr>
        <w:ind w:firstLine="709"/>
        <w:jc w:val="both"/>
        <w:rPr>
          <w:sz w:val="28"/>
          <w:szCs w:val="28"/>
        </w:rPr>
      </w:pPr>
    </w:p>
    <w:p w:rsidR="00FB66DA" w:rsidRDefault="00FB66DA" w:rsidP="00BF7D25">
      <w:pPr>
        <w:ind w:firstLine="709"/>
        <w:jc w:val="center"/>
        <w:rPr>
          <w:sz w:val="28"/>
          <w:szCs w:val="28"/>
        </w:rPr>
      </w:pPr>
    </w:p>
    <w:p w:rsidR="0069387D" w:rsidRDefault="00BF7D25" w:rsidP="00BF7D2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F7D25" w:rsidRDefault="00BF7D25" w:rsidP="00BF7D2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должностей государственной гражданской службы Республики Татарстан в Государственном комитете Республики Татарстан по архивному делу</w:t>
      </w:r>
      <w:r w:rsidR="00067730">
        <w:rPr>
          <w:sz w:val="28"/>
          <w:szCs w:val="28"/>
        </w:rPr>
        <w:t xml:space="preserve"> и в ГБУ «Государственный архив Республики Татарстан»</w:t>
      </w:r>
      <w:r>
        <w:rPr>
          <w:sz w:val="28"/>
          <w:szCs w:val="28"/>
        </w:rPr>
        <w:t xml:space="preserve">, при замещении которых государственные гражданские служащие </w:t>
      </w:r>
      <w:r w:rsidR="00463018">
        <w:rPr>
          <w:sz w:val="28"/>
          <w:szCs w:val="28"/>
        </w:rPr>
        <w:t xml:space="preserve">и работники </w:t>
      </w:r>
      <w:bookmarkStart w:id="0" w:name="_GoBack"/>
      <w:bookmarkEnd w:id="0"/>
      <w:r>
        <w:rPr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F7D25" w:rsidRDefault="00BF7D25" w:rsidP="00BF7D25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1"/>
        <w:gridCol w:w="7427"/>
        <w:gridCol w:w="1643"/>
      </w:tblGrid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должностей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научного использования архивных документов и международных связей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советник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правовой и кадровой работы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советник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развития архивного дела и организации информационных услуг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государственного заказа и ресурсного обеспечения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государственного контроля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427" w:type="dxa"/>
          </w:tcPr>
          <w:p w:rsidR="00CB7865" w:rsidRDefault="00CB7865" w:rsidP="00CB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делопроизводства, организационной работы и информатизации архивной отрасли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CB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CB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советник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427" w:type="dxa"/>
          </w:tcPr>
          <w:p w:rsidR="00CB7865" w:rsidRDefault="00CB7865" w:rsidP="00CB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обеспечения сохранности и государственного учета документов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CB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CB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7427" w:type="dxa"/>
          </w:tcPr>
          <w:p w:rsidR="00CB7865" w:rsidRDefault="00CB7865" w:rsidP="00CB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Финансово-экономический отдел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</w:p>
        </w:tc>
        <w:tc>
          <w:tcPr>
            <w:tcW w:w="7427" w:type="dxa"/>
          </w:tcPr>
          <w:p w:rsidR="00CB7865" w:rsidRDefault="00CB7865" w:rsidP="00CB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427" w:type="dxa"/>
          </w:tcPr>
          <w:p w:rsidR="00CB7865" w:rsidRDefault="00CB7865" w:rsidP="00CB78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ГБУ «Государственный архив Республики Татарстан»</w:t>
            </w:r>
          </w:p>
        </w:tc>
        <w:tc>
          <w:tcPr>
            <w:tcW w:w="1643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7865" w:rsidTr="00AD0571">
        <w:tc>
          <w:tcPr>
            <w:tcW w:w="841" w:type="dxa"/>
          </w:tcPr>
          <w:p w:rsidR="00CB7865" w:rsidRDefault="00CB7865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427" w:type="dxa"/>
          </w:tcPr>
          <w:p w:rsidR="00CB7865" w:rsidRDefault="00AD0571" w:rsidP="00FB6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B7865">
              <w:rPr>
                <w:sz w:val="28"/>
                <w:szCs w:val="28"/>
              </w:rPr>
              <w:t xml:space="preserve"> директора </w:t>
            </w:r>
          </w:p>
        </w:tc>
        <w:tc>
          <w:tcPr>
            <w:tcW w:w="1643" w:type="dxa"/>
          </w:tcPr>
          <w:p w:rsidR="00CB7865" w:rsidRDefault="00FB66DA" w:rsidP="00BF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0571" w:rsidTr="00AD0571">
        <w:tc>
          <w:tcPr>
            <w:tcW w:w="841" w:type="dxa"/>
          </w:tcPr>
          <w:p w:rsidR="00AD0571" w:rsidRDefault="00AD0571" w:rsidP="00AD0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427" w:type="dxa"/>
          </w:tcPr>
          <w:p w:rsidR="00AD0571" w:rsidRDefault="00AD0571" w:rsidP="00AD0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директора </w:t>
            </w:r>
          </w:p>
        </w:tc>
        <w:tc>
          <w:tcPr>
            <w:tcW w:w="1643" w:type="dxa"/>
          </w:tcPr>
          <w:p w:rsidR="00AD0571" w:rsidRDefault="00AD0571" w:rsidP="00AD0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CB7865" w:rsidRDefault="00CB7865" w:rsidP="00BF7D25">
      <w:pPr>
        <w:rPr>
          <w:sz w:val="28"/>
          <w:szCs w:val="28"/>
        </w:rPr>
      </w:pPr>
    </w:p>
    <w:p w:rsidR="00BF7D25" w:rsidRPr="00BF7D25" w:rsidRDefault="00BF7D25" w:rsidP="00BF7D25">
      <w:pPr>
        <w:widowControl w:val="0"/>
        <w:tabs>
          <w:tab w:val="left" w:pos="4535"/>
        </w:tabs>
        <w:suppressAutoHyphens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69387D" w:rsidRPr="00FE3DE0" w:rsidRDefault="0069387D" w:rsidP="0069387D">
      <w:pPr>
        <w:tabs>
          <w:tab w:val="left" w:pos="4535"/>
        </w:tabs>
        <w:ind w:firstLine="709"/>
        <w:jc w:val="both"/>
        <w:rPr>
          <w:sz w:val="28"/>
          <w:szCs w:val="28"/>
        </w:rPr>
      </w:pPr>
    </w:p>
    <w:p w:rsidR="00892D7C" w:rsidRPr="00AD5299" w:rsidRDefault="0069387D" w:rsidP="00676EC5">
      <w:pPr>
        <w:tabs>
          <w:tab w:val="left" w:pos="4535"/>
        </w:tabs>
        <w:rPr>
          <w:sz w:val="28"/>
          <w:szCs w:val="28"/>
        </w:rPr>
      </w:pPr>
      <w:r w:rsidRPr="00FE3DE0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</w:p>
    <w:sectPr w:rsidR="00892D7C" w:rsidRPr="00AD5299" w:rsidSect="007C3663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058"/>
    <w:multiLevelType w:val="hybridMultilevel"/>
    <w:tmpl w:val="51DC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943"/>
    <w:multiLevelType w:val="hybridMultilevel"/>
    <w:tmpl w:val="F81AC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74DC"/>
    <w:multiLevelType w:val="hybridMultilevel"/>
    <w:tmpl w:val="88C4704E"/>
    <w:lvl w:ilvl="0" w:tplc="6DB8851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C00D05"/>
    <w:multiLevelType w:val="hybridMultilevel"/>
    <w:tmpl w:val="3A0C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3BD5"/>
    <w:multiLevelType w:val="hybridMultilevel"/>
    <w:tmpl w:val="4E92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2843"/>
    <w:multiLevelType w:val="hybridMultilevel"/>
    <w:tmpl w:val="6E66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46251"/>
    <w:multiLevelType w:val="hybridMultilevel"/>
    <w:tmpl w:val="42D4373A"/>
    <w:lvl w:ilvl="0" w:tplc="8BFCB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8E5C6B"/>
    <w:multiLevelType w:val="hybridMultilevel"/>
    <w:tmpl w:val="066CA346"/>
    <w:lvl w:ilvl="0" w:tplc="55DAE1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6254"/>
    <w:multiLevelType w:val="hybridMultilevel"/>
    <w:tmpl w:val="77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C4DC5"/>
    <w:multiLevelType w:val="hybridMultilevel"/>
    <w:tmpl w:val="CD421B56"/>
    <w:lvl w:ilvl="0" w:tplc="9EE89B3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B1656"/>
    <w:multiLevelType w:val="hybridMultilevel"/>
    <w:tmpl w:val="A7CA8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9352A"/>
    <w:multiLevelType w:val="hybridMultilevel"/>
    <w:tmpl w:val="DD4E9ED2"/>
    <w:lvl w:ilvl="0" w:tplc="8646B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9190E"/>
    <w:multiLevelType w:val="hybridMultilevel"/>
    <w:tmpl w:val="393C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232E"/>
    <w:rsid w:val="00003040"/>
    <w:rsid w:val="00051030"/>
    <w:rsid w:val="00067730"/>
    <w:rsid w:val="00082BB9"/>
    <w:rsid w:val="000D2FB3"/>
    <w:rsid w:val="00102E54"/>
    <w:rsid w:val="001571D7"/>
    <w:rsid w:val="001624A9"/>
    <w:rsid w:val="001758D8"/>
    <w:rsid w:val="0018693D"/>
    <w:rsid w:val="001C367D"/>
    <w:rsid w:val="001E0400"/>
    <w:rsid w:val="00211872"/>
    <w:rsid w:val="002137D1"/>
    <w:rsid w:val="00240B6F"/>
    <w:rsid w:val="00255525"/>
    <w:rsid w:val="002732F2"/>
    <w:rsid w:val="002A5899"/>
    <w:rsid w:val="002E1E07"/>
    <w:rsid w:val="002F19E2"/>
    <w:rsid w:val="00363C50"/>
    <w:rsid w:val="003C286B"/>
    <w:rsid w:val="003D5F1A"/>
    <w:rsid w:val="004261ED"/>
    <w:rsid w:val="004470F2"/>
    <w:rsid w:val="00453FD3"/>
    <w:rsid w:val="00463018"/>
    <w:rsid w:val="004646F6"/>
    <w:rsid w:val="00475FD6"/>
    <w:rsid w:val="004C49A1"/>
    <w:rsid w:val="004D5058"/>
    <w:rsid w:val="004D5874"/>
    <w:rsid w:val="005331D6"/>
    <w:rsid w:val="00575B19"/>
    <w:rsid w:val="005B2E62"/>
    <w:rsid w:val="005E5B8E"/>
    <w:rsid w:val="0060706D"/>
    <w:rsid w:val="00671F02"/>
    <w:rsid w:val="00676EC5"/>
    <w:rsid w:val="0069387D"/>
    <w:rsid w:val="006B25BE"/>
    <w:rsid w:val="006C567B"/>
    <w:rsid w:val="006F68C7"/>
    <w:rsid w:val="00796DA4"/>
    <w:rsid w:val="007A318B"/>
    <w:rsid w:val="007C3663"/>
    <w:rsid w:val="007C4179"/>
    <w:rsid w:val="007D3865"/>
    <w:rsid w:val="00865516"/>
    <w:rsid w:val="008778C3"/>
    <w:rsid w:val="00892D7C"/>
    <w:rsid w:val="008C2185"/>
    <w:rsid w:val="008E00FC"/>
    <w:rsid w:val="008E35D7"/>
    <w:rsid w:val="008E6C90"/>
    <w:rsid w:val="009530D5"/>
    <w:rsid w:val="00964158"/>
    <w:rsid w:val="00986B8C"/>
    <w:rsid w:val="009871EF"/>
    <w:rsid w:val="009D4CA1"/>
    <w:rsid w:val="00A265F7"/>
    <w:rsid w:val="00A549F9"/>
    <w:rsid w:val="00A67AC0"/>
    <w:rsid w:val="00A96B28"/>
    <w:rsid w:val="00AA136A"/>
    <w:rsid w:val="00AD0571"/>
    <w:rsid w:val="00B13F6F"/>
    <w:rsid w:val="00B32149"/>
    <w:rsid w:val="00B73B39"/>
    <w:rsid w:val="00B973E5"/>
    <w:rsid w:val="00BC196A"/>
    <w:rsid w:val="00BC4F42"/>
    <w:rsid w:val="00BF79A4"/>
    <w:rsid w:val="00BF7D25"/>
    <w:rsid w:val="00C36CBD"/>
    <w:rsid w:val="00CA63FC"/>
    <w:rsid w:val="00CB7865"/>
    <w:rsid w:val="00CB7897"/>
    <w:rsid w:val="00D236AA"/>
    <w:rsid w:val="00D27D7B"/>
    <w:rsid w:val="00D31FFA"/>
    <w:rsid w:val="00D463DE"/>
    <w:rsid w:val="00D64CA1"/>
    <w:rsid w:val="00DE3E74"/>
    <w:rsid w:val="00DF280B"/>
    <w:rsid w:val="00E66BAA"/>
    <w:rsid w:val="00E676F9"/>
    <w:rsid w:val="00E71018"/>
    <w:rsid w:val="00E920B7"/>
    <w:rsid w:val="00EB4A5D"/>
    <w:rsid w:val="00ED0496"/>
    <w:rsid w:val="00EE4596"/>
    <w:rsid w:val="00F42717"/>
    <w:rsid w:val="00F46264"/>
    <w:rsid w:val="00F47B64"/>
    <w:rsid w:val="00F95208"/>
    <w:rsid w:val="00FB66DA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0745"/>
  <w15:docId w15:val="{2EBDABDB-758E-4F18-AC0B-37782CFC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137D1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8">
    <w:name w:val="Текст (лев. подпись)"/>
    <w:basedOn w:val="a"/>
    <w:next w:val="a"/>
    <w:uiPriority w:val="99"/>
    <w:rsid w:val="002137D1"/>
    <w:pPr>
      <w:widowControl w:val="0"/>
      <w:adjustRightInd w:val="0"/>
    </w:pPr>
    <w:rPr>
      <w:rFonts w:ascii="Arial" w:hAnsi="Arial" w:cs="Arial"/>
    </w:rPr>
  </w:style>
  <w:style w:type="paragraph" w:customStyle="1" w:styleId="a9">
    <w:name w:val="Текст (прав. подпись)"/>
    <w:basedOn w:val="a"/>
    <w:next w:val="a"/>
    <w:uiPriority w:val="99"/>
    <w:rsid w:val="002137D1"/>
    <w:pPr>
      <w:widowControl w:val="0"/>
      <w:adjustRightInd w:val="0"/>
      <w:jc w:val="right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1C367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E7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6630-1EDB-4E1F-A55A-66E60827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Пользователь</cp:lastModifiedBy>
  <cp:revision>8</cp:revision>
  <cp:lastPrinted>2026-06-05T12:34:00Z</cp:lastPrinted>
  <dcterms:created xsi:type="dcterms:W3CDTF">2026-06-05T10:26:00Z</dcterms:created>
  <dcterms:modified xsi:type="dcterms:W3CDTF">2026-06-05T13:07:00Z</dcterms:modified>
</cp:coreProperties>
</file>