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5529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 в</w:t>
      </w:r>
      <w:hyperlink r:id="rId14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ind w:left="0" w:right="42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 р и к а з ы в а ю: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numPr>
          <w:ilvl w:val="0"/>
          <w:numId w:val="7"/>
        </w:numPr>
        <w:ind w:left="0" w:right="426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прилагаемый 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в</w:t>
      </w:r>
      <w:hyperlink r:id="rId15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0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-363855</wp:posOffset>
                </wp:positionV>
                <wp:extent cx="213360" cy="2590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36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7728;o:allowoverlap:true;o:allowincell:true;mso-position-horizontal-relative:margin;mso-position-horizontal:center;mso-position-vertical-relative:text;margin-top:-28.65pt;mso-position-vertical:absolute;width:16.80pt;height:20.40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и науки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P39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61"/>
        <w:ind w:left="0" w:right="0" w:firstLine="0"/>
        <w:jc w:val="center"/>
        <w:spacing w:before="0" w:beforeAutospacing="0" w:after="0" w:afterAutospacing="0"/>
        <w:rPr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hyperlink r:id="rId16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</w:t>
      </w:r>
      <w:hyperlink r:id="rId17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граждане Российской Федерации, проживающие на территории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являющиеся попечителями несовершеннолетних гра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ж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достигших возраста шестнадцати лет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60"/>
        <w:ind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несовершеннолетние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граждане Российской Федерации,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достигшие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16-летнего возраста,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проживающие на территории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Республики Татарстан, наход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щиеся под попечительством</w:t>
      </w:r>
      <w:r>
        <w:rPr>
          <w:rFonts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7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</w:t>
      </w:r>
      <w:hyperlink r:id="rId18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ыдача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разрешения на раздельное проживание попечителя с несовершеннолетним подопечным, достигшим возраста шестнадцати лет (при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жение №6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Регламенту);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об отказе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(прил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ение №8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Регламенту)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а)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ых услуг Республики Татарстан» (http://uslugi.tatarstan.ru/) (далее – Республиканский портал).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2.4.4.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center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center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2.7.3. При личном обращении в орган опеки и попечительства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</w:p>
    <w:p>
      <w:pPr>
        <w:ind w:right="-1" w:firstLine="709"/>
        <w:jc w:val="center"/>
        <w:spacing w:after="0" w:line="240" w:lineRule="auto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2.8. Требования к помещениям, в которых предоставляется</w:t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center"/>
        <w:spacing w:after="0" w:line="240" w:lineRule="auto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государственная услуга</w:t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both"/>
        <w:spacing w:after="0" w:line="240" w:lineRule="auto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both"/>
        <w:spacing w:after="0" w:line="240" w:lineRule="auto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озможности), Республиканском портале.</w:t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both"/>
        <w:spacing w:after="0" w:line="240" w:lineRule="auto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center"/>
        <w:spacing w:after="0" w:line="240" w:lineRule="auto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both"/>
        <w:spacing w:after="0" w:line="240" w:lineRule="auto"/>
        <w:tabs>
          <w:tab w:val="left" w:pos="370" w:leader="none"/>
        </w:tabs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right="-1" w:firstLine="709"/>
        <w:jc w:val="both"/>
        <w:spacing w:after="0" w:line="240" w:lineRule="auto"/>
        <w:tabs>
          <w:tab w:val="left" w:pos="370" w:leader="none"/>
        </w:tabs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, Республиканском портале.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right="-1" w:firstLine="709"/>
        <w:jc w:val="both"/>
        <w:spacing w:after="0" w:line="240" w:lineRule="auto"/>
        <w:tabs>
          <w:tab w:val="left" w:pos="370" w:leader="none"/>
        </w:tabs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государственная информационная система «Единая централизованная цифровая платформа в социальной сфере»;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фамилию, имя, отчество (при наличии);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номер телефона;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адрес электронной почты (по желанию);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желаемую дату и время приема.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указанием даты, времени и места приема.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</w:t>
      </w:r>
      <w:r>
        <w:rPr>
          <w:rFonts w:ascii="Times New Roman" w:hAnsi="Times New Roman" w:eastAsia="Calibri" w:cs="Times New Roman"/>
          <w:sz w:val="28"/>
          <w:szCs w:val="28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((при наличии технической возможн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ости), Республиканского портала;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лицами, государственными и муниципальными служащими.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2.10.5.3. При формировании запроса обеспечивается: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2) возможность печати на бумажном носителе копии электронной формы запроса;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ся сведений, отсутствующих в ЕСИА;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С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регистрации запроса и документов, поданных заявителем.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Запрос, подаваемый на бумажном носителе, подается по формам согласно прил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ожен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иям № 4, 5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 настоящему Регламенту, подписывается заявителем собственноручно.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З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eastAsia="Calibri" w:cs="Times New Roman"/>
          <w:sz w:val="28"/>
          <w:szCs w:val="28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ием государственных и муниципальных услуг».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3) лично;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4) почтовым отправлением с уведомлением о вручении;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center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нной услуги или для отказа в предоставлении государственной услуги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ым настоящим Регламентом);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ожении №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 настоящему Регламенту, подписывается в установленном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4) через МФЦ.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eastAsia="Calibri" w:cs="Times New Roman"/>
          <w:sz w:val="28"/>
          <w:szCs w:val="28"/>
        </w:rPr>
        <w:t xml:space="preserve">е (при наличии технической возможности), Республиканском портале, на официальном сайте органа опеки и попечительства.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2) обращение с документами лица, не указанного в пункте 1.2 настоящего Регламента.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eastAsia="Calibri" w:cs="Times New Roman"/>
          <w:sz w:val="28"/>
          <w:szCs w:val="28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в при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лож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ении №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м органа опеки и попечительства и направляется заявителю выбранным им способом: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4) через МФЦ.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center"/>
        <w:spacing w:after="0" w:line="240" w:lineRule="auto"/>
        <w:rPr>
          <w:b/>
          <w:bCs/>
        </w:rPr>
        <w:outlineLvl w:val="0"/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sz w:val="28"/>
          <w:szCs w:val="28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3) межведомственное информационное взаимодействие;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5) предоставление результата государственной услуги.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center"/>
        <w:spacing w:after="0" w:line="240" w:lineRule="auto"/>
        <w:rPr>
          <w:b/>
          <w:bCs/>
        </w:rPr>
        <w:outlineLvl w:val="0"/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4. Cпособы информирования заявителя об изменении статуса рассмотрения запроса о предоставлении государственной услуги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посредством Единого портала (при наличии технической возможности);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посредством Республиканского портала;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вручением лично при непосредственном обращении в орган опеки и попечительства;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посредством иных сервисов и способов (при наличии).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</w:rPr>
        <w:br w:type="page" w:clear="all"/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19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87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7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Государственная информационная система «Единая централизованная цифровая платформа в социальной сфере» – ГИС ЕЦП;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Портал государственных и муниципальных услуг Республики Татарстан (https://uslugi.tatarstan.ru/) - Республиканский портал;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0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88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4678"/>
        <w:gridCol w:w="2757"/>
        <w:gridCol w:w="210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righ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разрешения на раздельное проживание попечителя с несовершеннолетним подопечным, достигшим возраста шестнадцати 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75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граждане Российской Федерации, проживающие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являющиеся попечителями несовершеннолетних 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достигших возраста шестнадцати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5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граждане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достигшие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16-летнего возраста,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проживающие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Республики Татарстан, наход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щиеся под попечительством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3"/>
        </w:rPr>
      </w:r>
      <w:r>
        <w:rPr>
          <w:rFonts w:ascii="Times New Roman" w:hAnsi="Times New Roman" w:cs="Times New Roman"/>
          <w:color w:val="000000" w:themeColor="text1"/>
          <w:sz w:val="23"/>
        </w:rPr>
      </w:r>
    </w:p>
    <w:p>
      <w:pPr>
        <w:contextualSpacing/>
        <w:jc w:val="right"/>
        <w:spacing w:after="0" w:afterAutospacing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Таблица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right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left="1800"/>
        <w:jc w:val="center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jc w:val="center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888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документ,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contextualSpacing/>
              <w:ind w:right="67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попечительства,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окументы, подтверждающие возможность проживания подопечного в жилом помещении, в котором подопечный планирует проживать раздельно от попечителя (письменное согласие собственника жилого помещения на проживание подопечного; договор аренды жилого помещения;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правка о выделении койко-места в общежитии)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правоустанавливающие документы на объект недвижимости, где будет проживать подопечный (за исключением общежития), права на который не зарегистрированы в Едином государственном реестре недвижимости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Документы, 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889"/>
              <w:contextualSpacing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сведения, подтверждающие обучение несовершеннолетнего (из общеобразовательных организаций по месту обучения несовершеннолетнего)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попечительства, МФЦ, Республиканский портал, Единый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889"/>
              <w:contextualSpacing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Опека и попечительство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contextualSpacing/>
              <w:ind w:firstLine="54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both"/>
              <w:spacing w:after="0" w:afterAutospacing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Документы (сведения), подтверждающие трудовую деятельность несовершеннолетнего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1А, 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889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Выписку из Единого государственного реестра недвижимости об объекте недвижимости, в котором подопечный будет проживать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70"/>
        <w:ind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6094" w:right="0" w:firstLine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pStyle w:val="870"/>
        <w:ind w:left="6094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выдаче разрешения на раздельное проживание попечителя с несовершеннолетним подопечным, достигшим возраста шестнадцати лет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right="-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1"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contextualSpacing/>
        <w:ind w:left="5103"/>
        <w:jc w:val="both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8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Идентификатор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iCs/>
              </w:rPr>
              <w:t xml:space="preserve">Основания для отказа в предоставлении государственной услуги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выявление в представленных документах недостоверных сведений; 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обращение с документами лица, не указанного в пункте 1.2 настоящего Регламента.</w:t>
            </w:r>
            <w:r/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bCs/>
                <w:color w:val="000000"/>
                <w:spacing w:val="-6"/>
              </w:rPr>
              <w:t xml:space="preserve">у</w:t>
            </w:r>
            <w:r>
              <w:rPr>
                <w:bCs/>
                <w:color w:val="000000"/>
                <w:spacing w:val="-6"/>
              </w:rPr>
              <w:t xml:space="preserve">слуги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1.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before="108" w:after="108"/>
              <w:outlineLvl w:val="0"/>
            </w:pPr>
            <w:r>
              <w:rPr>
                <w:color w:val="000000" w:themeColor="text1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2.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обращение за предоставлением иной государственной услуги;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3.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4.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5.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6.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некорректное заполнение </w:t>
            </w:r>
            <w:r>
              <w:rPr>
                <w:color w:val="000000" w:themeColor="text1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7.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8.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9.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10.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11.</w:t>
            </w: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1А, 2А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/>
          </w:p>
        </w:tc>
      </w:tr>
    </w:tbl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2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2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по выдаче разрешения на раздельное проживание попечителя с несовершеннолетним подопечным, достигшим возраста шестнадцати лет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3" w:firstLine="5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Рекомендуемая форма запроса,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3" w:firstLine="5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подаваемого попечителем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3" w:firstLine="5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2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962"/>
        <w:jc w:val="center"/>
        <w:spacing w:after="0" w:afterAutospacing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ИНН_______________________________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ОГРН______________________________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04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(последнее при наличии) полностью)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50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проживающего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(-ей) по адресу:___________________________,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97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50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телефон: 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0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паспорт: 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600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center"/>
        <w:widowControl w:val="off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 xml:space="preserve">                                                                                  </w:t>
      </w:r>
      <w:r>
        <w:rPr>
          <w:rFonts w:eastAsia="SimSun"/>
          <w:color w:val="000000" w:themeColor="text1"/>
        </w:rPr>
      </w:r>
      <w:r>
        <w:rPr>
          <w:rFonts w:eastAsia="SimSun"/>
          <w:color w:val="000000" w:themeColor="text1"/>
        </w:rPr>
      </w:r>
    </w:p>
    <w:p>
      <w:pPr>
        <w:pStyle w:val="87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b w:val="0"/>
          <w:bCs w:val="0"/>
          <w:sz w:val="26"/>
          <w:szCs w:val="26"/>
        </w:rPr>
      </w:r>
      <w:bookmarkStart w:id="2" w:name="P401"/>
      <w:r>
        <w:rPr>
          <w:b w:val="0"/>
          <w:bCs w:val="0"/>
          <w:sz w:val="26"/>
          <w:szCs w:val="26"/>
        </w:rPr>
      </w:r>
      <w:bookmarkEnd w:id="2"/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Запрос 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предоставлению государственной услуги по выдаче разрешения на раздельное проживание попечителя с несовершеннолетним подопечным, достигшим возраста шестнадцати лет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</w:p>
    <w:p>
      <w:pPr>
        <w:pStyle w:val="860"/>
        <w:ind w:firstLine="425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(при наличии)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446"/>
        <w:gridCol w:w="1843"/>
        <w:gridCol w:w="4110"/>
        <w:gridCol w:w="25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34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0"/>
        <w:ind w:firstLine="0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(когда и кем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60"/>
        <w:ind w:firstLine="425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60"/>
        <w:ind w:firstLine="425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пребывания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spacing w:after="0" w:afterAutospacing="0"/>
        <w:rPr>
          <w:rFonts w:ascii="Times New Roman" w:hAnsi="Times New Roman" w:cs="Times New Roman"/>
          <w:sz w:val="24"/>
          <w:szCs w:val="24"/>
          <w:vertAlign w:val="superscript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tbl>
      <w:tblPr>
        <w:tblW w:w="10228" w:type="dxa"/>
        <w:tblInd w:w="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0228"/>
      </w:tblGrid>
      <w:tr>
        <w:tblPrEx/>
        <w:trPr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28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____________________________________________________________________________________,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0"/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(указать причину (работа, учеба, другое) и то, что это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не отразится неблагоприятно на воспитании и защите прав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интересов подопечного)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  <w:p>
            <w:pPr>
              <w:ind w:firstLine="425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  <w:t xml:space="preserve">прошу в соответствии с п.2 статьи 36 Гражданского кодекса Российской </w:t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  <w:t xml:space="preserve">Федерации выдать разрешение на раздельное проживание с моим подопечным </w:t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  <w:r/>
          </w:p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__, попечителем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рого я                              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подопечного, дата рождения)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  <w:p>
            <w:pPr>
              <w:pStyle w:val="860"/>
              <w:ind w:firstLine="425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являюсь.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Планируемое место проживания подопечного: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____________________________________________________________________________________.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(указать адрес планируемого места жительства подопечного)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Собственником (нанимателем) жилого помещения, в котором планирует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проживать подопечный, является ________________________________________________________________.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(фамилия, имя, отчество (последнее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при наличии))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70"/>
        <w:ind w:firstLine="708"/>
        <w:jc w:val="both"/>
        <w:spacing w:after="0" w:afterAutospacing="0"/>
        <w:rPr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езультат предоставления государственной услуги прошу представить/направить   ________________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Единый порта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 (при наличии технической возможности), через Республиканский портал - выбрать нужное).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8"/>
        <w:jc w:val="both"/>
        <w:spacing w:after="0" w:afterAutospacing="0"/>
        <w:rPr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 достоверность представленной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8"/>
        <w:jc w:val="both"/>
        <w:spacing w:after="0" w:afterAutospacing="0"/>
        <w:rPr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предупрежден(а) об ответственности за представление недостоверных 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неполных сведений.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70"/>
        <w:jc w:val="both"/>
        <w:spacing w:after="0" w:afterAutospacing="0"/>
        <w:rPr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    5._____________________________________________________________________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jc w:val="both"/>
        <w:spacing w:after="0" w:afterAutospacing="0"/>
        <w:rPr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 20 __ года                                  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jc w:val="both"/>
        <w:spacing w:after="0" w:afterAutospacing="0"/>
        <w:rPr>
          <w:rFonts w:ascii="Times New Roman" w:hAnsi="Times New Roman" w:cs="Times New Roman"/>
          <w:color w:val="000000" w:themeColor="text1"/>
          <w:szCs w:val="22"/>
        </w:rPr>
        <w:outlineLvl w:val="1"/>
      </w:pPr>
      <w:r>
        <w:rPr>
          <w:rFonts w:ascii="Times New Roman" w:hAnsi="Times New Roman" w:cs="Times New Roman"/>
          <w:color w:val="000000" w:themeColor="text1"/>
          <w:szCs w:val="2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(подпись/ расшифровка подписи) </w:t>
      </w:r>
      <w:r>
        <w:rPr>
          <w:rFonts w:ascii="Times New Roman" w:hAnsi="Times New Roman" w:cs="Times New Roman"/>
          <w:color w:val="000000" w:themeColor="text1"/>
          <w:szCs w:val="22"/>
        </w:rPr>
        <w:t xml:space="preserve">    </w:t>
      </w:r>
      <w:r>
        <w:rPr>
          <w:rFonts w:ascii="Times New Roman" w:hAnsi="Times New Roman" w:cs="Times New Roman"/>
          <w:color w:val="000000" w:themeColor="text1"/>
          <w:szCs w:val="22"/>
        </w:rPr>
      </w:r>
      <w:r>
        <w:rPr>
          <w:rFonts w:ascii="Times New Roman" w:hAnsi="Times New Roman" w:cs="Times New Roman"/>
          <w:color w:val="000000" w:themeColor="text1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1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3" w:firstLine="5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Рекомендуемая форма запроса,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3" w:firstLine="5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подаваемого несовершеннолетним подопечным, достигшим возраста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3" w:firstLine="5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2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center"/>
        <w:spacing w:after="0" w:afterAutospacing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ИНН_______________________________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ОГРН______________________________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6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 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04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ФИО (последнее при наличии) полностью)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50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проживающего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(-ей) по адресу:___________________________,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2977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50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телефон: 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0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паспорт: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</w:rPr>
        <w:t xml:space="preserve">(серия, номер, кем и когда выдан)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pStyle w:val="87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Запрос 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предоставлению государственной услуги по выдаче разрешения на раздельное проживание попечителя с несовершеннолетним подопечным, достигшим возраста шестнадцати лет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</w:p>
    <w:p>
      <w:pPr>
        <w:pStyle w:val="8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0"/>
        <w:ind w:firstLine="425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spacing w:after="0" w:afterAutospacing="0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446"/>
        <w:gridCol w:w="1843"/>
        <w:gridCol w:w="4110"/>
        <w:gridCol w:w="25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6" w:type="dxa"/>
            <w:vAlign w:val="bottom"/>
            <w:textDirection w:val="lrTb"/>
            <w:noWrap w:val="false"/>
          </w:tcPr>
          <w:p>
            <w:pPr>
              <w:pStyle w:val="860"/>
              <w:ind w:firstLine="0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34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0"/>
        <w:ind w:firstLine="0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spacing w:after="0" w:afterAutospacing="0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(когда и кем выдан)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spacing w:after="0" w:afterAutospacing="0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пребывания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ind w:firstLine="425"/>
        <w:jc w:val="center"/>
        <w:spacing w:after="0" w:afterAutospacing="0"/>
        <w:rPr>
          <w:rFonts w:ascii="Times New Roman" w:hAnsi="Times New Roman" w:cs="Times New Roman"/>
        </w:rPr>
        <w:pBdr>
          <w:top w:val="singl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1" w:type="dxa"/>
        <w:tblInd w:w="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0201"/>
      </w:tblGrid>
      <w:tr>
        <w:tblPrEx/>
        <w:trPr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1" w:type="dxa"/>
            <w:vAlign w:val="bottom"/>
            <w:textDirection w:val="lrTb"/>
            <w:noWrap w:val="false"/>
          </w:tcPr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0"/>
              <w:ind w:firstLine="425"/>
              <w:jc w:val="center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казать  причину,  в  случае  обучения в образовательной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подопечного ребенка старше шестнадцати лет в другом городе, районе -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указать полное наименование образовательной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/>
          </w:p>
          <w:p>
            <w:pPr>
              <w:pStyle w:val="860"/>
              <w:ind w:firstLine="425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 соответствии с п.2 статьи 36 Гражданского кодекса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выдать разрешение на раздельное проживание с моим попечителем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60"/>
              <w:ind w:firstLine="42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(Ф.И.О.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попечителя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Планируемое место проживания подопечного: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(указать адрес планируемого места жительства подопечного)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  <w:p>
            <w:pPr>
              <w:ind w:left="0" w:right="0" w:firstLine="72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Собственником (нанимателем) жилого помещения, в котором планирует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проживать подопечный, является 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(фамилия, имя, отчество (последнее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при наличии))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superscript"/>
              </w:rPr>
            </w:r>
          </w:p>
          <w:p>
            <w:pPr>
              <w:pStyle w:val="870"/>
              <w:ind w:firstLine="708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езультат предоставления государственной услуги прошу представить/направить   ________________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Единый 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 (при наличии технической возможности), через Республиканский портал - выбрать нужное).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0"/>
              <w:ind w:firstLine="708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Подтверждаю достоверность представленной информации.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0"/>
              <w:ind w:firstLine="708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предупрежден(а) об ответственности за представление недостоверных 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неполных сведений.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0"/>
              <w:ind w:firstLine="708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0"/>
              <w:ind w:firstLine="708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70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_______________________________________    5._____________________________________________________________________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0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 20 __ года                                  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0"/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Cs w:val="22"/>
              </w:rPr>
              <w:outlineLvl w:val="1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           (подпись/ расшифровка подписи)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</w:r>
          </w:p>
          <w:p>
            <w:pPr>
              <w:ind w:left="0" w:right="0" w:firstLine="0"/>
              <w:jc w:val="both"/>
              <w:spacing w:after="0" w:afterAutospacing="0" w:line="57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56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2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24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620"/>
        <w:jc w:val="right"/>
        <w:spacing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 xml:space="preserve">Рекомендуемая форма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pStyle w:val="871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РАЗРЕШЕНИЕ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1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раздельное проживание попечителя с несовершеннолетним подопечным, достигшим возраста шестнадцати лет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71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(полностью, отчество - при наличии) </w:t>
      </w:r>
      <w:r>
        <w:rPr>
          <w:rFonts w:ascii="Times New Roman" w:hAnsi="Times New Roman" w:cs="Times New Roman"/>
          <w:sz w:val="24"/>
          <w:szCs w:val="24"/>
        </w:rPr>
        <w:t xml:space="preserve">попечит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ля_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_____________, зарегистрированный по адресу: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 указанием почтового индекса)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 (полностью,  отчество  -  при наличии)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подопечного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____________, зарегистрированный по адресу: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(с указанием почтового индекса)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</w:t>
      </w:r>
      <w:r>
        <w:rPr>
          <w:rFonts w:ascii="Times New Roman" w:hAnsi="Times New Roman" w:cs="Times New Roman"/>
          <w:sz w:val="24"/>
          <w:szCs w:val="24"/>
        </w:rPr>
        <w:t xml:space="preserve">ие по адресу 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(с указанием почтового индекса)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раздельного проживания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проживания подопечного по месту предполагаемого жительства (краткое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описание, удовлетворительные/неудовлетворительные)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о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раздельн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го проживания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(Ф.И.О. заявителей)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  <w:tab/>
        <w:t xml:space="preserve">(д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олжность)       </w:t>
        <w:tab/>
        <w:tab/>
        <w:tab/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(при нал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М.П.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№7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3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7080" w:firstLine="708"/>
        <w:jc w:val="both"/>
        <w:spacing w:line="240" w:lineRule="auto"/>
      </w:pPr>
      <w:r>
        <w:rPr>
          <w:rFonts w:hAnsi="Times New Roman" w:eastAsia="SimSun"/>
        </w:rPr>
        <w:t xml:space="preserve">Рекомендуемая форма</w:t>
      </w:r>
      <w:r>
        <w:rPr>
          <w:rFonts w:hAnsi="Times New Roman" w:eastAsia="SimSun"/>
        </w:rPr>
      </w:r>
      <w:r/>
    </w:p>
    <w:p>
      <w:pPr>
        <w:jc w:val="both"/>
        <w:spacing w:line="240" w:lineRule="auto"/>
      </w:pPr>
      <w:r>
        <w:rPr>
          <w:rFonts w:hAnsi="Times New Roman" w:eastAsia="SimSun"/>
        </w:rPr>
      </w:r>
      <w:r>
        <w:rPr>
          <w:rFonts w:hAnsi="Times New Roman" w:eastAsia="SimSun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102" w:right="0" w:firstLine="0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Кому____________________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102" w:right="0" w:firstLine="0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Контактные данные______________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4248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от___________№_______и приложенных к нему документов, на основании Гражданского кодекса Российской Федерации, Семейного кодекса Российской Федерации принято решение от_________№_____ отказать в приеме документов, необ</w:t>
      </w:r>
      <w:r>
        <w:rPr>
          <w:rFonts w:ascii="Times New Roman" w:hAnsi="Times New Roman" w:eastAsia="Times New Roman" w:cs="Times New Roman"/>
        </w:rPr>
        <w:t xml:space="preserve">ходимых для предоставления услуги, по основанию:_________________________________.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124"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832" w:firstLine="708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ind w:left="2832"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540"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</w:p>
    <w:p>
      <w:pPr>
        <w:shd w:val="nil" w:color="auto"/>
        <w:rPr>
          <w:rFonts w:hAnsi="Times New Roman" w:eastAsia="SimSun"/>
        </w:rPr>
      </w:pPr>
      <w:r>
        <w:rPr>
          <w:rFonts w:hAnsi="Times New Roman" w:eastAsia="SimSun"/>
        </w:rPr>
        <w:br w:type="page" w:clear="all"/>
      </w:r>
      <w:r>
        <w:rPr>
          <w:rFonts w:hAnsi="Times New Roman" w:eastAsia="SimSun"/>
        </w:rPr>
      </w:r>
      <w:r>
        <w:rPr>
          <w:rFonts w:hAnsi="Times New Roman" w:eastAsia="SimSun"/>
        </w:rPr>
      </w:r>
    </w:p>
    <w:p>
      <w:pPr>
        <w:pStyle w:val="871"/>
        <w:contextualSpacing/>
        <w:ind w:left="284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0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 в</w:t>
      </w:r>
      <w:hyperlink r:id="rId24" w:tooltip="https://internet.garant.ru/document/redirect/407917067/0" w:history="1">
        <w:r>
          <w:rPr>
            <w:rStyle w:val="867"/>
            <w:rFonts w:ascii="Times New Roman" w:hAnsi="Times New Roman" w:eastAsia="Times New Roman" w:cs="Times New Roman"/>
            <w:color w:val="000000" w:themeColor="text1"/>
            <w:sz w:val="24"/>
            <w:szCs w:val="24"/>
            <w:u w:val="none"/>
          </w:rPr>
          <w:t xml:space="preserve">ыдаче разрешения на раздельное проживание попечителя с несовершеннолетним подопечным, достигшим возраста шестнадцати лет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/>
        <w:jc w:val="right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Рекомендуемая форма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center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об отказе в предоставлении государственной услуги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center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center"/>
        <w:spacing w:after="0" w:line="240" w:lineRule="auto"/>
        <w:tabs>
          <w:tab w:val="left" w:pos="5387" w:leader="none"/>
        </w:tabs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(наименование уполномоченного органа)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Контактные данные______________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5102" w:right="0" w:firstLine="0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от___________20                                                                                 №___________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запроса 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  <w:tab/>
        <w:t xml:space="preserve">ФИО заявителя (последнее при наличии)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 принято решение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от_________№_____ отказать в предоставлении государственной услуги, по основанию:____________________________________________________________________.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указывается в том числе перечень документов и информации,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повлекло отказ в предоставлении государственной услуги)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/>
        <w:ind w:left="0"/>
        <w:jc w:val="both"/>
        <w:spacing w:after="0" w:line="240" w:lineRule="auto"/>
        <w:tabs>
          <w:tab w:val="left" w:pos="709" w:leader="none"/>
          <w:tab w:val="left" w:pos="5386" w:leader="none"/>
        </w:tabs>
        <w:rPr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709" w:leader="none"/>
          <w:tab w:val="left" w:pos="5386" w:leader="none"/>
        </w:tabs>
        <w:rPr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(дата решения)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0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imSun">
    <w:panose1 w:val="0200050600000002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21150887"/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51</w:t>
        </w:r>
        <w:r>
          <w:fldChar w:fldCharType="end"/>
        </w:r>
        <w:r/>
      </w:p>
    </w:sdtContent>
  </w:sdt>
  <w:p>
    <w:pPr>
      <w:pStyle w:val="8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space"/>
      <w:lvlText w:val="%1."/>
      <w:lvlJc w:val="left"/>
      <w:pPr/>
      <w:rPr>
        <w:rFonts w:hint="default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space"/>
      <w:lvlText w:val="%1)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4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4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4"/>
    <w:link w:val="692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64"/>
    <w:link w:val="86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4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4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4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4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0"/>
    <w:next w:val="86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0"/>
    <w:next w:val="860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4"/>
    <w:link w:val="706"/>
    <w:uiPriority w:val="10"/>
    <w:rPr>
      <w:sz w:val="48"/>
      <w:szCs w:val="48"/>
    </w:rPr>
  </w:style>
  <w:style w:type="paragraph" w:styleId="708">
    <w:name w:val="Subtitle"/>
    <w:basedOn w:val="860"/>
    <w:next w:val="860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4"/>
    <w:link w:val="708"/>
    <w:uiPriority w:val="11"/>
    <w:rPr>
      <w:sz w:val="24"/>
      <w:szCs w:val="24"/>
    </w:rPr>
  </w:style>
  <w:style w:type="paragraph" w:styleId="710">
    <w:name w:val="Quote"/>
    <w:basedOn w:val="860"/>
    <w:next w:val="860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0"/>
    <w:next w:val="860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4"/>
    <w:link w:val="868"/>
    <w:uiPriority w:val="99"/>
  </w:style>
  <w:style w:type="character" w:styleId="715">
    <w:name w:val="Footer Char"/>
    <w:basedOn w:val="864"/>
    <w:link w:val="869"/>
    <w:uiPriority w:val="99"/>
  </w:style>
  <w:style w:type="paragraph" w:styleId="716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69"/>
    <w:uiPriority w:val="99"/>
  </w:style>
  <w:style w:type="table" w:styleId="718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4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4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61">
    <w:name w:val="Heading 1"/>
    <w:basedOn w:val="860"/>
    <w:next w:val="860"/>
    <w:link w:val="87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862">
    <w:name w:val="Heading 2"/>
    <w:basedOn w:val="860"/>
    <w:next w:val="860"/>
    <w:link w:val="880"/>
    <w:uiPriority w:val="9"/>
    <w:semiHidden/>
    <w:unhideWhenUsed/>
    <w:qFormat/>
    <w:pPr>
      <w:ind w:firstLine="720"/>
      <w:jc w:val="both"/>
      <w:keepNext/>
      <w:spacing w:before="240" w:after="60" w:line="240" w:lineRule="auto"/>
      <w:widowControl w:val="off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paragraph" w:styleId="863">
    <w:name w:val="Heading 4"/>
    <w:basedOn w:val="860"/>
    <w:next w:val="860"/>
    <w:link w:val="88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>
    <w:name w:val="Hyperlink"/>
    <w:basedOn w:val="864"/>
    <w:uiPriority w:val="99"/>
    <w:unhideWhenUsed/>
    <w:qFormat/>
    <w:rPr>
      <w:color w:val="0000ff" w:themeColor="hyperlink"/>
      <w:u w:val="single"/>
    </w:rPr>
  </w:style>
  <w:style w:type="paragraph" w:styleId="868">
    <w:name w:val="Header"/>
    <w:basedOn w:val="860"/>
    <w:link w:val="87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9">
    <w:name w:val="Footer"/>
    <w:basedOn w:val="860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0" w:customStyle="1">
    <w:name w:val="ConsPlusNormal"/>
    <w:link w:val="884"/>
    <w:qFormat/>
    <w:pPr>
      <w:widowControl w:val="off"/>
    </w:pPr>
    <w:rPr>
      <w:rFonts w:ascii="Calibri" w:hAnsi="Calibri" w:eastAsia="Times New Roman" w:cs="Calibri"/>
      <w:sz w:val="22"/>
    </w:rPr>
  </w:style>
  <w:style w:type="paragraph" w:styleId="87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72" w:customStyle="1">
    <w:name w:val="ConsPlusTitle"/>
    <w:qFormat/>
    <w:pPr>
      <w:widowControl w:val="off"/>
    </w:pPr>
    <w:rPr>
      <w:rFonts w:ascii="Calibri" w:hAnsi="Calibri" w:eastAsia="Times New Roman" w:cs="Calibri"/>
      <w:b/>
      <w:sz w:val="22"/>
    </w:rPr>
  </w:style>
  <w:style w:type="paragraph" w:styleId="873" w:customStyle="1">
    <w:name w:val="ConsPlusTitlePage"/>
    <w:qFormat/>
    <w:pPr>
      <w:widowControl w:val="off"/>
    </w:pPr>
    <w:rPr>
      <w:rFonts w:ascii="Tahoma" w:hAnsi="Tahoma" w:eastAsia="Times New Roman" w:cs="Tahoma"/>
    </w:rPr>
  </w:style>
  <w:style w:type="character" w:styleId="874" w:customStyle="1">
    <w:name w:val="Верхний колонтитул Знак"/>
    <w:basedOn w:val="864"/>
    <w:link w:val="868"/>
    <w:uiPriority w:val="99"/>
    <w:qFormat/>
  </w:style>
  <w:style w:type="character" w:styleId="875" w:customStyle="1">
    <w:name w:val="Нижний колонтитул Знак"/>
    <w:basedOn w:val="864"/>
    <w:link w:val="869"/>
    <w:uiPriority w:val="99"/>
  </w:style>
  <w:style w:type="paragraph" w:styleId="876" w:customStyle="1">
    <w:name w:val="Прижатый влево"/>
    <w:basedOn w:val="860"/>
    <w:next w:val="860"/>
    <w:uiPriority w:val="99"/>
    <w:qFormat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77">
    <w:name w:val="List Paragraph"/>
    <w:basedOn w:val="860"/>
    <w:uiPriority w:val="34"/>
    <w:qFormat/>
    <w:pPr>
      <w:contextualSpacing/>
      <w:ind w:left="720"/>
    </w:pPr>
  </w:style>
  <w:style w:type="character" w:styleId="878" w:customStyle="1">
    <w:name w:val="Заголовок 1 Знак"/>
    <w:basedOn w:val="864"/>
    <w:link w:val="861"/>
    <w:uiPriority w:val="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79" w:customStyle="1">
    <w:name w:val="Цветовое выделение"/>
    <w:uiPriority w:val="99"/>
    <w:rPr>
      <w:b/>
      <w:color w:val="26282f"/>
    </w:rPr>
  </w:style>
  <w:style w:type="character" w:styleId="880" w:customStyle="1">
    <w:name w:val="Заголовок 2 Знак"/>
    <w:basedOn w:val="864"/>
    <w:link w:val="862"/>
    <w:uiPriority w:val="9"/>
    <w:semiHidden/>
    <w:qFormat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character" w:styleId="881" w:customStyle="1">
    <w:name w:val="Гипертекстовая ссылка"/>
    <w:uiPriority w:val="99"/>
    <w:rPr>
      <w:rFonts w:cs="Times New Roman"/>
      <w:color w:val="106bbe"/>
    </w:rPr>
  </w:style>
  <w:style w:type="paragraph" w:styleId="882" w:customStyle="1">
    <w:name w:val="Таблицы (моноширинный)"/>
    <w:basedOn w:val="860"/>
    <w:next w:val="860"/>
    <w:uiPriority w:val="99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883" w:customStyle="1">
    <w:name w:val="Заголовок 4 Знак"/>
    <w:basedOn w:val="864"/>
    <w:link w:val="863"/>
    <w:uiPriority w:val="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884" w:customStyle="1">
    <w:name w:val="ConsPlusNormal Знак"/>
    <w:link w:val="870"/>
    <w:uiPriority w:val="99"/>
    <w:unhideWhenUsed/>
    <w:qFormat/>
    <w:rPr>
      <w:rFonts w:ascii="Calibri" w:hAnsi="Calibri" w:eastAsia="Times New Roman" w:cs="Calibri"/>
      <w:sz w:val="22"/>
    </w:rPr>
  </w:style>
  <w:style w:type="paragraph" w:styleId="885" w:customStyle="1">
    <w:name w:val="Default"/>
    <w:unhideWhenUsed/>
    <w:rPr>
      <w:rFonts w:ascii="Times New Roman" w:hAnsi="Times New Roman" w:eastAsia="SimSun" w:cs="Times New Roman"/>
      <w:color w:val="000000"/>
      <w:sz w:val="24"/>
      <w:szCs w:val="24"/>
    </w:rPr>
  </w:style>
  <w:style w:type="paragraph" w:styleId="886">
    <w:name w:val="Balloon Text"/>
    <w:basedOn w:val="860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64"/>
    <w:link w:val="886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888">
    <w:name w:val="Table Grid"/>
    <w:basedOn w:val="865"/>
    <w:uiPriority w:val="39"/>
    <w:qFormat/>
    <w:rPr>
      <w:rFonts w:ascii="Times New Roman" w:hAnsi="Times New Roman" w:eastAsia="SimSu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9" w:customStyle="1">
    <w:name w:val="Normal (Web)"/>
    <w:basedOn w:val="76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https://internet.garant.ru/document/redirect/407917067/0" TargetMode="External"/><Relationship Id="rId15" Type="http://schemas.openxmlformats.org/officeDocument/2006/relationships/hyperlink" Target="https://internet.garant.ru/document/redirect/407917067/0" TargetMode="External"/><Relationship Id="rId16" Type="http://schemas.openxmlformats.org/officeDocument/2006/relationships/hyperlink" Target="https://internet.garant.ru/document/redirect/407917067/0" TargetMode="External"/><Relationship Id="rId17" Type="http://schemas.openxmlformats.org/officeDocument/2006/relationships/hyperlink" Target="https://internet.garant.ru/document/redirect/407917067/0" TargetMode="External"/><Relationship Id="rId18" Type="http://schemas.openxmlformats.org/officeDocument/2006/relationships/hyperlink" Target="https://internet.garant.ru/document/redirect/407917067/0" TargetMode="External"/><Relationship Id="rId19" Type="http://schemas.openxmlformats.org/officeDocument/2006/relationships/hyperlink" Target="https://internet.garant.ru/document/redirect/407917067/0" TargetMode="External"/><Relationship Id="rId20" Type="http://schemas.openxmlformats.org/officeDocument/2006/relationships/hyperlink" Target="https://internet.garant.ru/document/redirect/407917067/0" TargetMode="External"/><Relationship Id="rId21" Type="http://schemas.openxmlformats.org/officeDocument/2006/relationships/hyperlink" Target="https://internet.garant.ru/document/redirect/407917067/0" TargetMode="External"/><Relationship Id="rId22" Type="http://schemas.openxmlformats.org/officeDocument/2006/relationships/hyperlink" Target="https://internet.garant.ru/document/redirect/407917067/0" TargetMode="External"/><Relationship Id="rId23" Type="http://schemas.openxmlformats.org/officeDocument/2006/relationships/hyperlink" Target="https://internet.garant.ru/document/redirect/407917067/0" TargetMode="External"/><Relationship Id="rId24" Type="http://schemas.openxmlformats.org/officeDocument/2006/relationships/hyperlink" Target="https://internet.garant.ru/document/redirect/407917067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D7EF0D-347A-4F7A-9F58-5C50EAD93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revision>22</cp:revision>
  <dcterms:created xsi:type="dcterms:W3CDTF">2023-08-28T11:18:00Z</dcterms:created>
  <dcterms:modified xsi:type="dcterms:W3CDTF">2026-05-14T08:41:51Z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E3C0148C4A2C425EAA194BF1B4EEDF42</vt:lpwstr>
  </property>
</Properties>
</file>