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ind w:left="0" w:right="0" w:firstLine="0"/>
        <w:jc w:val="right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ind w:left="0" w:right="0" w:firstLine="0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ind w:left="0" w:right="5244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contextualSpacing w:val="0"/>
        <w:ind w:left="0" w:right="0" w:firstLine="709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р и к а з ы в а ю: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contextualSpacing w:val="0"/>
        <w:ind w:left="0" w:right="0" w:firstLine="709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contextualSpacing w:val="0"/>
        <w:ind w:left="0" w:right="0" w:firstLine="709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Утвердить прилагаемый 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 кандидата в усыновители.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contextualSpacing w:val="0"/>
        <w:ind w:left="0" w:right="0" w:firstLine="709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Отделу опеки, попечительства и педагогической поддержки Министерства образования и науки Республики Татарстан (А.Х.Бычкова) в трехдневный срок, исчисляемый в рабочих днях, со дня издания приказа направить его на государственную регистрацию 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 Республики Татарстан.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contextualSpacing w:val="0"/>
        <w:ind w:left="0" w:right="0" w:firstLine="709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Признать утратившим силу приказ Министерства образования и науки Республики Татарстан от 11.12.2020 № под-1326/20 «Об утверждении административного регламента предоставления государственной услуги по выдаче заключения о возможности быть усыновителями 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жданам Российской Федерации, постоянно проживающим на территории Российской Федерации, и постановке на учет в качестве кандидата в усыновители».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contextualSpacing w:val="0"/>
        <w:ind w:left="0" w:right="0" w:firstLine="709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05"/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      И.Г.Хадиуллин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shd w:val="nil"/>
      </w:pPr>
      <w:r>
        <w:br w:type="page" w:clear="all"/>
      </w:r>
      <w:r/>
    </w:p>
    <w:p>
      <w:pPr>
        <w:pStyle w:val="705"/>
        <w:ind w:left="6520" w:right="0" w:firstLine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6520" w:right="0" w:firstLine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приказом Министерства образования и науки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5"/>
        <w:contextualSpacing/>
        <w:ind w:left="6520" w:right="0" w:firstLine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от__________№_________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5"/>
        <w:ind w:left="0" w:right="0" w:firstLine="283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705"/>
        <w:ind w:left="0" w:right="0" w:firstLine="28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Административный регламент</w:t>
        <w:br/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05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705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r/>
      <w:r/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1.1. Настоящий Регламент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(далее - государс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твенная услуга).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1.2. Заявителями являются: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соверш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еннолетние граждане Российской Федерации обоего пола, постоянно проживающие на территории Российской Федерации, желающие усыновить детей, оставшихся без попечения родителей, за исключением лиц, указанных в пункте 1 статьи 127 Семейного кодекса Российской Ф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едерации.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87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</w:p>
    <w:p>
      <w:pPr>
        <w:pStyle w:val="887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pStyle w:val="887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  <w:lang w:val="ru-RU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(приложение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№ 5 к Рег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ламен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Выдача заключения о невозможности быть усыновителями гражданам Российской Федерации, постоянно проживающим на территории Российской Федерации, и отказ в постановке на учет в качестве кандидата в усыновители (приложени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6 к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аменту);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решение об отказе в предоставлении государственной услуги (прилож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ение № 8 к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Результат предоставления государственной услуги фиксируется в автоматизированной информационной системе государственного банка данных о детях, оставшихся без попечения родителей (далее – АИСТ ГБД).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ых услуг Республики Татарстан» (http://uslugi.tatarstan.ru/) (далее – Республиканский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б) в письменной форме лично заявителю либо почтовым отправлением.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2.4.1. Государственная услуга предоставляется в срок, не превышающий 10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.4.2. Государственная услуга предоставляется в срок, не превышающий 10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2.4.3. Максимальный срок предоставления государственной услуги с учетом категории (признаков) заявителя составляет 10 календарных дней со дня регистрации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center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2.7. Срок регистрации запроса заявителя о предоставлении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2.7.1. При личном обращении в Центр регистрация запроса и прилагаемых документов осуществляется в день поступления запроса.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государственная услуга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озможности),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сведений о государственной услуге на государственных языках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2.10.1. Государственная услуга не осуществляется через многофункциональный центр предоставления государственных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автоматизированная информационная система государственного банка данных о детях, оставшихся без попечения родителей;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2.10.4.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2.10.4.1.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(при наличии технической возможности), Республиканского портала;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6) подать жалобу на решение и действие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органа опеки и попечительства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а также его должностных лиц посредством Единого портала (при наличии технической возможности), Республиканского портала, портала федеральной государственной информационной системы, обеспечивающей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и муниципальными служащими.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2.10.4.2.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2.10.4.3. При формировании запроса обеспечивается: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2) 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сведений, отсутствующих в ЕСИА;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2.10.5.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Запрос, подаваемый на бумажном носителе, подается по формам согласно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 № 4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настоящему Регламенту, подписывается заявителем собственноручно.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орган опеки и попечительства. Электронная форма бланка запроса размещена на официальном сайте органа опеки и попечительства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Для постановки на учет в качестве кандидата в усыновители лица, имеющие заключение о возможности быть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кандидатами (кандидатом) в усыновители или опекуны (попечители)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выданное в порядке, установленном Правилами временной передачи детей, находящихся в организациях для детей-сирот и детей, оставшихся без попечени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№ 432, подают запрос и заключение о возможности быть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кандидатами (кандидатом) в усыновители или опекуны (попечители).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ием государственных и муниципальных услуг».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лично.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center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нной услуги или для отказа в предоставлении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обращение за предоставлением иной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 настоящим Регламентом);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2.12.2. Решение об отказе в приеме запроса и документов, необходимых для получения государственной услуги, с указанием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причин отказа, оформляется в соответствии с формой, установленной в прилож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ении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настоящему Регламенту, подписывается в установленном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на бумажном носителе, при личном посещении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2.12.4. Основания для приостановления государственной услуги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2.12.5. Основания для отказа в предоставлении государственной услуги: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выявление в представленных документах недостоверных сведений;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обращение с документами лица, не указанного в пункте 1.2 настоящего Регламента.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2.12.6. В случае отказа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приложе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направляется заявителю выбранным им способом: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на бумажном носителе, при личном посещении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3. Состав, последовательность и сроки выполнения административных процедур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1) профилирование заявителя;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5) предоставление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before="0" w:beforeAutospacing="0" w:after="0" w:afterAutospacing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4. Cпособы информирования заявителя об изменении статуса рассмотрения запроса о предоставлении государственной услуги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посредством Единого портала (при наличии технической возможности);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посредством Республиканского портала;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вручением лично при непосредственном обращении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орган опеки и попечительства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 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</w:t>
      </w:r>
      <w:hyperlink r:id="rId12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Автоматизированная информационная система государственного банка данных о детях, оставшихся без попечения родителей – ГБД «АИСТ»;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«Единая система межведомственного электронного взаимодействия» - СМЭВ;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 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</w:t>
      </w:r>
      <w:hyperlink r:id="rId13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37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4678"/>
        <w:gridCol w:w="2682"/>
        <w:gridCol w:w="210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овершеннолетние граждане Российской Федерации обоего пола, постоянно проживающие на территории Российской Федерации, желающие усыновить детей, оставшихся без попечения родителей, за исключением лиц, указанных в пункте 1 статьи 127 Семейного кодекса Российс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выдача заключения о невозможности быть усыновителями гражданам Российской Федерации, постоянно проживающим на территории Российской Федерации, и отказ в постановке на учет в качестве кандидата в усыновители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овершеннолетние граждане Российской Федерации обоего пола, постоянно проживающие на территории Российской Федерации, желающие усыновить детей, оставшихся без попечения родителей, за исключением лиц, указанных в пункте 1 статьи 127 Семейного кодекса Российс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cs="Times New Roman"/>
          <w:color w:val="000000" w:themeColor="text1"/>
          <w:sz w:val="23"/>
        </w:rPr>
      </w:r>
    </w:p>
    <w:p>
      <w:pPr>
        <w:jc w:val="righ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7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краткая автобиография лица, желающего усыновить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действует в течение года со дня выдачи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аключение о результатах медицинского освидетельствования граждан, намеревающихся усыновить (удочерить), взять по опеку (попечительство) в приемную или патронатную семью детей-сирот и детей, оставшихся без попечения родителей, оформленное в порядке, установ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ленном Министерством здравоохранения Российской Федерации (по форме учетной медицинской документации № 164/у, утвержденной приказом Министерства здравоохранения Российской Федерации от 18 июня 2014 г. № 290н)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действует в течение 6 месяцев со дня выдачи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опия свидетельства о браке, выданная компетентным органом иностранного государства, и его нотариально установленный перевод на русский язык (если граждане, желающие усыновить ребенка, состоят в браке и брак зарегистрирован на территории иностранного госуда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рства)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в пункте 6 статьи 127 СК РФ (за исключением близких родст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в отношении которых не были отстранены от исполнения обязанн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остей от исполнения возложенных на них обязанностей). Форма указанного свидетельства утверждается Министерством просвещения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гражданах, зарегистрированных по месту жительства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Справка органов внутренних дел об отсутствии судимости за умышленное преступление против жизни или здоровья граждан (территориальные органы МВД РФ в городах и районах РТ)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 (из Пенсионного фонда)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Свидетельство о государственной регистрации брака (если граждане, желающие усыновить ребенка, состоят в браке и брак зарегистрирован на территории Российской Федерации (из уполномоченных органов))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1Б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страховой номер индивидуального лицевого счёта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 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</w:t>
      </w:r>
      <w:hyperlink r:id="rId14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Исчерпывающий перечень оснований для отказа в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предоставлении государственной услуги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jc w:val="both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tbl>
      <w:tblPr>
        <w:tblStyle w:val="737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7"/>
        <w:gridCol w:w="2126"/>
        <w:gridCol w:w="7336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Расшифровка видов документов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gridSpan w:val="3"/>
            <w:tcW w:w="1027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1027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Основания для отказа в приеме запроса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3.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4.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5.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6.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7.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8.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9.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10.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11.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12.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1Б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33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 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</w:t>
      </w:r>
      <w:hyperlink r:id="rId15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ind w:left="5669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ИНН_______________________________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ОГРН______________________________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при наличии) полностью)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проживающего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(-ей) по адресу:___________________________,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телефон: 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паспорт: 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0" w:firstLine="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Запрос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на предоставление государственной услуг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888"/>
        <w:ind w:left="0" w:right="0" w:firstLine="70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Я,______________________________________________________________________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Гражданство 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Документ, удостоверяющий личность:______________________________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(когда и кем выдан)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место жительства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место пребывания 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┌─┐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│   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прошу выдать мне заключение о возможности быть усыновителем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└─┘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888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Обязуюсь выполнять обязанности, возложенные на меня как на усыновителя. Несу ответственность за жизнь, здоровье и воспитание подопечного.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ind w:left="0" w:right="0" w:firstLine="708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Материальные возможности, жилищные условия, состояние здоровья и характер работы позволяют мне принять ребенка (детей) в семью на воспитание в форме усыновления (удочерения).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ind w:firstLine="70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Дополнительно могу сообщить о себе следующее: 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указывается наличие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у гражданина необходимых знаний и навыков в воспитании детей, в том числе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информация о наличии документов об образовании, о профессиональной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88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деятельности, о прохождении программ подготовки кандидатов в опекун или попечители и т.д.)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79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left="0" w:right="-204" w:firstLine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«___» _____________ 20___ г.     ___________________   </w:t>
        <w:tab/>
        <w:t xml:space="preserve">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2832" w:right="-204" w:firstLine="708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(расшифровка подписи)   </w:t>
        <w:tab/>
        <w:tab/>
        <w:tab/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подпись заявителя)   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</w:p>
    <w:p>
      <w:pPr>
        <w:spacing w:line="240" w:lineRule="auto"/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 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</w:t>
      </w:r>
      <w:hyperlink r:id="rId16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Форма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Бланк органа опеки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и попечительства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</w:rPr>
              <w:t xml:space="preserve">ЗАКЛЮЧЕНИЕ</w:t>
              <w:br/>
              <w:t xml:space="preserve">органа опеки и попечительства, выданное по месту жительства гражданина (граждан), о возможности гражданина быть усыновителем или опекуном (попечителем) (нужное подчеркнуть)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Фамилия, имя, отчество (при наличии) одного супруга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Дата рождения: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6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, адрес регистрации по месту жительства: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(с указанием почтового индекса)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Фамилия, имя, отчество (при наличии) второго супруга (гражданам, состоящим в зарегистрированном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браке, оформляется одно заключение)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Дата рождения: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6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, адрес регистрации по месту жительства: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(с указанием почтового индекса)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86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Проживающий (проживающие) по адресу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86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(с указанием почтового индекса)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Характеристика семьи (состав,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приему ребенка в семью, 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арактерологические особенности кандидата в усыновители, опекуны (попечители); при усыновлении (удочерении) ребенка одним из супругов указать наличие согласия второго супруга на усыновление (удочерение), при установлении опеки (попечительства) - согласие вс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ех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(попечителем), на прием ребенка (детей) в семью).</w:t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Образование и профессиональная деятельность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Характеристика состояния здоровья (общее состояние здоровья, отсутствие заболеваний, препятствующих принятию ребенка на воспитание в семью и другое)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Материальное положение (имущество, размер заработной платы, иные виды доходов, соотношение размера дохода с прожиточным минимумом, установленным в регионе)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Сведения, подтверждающие отсутствие у гражданина обстоятельств, указанных в </w:t>
            </w:r>
            <w:hyperlink r:id="rId17" w:tooltip="https://docs.cntd.ru/document/9015517#A7K0N9" w:history="1">
              <w:r>
                <w:rPr>
                  <w:rStyle w:val="863"/>
                  <w:rFonts w:ascii="Times New Roman" w:hAnsi="Times New Roman" w:eastAsia="Times New Roman" w:cs="Times New Roman"/>
                  <w:color w:val="000000" w:themeColor="text1"/>
                  <w:sz w:val="24"/>
                  <w:u w:val="single"/>
                </w:rPr>
                <w:t xml:space="preserve">подпунктах 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и </w:t>
            </w:r>
            <w:hyperlink r:id="rId18" w:tooltip="https://docs.cntd.ru/document/9015517#A7O0NA" w:history="1">
              <w:r>
                <w:rPr>
                  <w:rStyle w:val="863"/>
                  <w:rFonts w:ascii="Times New Roman" w:hAnsi="Times New Roman" w:eastAsia="Times New Roman" w:cs="Times New Roman"/>
                  <w:color w:val="000000" w:themeColor="text1"/>
                  <w:sz w:val="24"/>
                  <w:u w:val="single"/>
                </w:rPr>
                <w:t xml:space="preserve">10 пункта 1 статьи 127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и абзацах третьем и четвертом </w:t>
            </w:r>
            <w:hyperlink r:id="rId19" w:tooltip="https://docs.cntd.ru/document/9015517#A7S0NF" w:history="1">
              <w:r>
                <w:rPr>
                  <w:rStyle w:val="863"/>
                  <w:rFonts w:ascii="Times New Roman" w:hAnsi="Times New Roman" w:eastAsia="Times New Roman" w:cs="Times New Roman"/>
                  <w:color w:val="000000" w:themeColor="text1"/>
                  <w:sz w:val="24"/>
                  <w:u w:val="single"/>
                </w:rPr>
                <w:t xml:space="preserve">пункта 1 статьи 146 Семейного кодекса Российской Федерации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0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Мотивы для приема ребенка (детей) на воспитание в семью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Пожелания по кандидатуре ребенка (детей) (число детей, пол, возраст, состояние здоровья)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Заключение о возможности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(фамилия, имя, отчество (при наличии) заявителя (заявителей)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быть кандидатами (кандидатом) в усыновители или опекуны (попечители):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(решение о возможности или невозможности граждан (гражданина) быть кандидатами (кандидатом) в усыновители или опекуны (попечители) принимается с учетом пожеланий граждан (граждан) относительно числа, возраста и состояния здоровья детей, в случае принятия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ешения о невозможности быть кандидатами (кандидатом) в усыновители или опекуны (попечители) должны быть указаны причины отказа с указанием нормы нормативных правовых актов, в соответствии с которыми принято решение о невозможности граждан (гражданина) быть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 кандидатами (кандидатом) в усыновители или опекуны (попечители)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0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-2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0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560"/>
        </w:trPr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0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(руководитель органа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опеки и попечительства)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-2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(фамилия, имя, отчество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    М.П.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случае оформления заключения на нескольких листах, листы должны быть пронумерованы, прошиты и скреплены печатью органа, выдавшего заключение.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120" w:right="12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 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</w:t>
      </w:r>
      <w:hyperlink r:id="rId20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Форма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Бланк органа опеки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и попечительства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15"/>
        <w:gridCol w:w="1515"/>
        <w:gridCol w:w="3030"/>
        <w:gridCol w:w="1134"/>
        <w:gridCol w:w="4348"/>
        <w:gridCol w:w="1134"/>
        <w:gridCol w:w="1134"/>
        <w:gridCol w:w="1134"/>
        <w:gridCol w:w="1653"/>
        <w:gridCol w:w="263"/>
        <w:gridCol w:w="1378"/>
        <w:gridCol w:w="1713"/>
      </w:tblGrid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</w:rPr>
              <w:t xml:space="preserve">ЗАКЛЮЧЕНИЕ</w:t>
              <w:br/>
              <w:t xml:space="preserve">органа опеки и попечительства, выданное по месту жительства гражданина (граждан), о невозможности гражданина быть усыновителем или опекуном (попечителем) (нужное подчеркнуть)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Фамилия, имя, отчество (при наличии) одного супруга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Дата рождения: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6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, адрес регистрации по месту жительства: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(с указанием почтового индекса)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Фамилия, имя, отчество (при наличии) второго супруга (гражданам, состоящим в зарегистрированном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браке, оформляется одно заключение)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Дата рождения: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6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, адрес регистрации по месту жительства: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(с указанием почтового индекса)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86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Проживающий (проживающие) по адресу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86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(с указанием почтового индекса)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Характеристика семьи (состав,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приему ребенка в семью, 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арактерологические особенности кандидата в усыновители, опекуны (попечители); при усыновлении (удочерении) ребенка одним из супругов указать наличие согласия второго супруга на усыновление (удочерение), при установлении опеки (попечительства) - согласие вс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ех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(попечителем), на прием ребенка (детей) в семью).</w:t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Образование и профессиональная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Характеристика состояния здоровья (общее состояние здоровья, отсутствие заболеваний, препятствующих принятию ребенка на воспитание в семью и другое)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Материальное положение (имущество, размер заработной платы, иные виды доходов, соотношение размера дохода с прожиточным минимумом, установленным в регионе)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Сведения, подтверждающие отсутствие у гражданина обстоятельств, указанных в </w:t>
            </w:r>
            <w:hyperlink r:id="rId21" w:tooltip="https://docs.cntd.ru/document/9015517#A7K0N9" w:history="1">
              <w:r>
                <w:rPr>
                  <w:rStyle w:val="863"/>
                  <w:rFonts w:ascii="Times New Roman" w:hAnsi="Times New Roman" w:eastAsia="Times New Roman" w:cs="Times New Roman"/>
                  <w:color w:val="000000" w:themeColor="text1"/>
                  <w:sz w:val="24"/>
                  <w:u w:val="single"/>
                </w:rPr>
                <w:t xml:space="preserve">подпунктах 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и </w:t>
            </w:r>
            <w:hyperlink r:id="rId22" w:tooltip="https://docs.cntd.ru/document/9015517#A7O0NA" w:history="1">
              <w:r>
                <w:rPr>
                  <w:rStyle w:val="863"/>
                  <w:rFonts w:ascii="Times New Roman" w:hAnsi="Times New Roman" w:eastAsia="Times New Roman" w:cs="Times New Roman"/>
                  <w:color w:val="000000" w:themeColor="text1"/>
                  <w:sz w:val="24"/>
                  <w:u w:val="single"/>
                </w:rPr>
                <w:t xml:space="preserve">10 пункта 1 статьи 127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и абзацах третьем и четвертом </w:t>
            </w:r>
            <w:hyperlink r:id="rId23" w:tooltip="https://docs.cntd.ru/document/9015517#A7S0NF" w:history="1">
              <w:r>
                <w:rPr>
                  <w:rStyle w:val="863"/>
                  <w:rFonts w:ascii="Times New Roman" w:hAnsi="Times New Roman" w:eastAsia="Times New Roman" w:cs="Times New Roman"/>
                  <w:color w:val="000000" w:themeColor="text1"/>
                  <w:sz w:val="24"/>
                  <w:u w:val="single"/>
                </w:rPr>
                <w:t xml:space="preserve">пункта 1 статьи 146 Семейного кодекса Российской Федерации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0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Мотивы для приема ребенка (детей) на воспитание в семью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Пожелания по кандидатуре ребенка (детей) (число детей, пол, возраст, состояние здоровья)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Заключение о невозможности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0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(фамилия, имя, отчество (при наличии) заявителя (заявителей)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быть кандидатами (кандидатом) в усыновители или опекуны (попечители):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(решение о возможности или невозможности граждан (гражданина) быть кандидатами (кандидатом) в усыновители или опекуны (попечители) принимается с учетом пожеланий граждан (граждан) относительно числа, возраста и состояния здоровья детей, в случае принятия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ешения о невозможности быть кандидатами (кандидатом) в усыновители или опекуны (попечители) должны быть указаны причины отказа с указанием нормы нормативных правовых актов, в соответствии с которыми принято решение о невозможности граждан (гражданина) быть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 кандидатами (кандидатом) в усыновители или опекуны (попечители)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0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-26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0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560"/>
        </w:trPr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0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(руководитель органа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опеки и попечительства)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-26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(фамилия, имя, отчество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perscript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    М.П.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случае оформления заключения на нескольких листах, листы должны быть пронумерованы, прошиты и скреплены печатью органа, выдавшего заключение.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</w:tbl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0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 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</w:t>
      </w:r>
      <w:hyperlink r:id="rId24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103" w:firstLine="56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245"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506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Кому____________________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06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Контактные данные______________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keepNext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248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от___________№_______и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приеме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документов, необходимых для предоставления услуги, по основанию:_________________________________.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18" w:firstLine="482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284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414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shd w:val="nil" w:color="auto"/>
      </w:pPr>
      <w:r>
        <w:br w:type="page" w:clear="all"/>
      </w:r>
      <w:r/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 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</w:t>
      </w:r>
      <w:hyperlink r:id="rId25" w:tooltip="file:///opt/r7-office/desktopeditors/editors/web-apps/apps/documenteditor/main/index.html?_dc=0&amp;lang=ru-RU&amp;frameEditorId=placeholder&amp;parentOrigin=file://#sub_125" w:history="1">
        <w:r>
          <w:rPr>
            <w:rStyle w:val="863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669" w:right="142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103" w:firstLine="561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spacing w:after="0" w:afterAutospacing="0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840"/>
        <w:jc w:val="both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Кому_________________________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840"/>
        <w:jc w:val="both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Контактные данные______________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езультатам рассмотрения запроса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248" w:firstLine="708"/>
        <w:jc w:val="center"/>
        <w:spacing w:after="0" w:afterAutospacing="0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государственной услуги, по основанию:____________________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(указывается в том числе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переч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документов и информации, отсутствие и (или) недостоверность которых стали причиной отказа, а также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перечень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firstLine="708"/>
        <w:jc w:val="both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18" w:firstLine="482"/>
        <w:jc w:val="both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spacing w:after="0" w:afterAutospacing="0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284"/>
        <w:jc w:val="center"/>
        <w:spacing w:after="0" w:afterAutospacing="0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516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5168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spacing w:after="0" w:afterAutospacing="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spacing w:after="0" w:afterAutospacing="0"/>
        <w:widowControl w:val="off"/>
        <w:rPr>
          <w:rFonts w:ascii="Times New Roman" w:hAnsi="Times New Roman" w:eastAsia="Times New Roman" w:cs="Times New Roman"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</w:pPr>
    <w:r/>
    <w:r/>
  </w:p>
  <w:p>
    <w:pPr>
      <w:pStyle w:val="73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/>
  </w:p>
  <w:p>
    <w:pPr>
      <w:pStyle w:val="7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1"/>
    <w:next w:val="881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1"/>
    <w:next w:val="881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No Spacing"/>
    <w:basedOn w:val="881"/>
    <w:uiPriority w:val="1"/>
    <w:qFormat/>
    <w:pPr>
      <w:spacing w:after="0" w:line="240" w:lineRule="auto"/>
    </w:pPr>
  </w:style>
  <w:style w:type="paragraph" w:styleId="885">
    <w:name w:val="List Paragraph"/>
    <w:basedOn w:val="881"/>
    <w:uiPriority w:val="34"/>
    <w:qFormat/>
    <w:pPr>
      <w:contextualSpacing/>
      <w:ind w:left="720"/>
    </w:pPr>
  </w:style>
  <w:style w:type="character" w:styleId="886" w:default="1">
    <w:name w:val="Default Paragraph Font"/>
    <w:uiPriority w:val="1"/>
    <w:semiHidden/>
    <w:unhideWhenUsed/>
  </w:style>
  <w:style w:type="paragraph" w:styleId="887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8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9" w:customStyle="1">
    <w:name w:val="Основной текст1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0" w:customStyle="1">
    <w:name w:val="Без интервала"/>
    <w:link w:val="8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91" w:customStyle="1">
    <w:name w:val="Body Text 3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GB" w:eastAsia="ru-RU" w:bidi="ar-SA"/>
      <w14:ligatures w14:val="none"/>
    </w:rPr>
  </w:style>
  <w:style w:type="paragraph" w:styleId="892" w:customStyle="1">
    <w:name w:val="Normal (Web)"/>
    <w:basedOn w:val="79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5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6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7" Type="http://schemas.openxmlformats.org/officeDocument/2006/relationships/hyperlink" Target="https://docs.cntd.ru/document/9015517#A7K0N9" TargetMode="External"/><Relationship Id="rId18" Type="http://schemas.openxmlformats.org/officeDocument/2006/relationships/hyperlink" Target="https://docs.cntd.ru/document/9015517#A7O0NA" TargetMode="External"/><Relationship Id="rId19" Type="http://schemas.openxmlformats.org/officeDocument/2006/relationships/hyperlink" Target="https://docs.cntd.ru/document/9015517#A7S0NF" TargetMode="External"/><Relationship Id="rId20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21" Type="http://schemas.openxmlformats.org/officeDocument/2006/relationships/hyperlink" Target="https://docs.cntd.ru/document/9015517#A7K0N9" TargetMode="External"/><Relationship Id="rId22" Type="http://schemas.openxmlformats.org/officeDocument/2006/relationships/hyperlink" Target="https://docs.cntd.ru/document/9015517#A7O0NA" TargetMode="External"/><Relationship Id="rId23" Type="http://schemas.openxmlformats.org/officeDocument/2006/relationships/hyperlink" Target="https://docs.cntd.ru/document/9015517#A7S0NF" TargetMode="External"/><Relationship Id="rId24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25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2026-05-14T08:52:15Z</dcterms:modified>
</cp:coreProperties>
</file>