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zh-CN"/>
        </w:rPr>
      </w:pP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8E7EF8">
        <w:rPr>
          <w:rFonts w:ascii="Times New Roman" w:eastAsia="Times New Roman" w:hAnsi="Times New Roman" w:cs="Times New Roman"/>
          <w:sz w:val="24"/>
          <w:szCs w:val="28"/>
          <w:lang w:eastAsia="zh-CN"/>
        </w:rPr>
        <w:t>г.Казань</w:t>
      </w:r>
    </w:p>
    <w:p w:rsidR="008E7EF8" w:rsidRPr="008E7EF8" w:rsidRDefault="008E7EF8" w:rsidP="008E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7EF8" w:rsidRPr="008E7EF8" w:rsidRDefault="008E7EF8" w:rsidP="008E7EF8">
      <w:pPr>
        <w:spacing w:after="0" w:line="276" w:lineRule="auto"/>
        <w:ind w:right="5443"/>
        <w:jc w:val="both"/>
        <w:rPr>
          <w:rFonts w:ascii="Times New Roman" w:eastAsia="Times New Roman" w:hAnsi="Times New Roman" w:cs="Times New Roman"/>
          <w:sz w:val="24"/>
          <w:szCs w:val="28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4"/>
          <w:szCs w:val="28"/>
          <w:lang w:val="tt-RU" w:eastAsia="zh-CN"/>
        </w:rPr>
        <w:t xml:space="preserve">Об утверждении </w:t>
      </w:r>
      <w:r w:rsidR="008C1D06">
        <w:rPr>
          <w:rFonts w:ascii="Times New Roman" w:eastAsia="Times New Roman" w:hAnsi="Times New Roman" w:cs="Times New Roman"/>
          <w:sz w:val="24"/>
          <w:szCs w:val="28"/>
          <w:lang w:val="tt-RU" w:eastAsia="zh-CN"/>
        </w:rPr>
        <w:t>П</w:t>
      </w:r>
      <w:r w:rsidRPr="008E7EF8">
        <w:rPr>
          <w:rFonts w:ascii="Times New Roman" w:eastAsia="Times New Roman" w:hAnsi="Times New Roman" w:cs="Times New Roman"/>
          <w:sz w:val="24"/>
          <w:szCs w:val="28"/>
          <w:lang w:val="tt-RU" w:eastAsia="zh-CN"/>
        </w:rPr>
        <w:t>еречня должностей государственной гражданской службы Республики Татарстан в Министерстве транспорта и дорожного хозяйства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 доходах, об имуществе и обязательствах имущественного характера своих супруги (супруга) и несовершеннолетних детей</w:t>
      </w:r>
    </w:p>
    <w:p w:rsidR="008E7EF8" w:rsidRPr="008E7EF8" w:rsidRDefault="008E7EF8" w:rsidP="008E7E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DD505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В соответствии со статьей 8 Федерального закона от 25 декабря 2008 года № 273-ФЗ «О противодействии коррупции», указами Президента Республики Татарстан от 30 декабря 2009 года № 701-УП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 обязательствах имущественного характера своих супруги (супруга) и несовершеннолетних детей», от 30 декабря 2009 года № 702-УП 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 обязательствах имущественного характера» приказываю:  </w:t>
      </w:r>
    </w:p>
    <w:p w:rsidR="008E7EF8" w:rsidRPr="00DD5051" w:rsidRDefault="008E7EF8" w:rsidP="00DD5051">
      <w:pPr>
        <w:pStyle w:val="a5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Утвердить прилагаемый Перечень должностей государственной гражданской службы Республики Татарстан в Министерстве транспорта и дорожного хозяйства Республики Татарстан,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</w:t>
      </w:r>
      <w:r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lastRenderedPageBreak/>
        <w:t>обязательствах имущественного характера своих супруги (супруга) и несовершеннолетних детей (далее – Перечень).</w:t>
      </w:r>
    </w:p>
    <w:p w:rsidR="00DD5051" w:rsidRPr="00DD5051" w:rsidRDefault="00DD5051" w:rsidP="00DD505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051">
        <w:rPr>
          <w:rFonts w:ascii="Times New Roman" w:hAnsi="Times New Roman" w:cs="Times New Roman"/>
          <w:sz w:val="28"/>
          <w:szCs w:val="28"/>
        </w:rPr>
        <w:t xml:space="preserve">Отделу государственной службы и кадров </w:t>
      </w:r>
      <w:r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Министерства транспорта и дорожного хозяйства Республики Татарстан</w:t>
      </w:r>
      <w:r w:rsidRPr="00DD5051">
        <w:rPr>
          <w:rFonts w:ascii="Times New Roman" w:hAnsi="Times New Roman" w:cs="Times New Roman"/>
          <w:sz w:val="28"/>
          <w:szCs w:val="28"/>
        </w:rPr>
        <w:t xml:space="preserve"> разъяснять ограничения, обязанности и ответственность, предусмотренные </w:t>
      </w:r>
      <w:hyperlink r:id="rId7" w:history="1">
        <w:r w:rsidRPr="00DD5051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DD505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коррупции», государственным гражданским служащим, завещавшим должности, включенные в Перечень, при их увольнении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EF8" w:rsidRDefault="00DD5051" w:rsidP="00DD505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3</w:t>
      </w:r>
      <w:r w:rsidR="008E7EF8"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. Признать утратившим силу приказ Министерства транспорта и дорожного хозяйства </w:t>
      </w:r>
      <w:r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Республики Татарстан </w:t>
      </w:r>
      <w:r w:rsidR="008E7EF8" w:rsidRP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от 11.12.2024 № 98 «Об утверждении перечня должностей государственной гражданской службы Республики Татарстан в Министерстве транспорта и дорожного хозяйства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</w:t>
      </w:r>
      <w:r w:rsidR="008E7EF8"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</w:t>
      </w:r>
      <w:r w:rsidR="0093193D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.</w:t>
      </w:r>
    </w:p>
    <w:p w:rsidR="008E7EF8" w:rsidRPr="008E7EF8" w:rsidRDefault="00DD5051" w:rsidP="008E7EF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4. Контроль за исполнением нас</w:t>
      </w:r>
      <w:r w:rsidR="00166F86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оящего приказа оставляю за собой. </w:t>
      </w:r>
      <w:bookmarkStart w:id="0" w:name="_GoBack"/>
      <w:bookmarkEnd w:id="0"/>
    </w:p>
    <w:p w:rsidR="008E7EF8" w:rsidRPr="008E7EF8" w:rsidRDefault="008E7EF8" w:rsidP="008E7EF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8E7E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8E7E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Министр                                                                                                       </w:t>
      </w:r>
      <w:r w:rsidR="00DD5051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 xml:space="preserve">        </w:t>
      </w:r>
      <w:r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Ф.М.Ханифов</w:t>
      </w:r>
    </w:p>
    <w:p w:rsidR="008E7EF8" w:rsidRPr="008E7EF8" w:rsidRDefault="008E7EF8" w:rsidP="008E7EF8">
      <w:pPr>
        <w:pageBreakBefore/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  <w:lastRenderedPageBreak/>
        <w:t xml:space="preserve">Утвержден приказом </w:t>
      </w:r>
    </w:p>
    <w:p w:rsidR="008E7EF8" w:rsidRPr="008E7EF8" w:rsidRDefault="008E7EF8" w:rsidP="008E7EF8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  <w:t xml:space="preserve">Министерства транспорта и дорожного хозяйства Республики Татарстан </w:t>
      </w:r>
    </w:p>
    <w:p w:rsidR="008E7EF8" w:rsidRPr="008E7EF8" w:rsidRDefault="008E7EF8" w:rsidP="008E7EF8">
      <w:pPr>
        <w:spacing w:after="0" w:line="276" w:lineRule="auto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4"/>
          <w:szCs w:val="24"/>
          <w:lang w:val="tt-RU" w:eastAsia="zh-CN"/>
        </w:rPr>
        <w:t>от «___»___________2026  № _____</w:t>
      </w:r>
    </w:p>
    <w:p w:rsidR="008E7EF8" w:rsidRPr="008E7EF8" w:rsidRDefault="008E7EF8" w:rsidP="008E7E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8E7EF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8E7E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Перечень</w:t>
      </w:r>
    </w:p>
    <w:p w:rsidR="008E7EF8" w:rsidRPr="008E7EF8" w:rsidRDefault="008E7EF8" w:rsidP="008E7EF8">
      <w:pPr>
        <w:spacing w:after="0" w:line="276" w:lineRule="auto"/>
        <w:ind w:right="481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должностей государственной гражданской службы Республики Татарстан в Министерстве транспорта и дорожного хозяйства Республики Татарстан, при замещении которых государственные гражданские служащие обязаны представлять сведения о 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E7EF8" w:rsidRPr="008E7EF8" w:rsidRDefault="008E7EF8" w:rsidP="008E7E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</w:pPr>
    </w:p>
    <w:p w:rsidR="008E7EF8" w:rsidRPr="008E7EF8" w:rsidRDefault="008E7EF8" w:rsidP="008E7EF8">
      <w:pPr>
        <w:widowControl w:val="0"/>
        <w:numPr>
          <w:ilvl w:val="0"/>
          <w:numId w:val="1"/>
        </w:numPr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8E7EF8" w:rsidRPr="008E7EF8" w:rsidRDefault="008E7EF8" w:rsidP="008E7EF8">
      <w:pPr>
        <w:widowControl w:val="0"/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F8" w:rsidRPr="008E7EF8" w:rsidRDefault="008E7EF8" w:rsidP="008E7EF8">
      <w:pPr>
        <w:widowControl w:val="0"/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министра; </w:t>
      </w:r>
    </w:p>
    <w:p w:rsidR="008E7EF8" w:rsidRPr="008E7EF8" w:rsidRDefault="008E7EF8" w:rsidP="008E7EF8">
      <w:pPr>
        <w:widowControl w:val="0"/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8E7EF8" w:rsidRPr="008E7EF8" w:rsidRDefault="008E7EF8" w:rsidP="008E7EF8">
      <w:pPr>
        <w:widowControl w:val="0"/>
        <w:tabs>
          <w:tab w:val="left" w:pos="874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министра.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государственной гражданской службы Республики Татарстан категории «руководители» главной группы должностей:</w:t>
      </w:r>
    </w:p>
    <w:p w:rsidR="008E7EF8" w:rsidRPr="008E7EF8" w:rsidRDefault="008E7EF8" w:rsidP="008E7EF8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отдела: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государственной службы и кадров;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режима, мобилизационной подготовки, гражданской обороны и чрезвычайных ситуаций;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реализации проектов по инфраструктурному меню и ГЧП;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отдела контроля административных правонарушений</w:t>
      </w:r>
      <w:r w:rsidR="00206A8B" w:rsidRPr="00931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государственной гражданской службы Республики Татарстан категории «руководители» ведущей группы должностей:</w:t>
      </w:r>
    </w:p>
    <w:p w:rsidR="008E7EF8" w:rsidRPr="008E7EF8" w:rsidRDefault="008E7EF8" w:rsidP="008E7EF8">
      <w:pPr>
        <w:widowControl w:val="0"/>
        <w:tabs>
          <w:tab w:val="left" w:pos="878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заведующий сектором безопасности дорожного движения и контрольно-надзорной деятельности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заведующий сектором антитеррористической защищенности транспортных объектов;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заведующий сектором охраны труда и экологической безопасности;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заведующий сектором государственных закупок;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заведующий сектором системного администрирования и цифровизации.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tabs>
          <w:tab w:val="left" w:pos="878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Республики Татарстан к</w:t>
      </w:r>
      <w:r w:rsidR="006D49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атегории «специалисты» ведущей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6D491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должностей:</w:t>
      </w:r>
    </w:p>
    <w:p w:rsidR="008E7EF8" w:rsidRPr="008E7EF8" w:rsidRDefault="008E7EF8" w:rsidP="008E7EF8">
      <w:pPr>
        <w:widowControl w:val="0"/>
        <w:tabs>
          <w:tab w:val="left" w:pos="878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 отдела бюджетного планирования 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 отдела отраслевого аудита и анализа деятельности предприятий отрасли управления стратегического развития;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автомобильного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железнодорожного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 отдела воздушного и водного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автомобильных дорог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развития транспортной инфраструктуры и федеральных программ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начальник отдела организационного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заместитель начальника отдела организационного развития;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советник юридического отдела;</w:t>
      </w:r>
    </w:p>
    <w:p w:rsidR="00EA0271" w:rsidRPr="0093193D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советник отдела государственной службы и кадров;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советник отдела автомобильного транспорта управления транспорта;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советник отдела железнодорожного транспорта управления транспорта;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советник отдела воздушного и водного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ведущий советник отдела бюджетного планирования 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советник отдела отраслевого аудита </w:t>
      </w:r>
      <w:r w:rsidRPr="008E7EF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 анализа деятельности предприятий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отрасли</w:t>
      </w:r>
      <w:r w:rsidRPr="008E7EF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советник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автомобильных дорог управления автомобильных дорог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советник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транспортной инфраструктуры и федеральных программ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советник отдела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проектов по инфраструктурному меню и ГЧП;</w:t>
      </w:r>
    </w:p>
    <w:p w:rsidR="008E7EF8" w:rsidRPr="0093193D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советник отдела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административных правонарушений;</w:t>
      </w:r>
    </w:p>
    <w:p w:rsidR="00EA0271" w:rsidRPr="008E7EF8" w:rsidRDefault="00EA0271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отдела государственной службы и кадров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отдела автомобильного транспорта управления транспорта;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отдела воздушного и водного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отдела бюджетного планирования 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отдела отраслевого аудита и анализа деятельности предприятий отрасли 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консультант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автомобильных дорог управления автомобильных дорог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консультант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транспортной инфраструктуры и федеральных программ управления автомобильных дорог;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реализации проектов по инфраструктурному меню и ГЧП;</w:t>
      </w:r>
    </w:p>
    <w:p w:rsidR="008E7EF8" w:rsidRPr="008E7EF8" w:rsidRDefault="008E7EF8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консультант отдела контроля административных правонарушений;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ведущий консультант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 безопасности дорожного движения и контрольно-надзорной деятельности управления автомобильных дорог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консультант сектора антитеррористической защищенности транспортных объектов</w:t>
      </w:r>
      <w:r w:rsidR="001E0EFA" w:rsidRPr="0093193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Должности государственной гражданской службы Республики Татарстан 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категории «обеспечивающие специалисты» ведущей группы должностей:</w:t>
      </w:r>
    </w:p>
    <w:p w:rsidR="00EA0271" w:rsidRPr="0093193D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специалист финансового отдела;</w:t>
      </w:r>
    </w:p>
    <w:p w:rsidR="00EA0271" w:rsidRP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специалист юридического отдела;</w:t>
      </w:r>
    </w:p>
    <w:p w:rsidR="008E7EF8" w:rsidRDefault="00EA0271" w:rsidP="00EA0271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специалист отдела государственной службы и кадров;</w:t>
      </w:r>
    </w:p>
    <w:p w:rsidR="00FB09D4" w:rsidRPr="008E7EF8" w:rsidRDefault="00FB09D4" w:rsidP="00FB09D4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специалист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режима, мобилизационной подготовки, гражданской обороны и чрезвычайных ситуаций;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ведущий специалист отдела железнодорожного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реализации проектов по инфраструктурному меню и ГЧП;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контроля административных правонарушений;</w:t>
      </w:r>
    </w:p>
    <w:p w:rsidR="008E7EF8" w:rsidRPr="008E7EF8" w:rsidRDefault="008E7EF8" w:rsidP="001E0EFA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сектора государственных закупок</w:t>
      </w:r>
      <w:r w:rsidR="001E0EFA" w:rsidRPr="00931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EF8" w:rsidRPr="008E7EF8" w:rsidRDefault="008E7EF8" w:rsidP="008E7EF8">
      <w:pPr>
        <w:widowControl w:val="0"/>
        <w:numPr>
          <w:ilvl w:val="0"/>
          <w:numId w:val="1"/>
        </w:numPr>
        <w:tabs>
          <w:tab w:val="left" w:pos="870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93193D" w:rsidRPr="0093193D" w:rsidRDefault="0093193D" w:rsidP="001E0EFA">
      <w:pPr>
        <w:widowControl w:val="0"/>
        <w:spacing w:after="0" w:line="360" w:lineRule="auto"/>
        <w:ind w:right="1" w:firstLine="709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1E0EFA" w:rsidRPr="0093193D" w:rsidRDefault="001E0EFA" w:rsidP="0093193D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3193D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старший специалист 1 разряда отдела автомобильного транспорта управления транспорта;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старший специалист 1 разряда отдела отраслевого аудита и анализа де</w:t>
      </w:r>
      <w:r w:rsidR="0047074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ятельности предприятий отрасли 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управления стратегического развития;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старший специалист 1 разряда </w:t>
      </w:r>
      <w:r w:rsidRPr="008E7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автомобильных дорог управления автомобильных дорог</w:t>
      </w: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E7EF8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старший специалист 1 разряда сектора охраны труда и экологической безопасности.</w:t>
      </w:r>
    </w:p>
    <w:p w:rsidR="008E7EF8" w:rsidRPr="008E7EF8" w:rsidRDefault="008E7EF8" w:rsidP="008E7EF8">
      <w:pPr>
        <w:widowControl w:val="0"/>
        <w:spacing w:after="0" w:line="360" w:lineRule="auto"/>
        <w:ind w:right="1"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3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EE46D" wp14:editId="7CBDEB62">
                <wp:simplePos x="0" y="0"/>
                <wp:positionH relativeFrom="column">
                  <wp:posOffset>1691005</wp:posOffset>
                </wp:positionH>
                <wp:positionV relativeFrom="paragraph">
                  <wp:posOffset>167005</wp:posOffset>
                </wp:positionV>
                <wp:extent cx="3230880" cy="15240"/>
                <wp:effectExtent l="0" t="0" r="2667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088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6648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15pt,13.15pt" to="387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pRJQIAAPUDAAAOAAAAZHJzL2Uyb0RvYy54bWysU8FuEzEQvSPxD5bvZDcpidpVNj00KhwK&#10;RGr5gKnXm13htS2PySY34IyUT+AXOIBUqcA3bP6IsTdNW7ghfLDGM57nmTfP09N1o9hKOqyNzvlw&#10;kHImtTBFrZc5f3t1/uyYM/SgC1BGy5xvJPLT2dMn09ZmcmQqowrpGIFozFqb88p7myUJiko2gANj&#10;paZgaVwDno5umRQOWkJvVDJK00nSGldYZ4REJO+8D/JZxC9LKfybskTpmco51ebj7uJ+HfZkNoVs&#10;6cBWtdiXAf9QRQO1pkcPUHPwwN67+i+ophbOoCn9QJgmMWVZCxl7oG6G6R/dXFZgZeyFyEF7oAn/&#10;H6x4vVo4Vhc5n3CmoaERdV92H3bb7kf3dbdlu4/dr+5796276X52N7tPZN/uPpMdgt3t3r1lk8Bk&#10;azEjwDO9cIELsdaX9sKId0ix5FEwHND219ala1ipavuSBBRJJFrYOs5oc5iRXHsmyHk0OkqPj2mU&#10;gmLD8eh5nGECWYAJr1qH/oU0DQtGzlWtA4WQweoCfSjk/kpwa3NeKxVloDRrc34yHo0JHUiMpQJP&#10;ZmOJHtRLzkAtSeXCu4iIRtVFyA44uMEz5dgKSGikz8K0V1QyZwrQU4D6iKtPrKCQ/dWTMbl7FSL4&#10;V6bo3cP0zk/l9tCx8kdPhgbngFWfEkMBiTKUDiXJqP991/eMB+vaFJuFuxsLaSum7f9BEO/DM9kP&#10;f+vsNwAAAP//AwBQSwMEFAAGAAgAAAAhABdnVvvdAAAACQEAAA8AAABkcnMvZG93bnJldi54bWxM&#10;j81OwzAQhO9IvIO1SNyo01QkJcSpKgRckJAogbMTL0mEvY5iNw1vz/YEp/0bzXxb7hZnxYxTGDwp&#10;WK8SEEitNwN1Cur3p5stiBA1GW09oYIfDLCrLi9KXRh/ojecD7ETbEKh0Ar6GMdCytD26HRY+RGJ&#10;b19+cjryOHXSTPrE5s7KNEky6fRAnNDrER96bL8PR6dg//nyuHmdG+etuevqD+Pq5DlV6vpq2d+D&#10;iLjEPzGc8RkdKmZq/JFMEFZBmmUblp4brizI89s1iIYX2xxkVcr/H1S/AAAA//8DAFBLAQItABQA&#10;BgAIAAAAIQC2gziS/gAAAOEBAAATAAAAAAAAAAAAAAAAAAAAAABbQ29udGVudF9UeXBlc10ueG1s&#10;UEsBAi0AFAAGAAgAAAAhADj9If/WAAAAlAEAAAsAAAAAAAAAAAAAAAAALwEAAF9yZWxzLy5yZWxz&#10;UEsBAi0AFAAGAAgAAAAhAFO+ClElAgAA9QMAAA4AAAAAAAAAAAAAAAAALgIAAGRycy9lMm9Eb2Mu&#10;eG1sUEsBAi0AFAAGAAgAAAAhABdnVvvdAAAACQEAAA8AAAAAAAAAAAAAAAAAfwQAAGRycy9kb3du&#10;cmV2LnhtbFBLBQYAAAAABAAEAPMAAACJBQAAAAA=&#10;">
                <o:lock v:ext="edit" shapetype="f"/>
              </v:line>
            </w:pict>
          </mc:Fallback>
        </mc:AlternateContent>
      </w:r>
    </w:p>
    <w:p w:rsidR="008E7EF8" w:rsidRPr="008E7EF8" w:rsidRDefault="008E7EF8" w:rsidP="008E7E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14790" w:rsidRPr="0093193D" w:rsidRDefault="00AD33F6"/>
    <w:sectPr w:rsidR="00414790" w:rsidRPr="0093193D" w:rsidSect="002E57A9">
      <w:headerReference w:type="default" r:id="rId8"/>
      <w:headerReference w:type="first" r:id="rId9"/>
      <w:pgSz w:w="11906" w:h="16838"/>
      <w:pgMar w:top="993" w:right="566" w:bottom="1134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F6" w:rsidRDefault="00AD33F6">
      <w:pPr>
        <w:spacing w:after="0" w:line="240" w:lineRule="auto"/>
      </w:pPr>
      <w:r>
        <w:separator/>
      </w:r>
    </w:p>
  </w:endnote>
  <w:endnote w:type="continuationSeparator" w:id="0">
    <w:p w:rsidR="00AD33F6" w:rsidRDefault="00AD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F6" w:rsidRDefault="00AD33F6">
      <w:pPr>
        <w:spacing w:after="0" w:line="240" w:lineRule="auto"/>
      </w:pPr>
      <w:r>
        <w:separator/>
      </w:r>
    </w:p>
  </w:footnote>
  <w:footnote w:type="continuationSeparator" w:id="0">
    <w:p w:rsidR="00AD33F6" w:rsidRDefault="00AD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5" w:rsidRDefault="006D4910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66F86">
      <w:rPr>
        <w:noProof/>
      </w:rPr>
      <w:t>6</w:t>
    </w:r>
    <w:r>
      <w:fldChar w:fldCharType="end"/>
    </w:r>
  </w:p>
  <w:p w:rsidR="00B87AB5" w:rsidRDefault="00B87A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5" w:rsidRDefault="00B87A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05AC"/>
    <w:multiLevelType w:val="multilevel"/>
    <w:tmpl w:val="7570C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446A4"/>
    <w:multiLevelType w:val="hybridMultilevel"/>
    <w:tmpl w:val="9B545288"/>
    <w:lvl w:ilvl="0" w:tplc="6FDE3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8"/>
    <w:rsid w:val="00026777"/>
    <w:rsid w:val="00166F86"/>
    <w:rsid w:val="001E0EFA"/>
    <w:rsid w:val="00206A8B"/>
    <w:rsid w:val="002A7558"/>
    <w:rsid w:val="0047074E"/>
    <w:rsid w:val="006D4910"/>
    <w:rsid w:val="00821651"/>
    <w:rsid w:val="008C1D06"/>
    <w:rsid w:val="008E7EF8"/>
    <w:rsid w:val="0093193D"/>
    <w:rsid w:val="00AD33F6"/>
    <w:rsid w:val="00B87AB5"/>
    <w:rsid w:val="00DD5051"/>
    <w:rsid w:val="00EA0271"/>
    <w:rsid w:val="00F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1B34"/>
  <w15:chartTrackingRefBased/>
  <w15:docId w15:val="{12149E1A-CF4B-41FE-82F9-7A7B6515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E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8E7E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1E0E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Дадыкина</dc:creator>
  <cp:keywords/>
  <dc:description/>
  <cp:lastModifiedBy>Ольга Владимировна Дадыкина</cp:lastModifiedBy>
  <cp:revision>7</cp:revision>
  <cp:lastPrinted>2026-05-06T13:18:00Z</cp:lastPrinted>
  <dcterms:created xsi:type="dcterms:W3CDTF">2026-05-06T08:02:00Z</dcterms:created>
  <dcterms:modified xsi:type="dcterms:W3CDTF">2026-05-07T06:31:00Z</dcterms:modified>
</cp:coreProperties>
</file>