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1E" w:rsidRPr="006609B8" w:rsidRDefault="00CD7C1E" w:rsidP="00CD7C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7C1E" w:rsidRPr="006609B8" w:rsidRDefault="00CD7C1E" w:rsidP="00CD7C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7C1E" w:rsidRPr="006609B8" w:rsidRDefault="00CD7C1E" w:rsidP="00CD7C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 w:rsidR="004B7235">
        <w:rPr>
          <w:rFonts w:ascii="Times New Roman" w:hAnsi="Times New Roman"/>
          <w:i/>
          <w:color w:val="FF0000"/>
          <w:sz w:val="28"/>
          <w:szCs w:val="28"/>
          <w:u w:val="single"/>
        </w:rPr>
        <w:t>08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мая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2026 года 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по </w:t>
      </w:r>
      <w:r w:rsidR="004B7235">
        <w:rPr>
          <w:rFonts w:ascii="Times New Roman" w:hAnsi="Times New Roman"/>
          <w:i/>
          <w:color w:val="FF0000"/>
          <w:sz w:val="28"/>
          <w:szCs w:val="28"/>
          <w:u w:val="single"/>
        </w:rPr>
        <w:t>15</w:t>
      </w:r>
      <w:bookmarkStart w:id="0" w:name="_GoBack"/>
      <w:bookmarkEnd w:id="0"/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мая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6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CD7C1E" w:rsidRPr="006609B8" w:rsidRDefault="00CD7C1E" w:rsidP="00CD7C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                Евченко И.Г. по тел.:(843) 221-40-16 (Inna.Evchenko@tatar.ru)</w:t>
      </w:r>
    </w:p>
    <w:p w:rsidR="00517CC0" w:rsidRPr="00301BD0" w:rsidRDefault="00517CC0" w:rsidP="00517CC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>Проект</w:t>
      </w:r>
    </w:p>
    <w:p w:rsidR="00517CC0" w:rsidRPr="00301BD0" w:rsidRDefault="00517CC0" w:rsidP="00517CC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42A6" w:rsidRPr="00301BD0" w:rsidRDefault="007042A6" w:rsidP="00A132BB">
      <w:pPr>
        <w:pStyle w:val="ConsPlusNormal"/>
        <w:suppressAutoHyphens/>
        <w:ind w:righ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A132BB" w:rsidRPr="00301BD0">
        <w:rPr>
          <w:rFonts w:ascii="Times New Roman" w:hAnsi="Times New Roman" w:cs="Times New Roman"/>
          <w:sz w:val="28"/>
          <w:szCs w:val="28"/>
        </w:rPr>
        <w:t>по в</w:t>
      </w:r>
      <w:r w:rsidR="00A132BB" w:rsidRPr="00301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</w:p>
    <w:p w:rsidR="00517CC0" w:rsidRPr="00301BD0" w:rsidRDefault="00517CC0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2A6" w:rsidRPr="00301BD0" w:rsidRDefault="00517CC0" w:rsidP="00A132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 xml:space="preserve">1. </w:t>
      </w:r>
      <w:r w:rsidR="007042A6" w:rsidRPr="00301B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A132BB" w:rsidRPr="00301BD0">
        <w:rPr>
          <w:rFonts w:ascii="Times New Roman" w:hAnsi="Times New Roman" w:cs="Times New Roman"/>
          <w:sz w:val="28"/>
          <w:szCs w:val="28"/>
        </w:rPr>
        <w:t>по в</w:t>
      </w:r>
      <w:r w:rsidR="00A132BB" w:rsidRPr="00301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сервитута.</w:t>
      </w:r>
    </w:p>
    <w:p w:rsidR="007042A6" w:rsidRPr="00301BD0" w:rsidRDefault="00D71B94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</w:t>
      </w:r>
      <w:r w:rsidR="00517CC0" w:rsidRPr="00301BD0">
        <w:rPr>
          <w:rFonts w:ascii="Times New Roman" w:hAnsi="Times New Roman"/>
          <w:sz w:val="28"/>
          <w:szCs w:val="28"/>
        </w:rPr>
        <w:t xml:space="preserve">. </w:t>
      </w:r>
      <w:r w:rsidR="007042A6" w:rsidRPr="00301BD0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F92544" w:rsidRPr="00301BD0" w:rsidRDefault="007042A6" w:rsidP="00F9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приказ</w:t>
      </w:r>
      <w:r w:rsidR="00DC2285" w:rsidRPr="00301BD0">
        <w:rPr>
          <w:rFonts w:ascii="Times New Roman" w:hAnsi="Times New Roman"/>
          <w:sz w:val="28"/>
          <w:szCs w:val="28"/>
        </w:rPr>
        <w:t>ы</w:t>
      </w:r>
      <w:r w:rsidRPr="00301BD0">
        <w:rPr>
          <w:rFonts w:ascii="Times New Roman" w:hAnsi="Times New Roman"/>
          <w:sz w:val="28"/>
          <w:szCs w:val="28"/>
        </w:rPr>
        <w:t xml:space="preserve"> Министерства земельных и имущественных отношений Республики Татарстан</w:t>
      </w:r>
      <w:r w:rsidR="00F92544" w:rsidRPr="00301BD0">
        <w:rPr>
          <w:rFonts w:ascii="Times New Roman" w:hAnsi="Times New Roman"/>
          <w:sz w:val="28"/>
          <w:szCs w:val="28"/>
        </w:rPr>
        <w:t>:</w:t>
      </w:r>
    </w:p>
    <w:p w:rsidR="007042A6" w:rsidRPr="00301BD0" w:rsidRDefault="00F92544" w:rsidP="00F9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от 30.09.2022 № 584-пр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</w:t>
      </w:r>
      <w:r w:rsidR="007042A6" w:rsidRPr="00301BD0">
        <w:rPr>
          <w:rFonts w:ascii="Times New Roman" w:hAnsi="Times New Roman"/>
          <w:sz w:val="28"/>
          <w:szCs w:val="28"/>
        </w:rPr>
        <w:t>;</w:t>
      </w:r>
    </w:p>
    <w:p w:rsidR="00F92544" w:rsidRPr="00301BD0" w:rsidRDefault="00F92544" w:rsidP="00F9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от 08.05.2024 № 268-пр «О внесении изменения в Административный регламент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сервитута, утвержденном приказом Министерства земельных и имущественных отношений Республики Татарстан от 30.09.2022 № 584-пр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сервитута»;</w:t>
      </w:r>
    </w:p>
    <w:p w:rsidR="00F92544" w:rsidRPr="00301BD0" w:rsidRDefault="00F92544" w:rsidP="00F9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от 23.01.2025 № 26-пр «О внесении изменений в Административный регламент предоставления государственной услуги по выдаче разрешения  на использование земель или земельного участка, которые находятся в</w:t>
      </w:r>
      <w:r w:rsidR="00972F80">
        <w:rPr>
          <w:rFonts w:ascii="Times New Roman" w:hAnsi="Times New Roman"/>
          <w:sz w:val="28"/>
          <w:szCs w:val="28"/>
        </w:rPr>
        <w:t xml:space="preserve"> </w:t>
      </w:r>
      <w:r w:rsidRPr="00301BD0">
        <w:rPr>
          <w:rFonts w:ascii="Times New Roman" w:hAnsi="Times New Roman"/>
          <w:sz w:val="28"/>
          <w:szCs w:val="28"/>
        </w:rPr>
        <w:lastRenderedPageBreak/>
        <w:t>государственной собственности, без предоставления земельных участков и установления сервитута, публичного сервитута, утвержденный приказом Министерства земельных и имущественных отношений Республики Татарстан от 30.09.2022 № 584-пр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сервитута»;</w:t>
      </w:r>
    </w:p>
    <w:p w:rsidR="00F92544" w:rsidRPr="00301BD0" w:rsidRDefault="00F92544" w:rsidP="00F9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пункт </w:t>
      </w:r>
      <w:r w:rsidR="00AB45FE" w:rsidRPr="00301BD0">
        <w:rPr>
          <w:rFonts w:ascii="Times New Roman" w:hAnsi="Times New Roman"/>
          <w:sz w:val="28"/>
          <w:szCs w:val="28"/>
        </w:rPr>
        <w:t>4</w:t>
      </w:r>
      <w:r w:rsidRPr="00301BD0">
        <w:rPr>
          <w:rFonts w:ascii="Times New Roman" w:hAnsi="Times New Roman"/>
          <w:sz w:val="28"/>
          <w:szCs w:val="28"/>
        </w:rPr>
        <w:t xml:space="preserve"> изменений, которые вносятся в отдельные приказы Министерства земельных и имущественных отношений Республики Татарстан, утвержденны</w:t>
      </w:r>
      <w:r w:rsidR="008A7599">
        <w:rPr>
          <w:rFonts w:ascii="Times New Roman" w:hAnsi="Times New Roman"/>
          <w:sz w:val="28"/>
          <w:szCs w:val="28"/>
        </w:rPr>
        <w:t>х</w:t>
      </w:r>
      <w:r w:rsidRPr="00301BD0">
        <w:rPr>
          <w:rFonts w:ascii="Times New Roman" w:hAnsi="Times New Roman"/>
          <w:sz w:val="28"/>
          <w:szCs w:val="28"/>
        </w:rPr>
        <w:t xml:space="preserve"> приказом Министерства земельных и имущественных отношений Республики Татарстан от 22.05.2023 № 340-пр «О внесении изменений в отдельные приказы Министерства земельных и имущественных отношений Республики Татарстан»;</w:t>
      </w:r>
    </w:p>
    <w:p w:rsidR="007042A6" w:rsidRPr="00301BD0" w:rsidRDefault="007042A6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пункт </w:t>
      </w:r>
      <w:r w:rsidR="00AB45FE" w:rsidRPr="00301BD0">
        <w:rPr>
          <w:rFonts w:ascii="Times New Roman" w:hAnsi="Times New Roman"/>
          <w:sz w:val="28"/>
          <w:szCs w:val="28"/>
        </w:rPr>
        <w:t>3</w:t>
      </w:r>
      <w:r w:rsidRPr="00301BD0">
        <w:rPr>
          <w:rFonts w:ascii="Times New Roman" w:hAnsi="Times New Roman"/>
          <w:sz w:val="28"/>
          <w:szCs w:val="28"/>
        </w:rPr>
        <w:t xml:space="preserve"> изменений, которые вносятся в отдельные </w:t>
      </w:r>
      <w:r w:rsidR="00AB45FE" w:rsidRPr="00301BD0">
        <w:rPr>
          <w:rFonts w:ascii="Times New Roman" w:hAnsi="Times New Roman"/>
          <w:sz w:val="28"/>
          <w:szCs w:val="28"/>
        </w:rPr>
        <w:t xml:space="preserve">административные регламенты </w:t>
      </w:r>
      <w:r w:rsidRPr="00301BD0">
        <w:rPr>
          <w:rFonts w:ascii="Times New Roman" w:hAnsi="Times New Roman"/>
          <w:sz w:val="28"/>
          <w:szCs w:val="28"/>
        </w:rPr>
        <w:t>Министерства земельных и имущественных отношений Республики Татарстан, утвержденны</w:t>
      </w:r>
      <w:r w:rsidR="008A7599">
        <w:rPr>
          <w:rFonts w:ascii="Times New Roman" w:hAnsi="Times New Roman"/>
          <w:sz w:val="28"/>
          <w:szCs w:val="28"/>
        </w:rPr>
        <w:t>х</w:t>
      </w:r>
      <w:r w:rsidRPr="00301BD0">
        <w:rPr>
          <w:rFonts w:ascii="Times New Roman" w:hAnsi="Times New Roman"/>
          <w:sz w:val="28"/>
          <w:szCs w:val="28"/>
        </w:rPr>
        <w:t xml:space="preserve"> приказом Министерства земельных и имущественных отношений Республики Татарстан от 05.06.2025 № 335-пр «О внесении изменений в отдельные административные регламенты Министерства земельных и имущественных отношений Республики Татарстан.</w:t>
      </w:r>
    </w:p>
    <w:p w:rsidR="00517CC0" w:rsidRPr="00301BD0" w:rsidRDefault="00EA1DBD" w:rsidP="000703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CC0" w:rsidRPr="00301BD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первого заместителя министра А.И.Галиева.</w:t>
      </w:r>
    </w:p>
    <w:p w:rsidR="00517CC0" w:rsidRPr="00301BD0" w:rsidRDefault="00517CC0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2A6" w:rsidRPr="00301BD0" w:rsidRDefault="007042A6" w:rsidP="00517C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CC0" w:rsidRPr="00301BD0" w:rsidRDefault="00517CC0" w:rsidP="00517CC0">
      <w:pPr>
        <w:spacing w:after="0" w:line="240" w:lineRule="auto"/>
        <w:jc w:val="center"/>
        <w:rPr>
          <w:rFonts w:ascii="Times New Roman" w:hAnsi="Times New Roman"/>
        </w:rPr>
      </w:pPr>
    </w:p>
    <w:p w:rsidR="00517CC0" w:rsidRPr="00301BD0" w:rsidRDefault="00517CC0" w:rsidP="00517C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01BD0">
        <w:rPr>
          <w:rFonts w:ascii="Times New Roman" w:hAnsi="Times New Roman"/>
          <w:b/>
          <w:sz w:val="28"/>
          <w:szCs w:val="28"/>
        </w:rPr>
        <w:t>Министр                                                                                        Ф.А.</w:t>
      </w:r>
      <w:r w:rsidRPr="00301BD0">
        <w:rPr>
          <w:rFonts w:ascii="Times New Roman" w:hAnsi="Times New Roman"/>
          <w:b/>
          <w:bCs/>
          <w:sz w:val="28"/>
          <w:szCs w:val="28"/>
        </w:rPr>
        <w:t>Аглиуллин</w:t>
      </w:r>
    </w:p>
    <w:p w:rsidR="00517CC0" w:rsidRPr="00301BD0" w:rsidRDefault="00517CC0" w:rsidP="00517CC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17CC0" w:rsidRPr="00301BD0" w:rsidSect="000703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18E" w:rsidRPr="00301BD0" w:rsidRDefault="00A7518E" w:rsidP="00A7518E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301BD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Утвержден</w:t>
      </w:r>
    </w:p>
    <w:p w:rsidR="00A7518E" w:rsidRPr="00301BD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301BD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301BD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301BD0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Pr="00301BD0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7518E" w:rsidRPr="00301BD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301BD0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</w:p>
    <w:p w:rsidR="00070362" w:rsidRPr="00301BD0" w:rsidRDefault="00A132BB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301BD0">
        <w:rPr>
          <w:rFonts w:ascii="Times New Roman" w:hAnsi="Times New Roman"/>
          <w:sz w:val="28"/>
          <w:szCs w:val="28"/>
        </w:rPr>
        <w:t>предоставления государственной услуги по в</w:t>
      </w:r>
      <w:r w:rsidRPr="00301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</w:p>
    <w:p w:rsidR="00A7518E" w:rsidRPr="00301BD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301BD0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301BD0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301BD0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8FE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1"/>
      <w:r w:rsidRPr="00301BD0">
        <w:rPr>
          <w:rFonts w:ascii="Times New Roman" w:hAnsi="Times New Roman"/>
          <w:sz w:val="28"/>
          <w:szCs w:val="28"/>
        </w:rPr>
        <w:t xml:space="preserve">1.1. </w:t>
      </w:r>
      <w:r w:rsidR="006A38FE" w:rsidRPr="00301BD0">
        <w:rPr>
          <w:rFonts w:ascii="Times New Roman" w:hAnsi="Times New Roman"/>
          <w:sz w:val="28"/>
          <w:szCs w:val="28"/>
        </w:rPr>
        <w:t>Настоящий Административный регламент (далее – Регламент) устанавливает стандарт и порядок предоставления государственной услуги по в</w:t>
      </w:r>
      <w:r w:rsidR="006A38FE" w:rsidRPr="00301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6A38FE" w:rsidRPr="00301BD0">
        <w:rPr>
          <w:rFonts w:ascii="Times New Roman" w:hAnsi="Times New Roman"/>
          <w:sz w:val="28"/>
          <w:szCs w:val="28"/>
        </w:rPr>
        <w:t xml:space="preserve"> (далее </w:t>
      </w:r>
      <w:r w:rsidR="006A38FE" w:rsidRPr="00301BD0">
        <w:rPr>
          <w:rFonts w:ascii="Times New Roman" w:hAnsi="Times New Roman"/>
          <w:bCs/>
          <w:sz w:val="28"/>
          <w:szCs w:val="28"/>
        </w:rPr>
        <w:t>–</w:t>
      </w:r>
      <w:r w:rsidR="006A38FE" w:rsidRPr="00301BD0">
        <w:rPr>
          <w:rFonts w:ascii="Times New Roman" w:hAnsi="Times New Roman"/>
          <w:sz w:val="28"/>
          <w:szCs w:val="28"/>
        </w:rPr>
        <w:t xml:space="preserve"> государственная услуга) и распространяется на земельные участки, находящиеся в собственности Республики Татарстан.</w:t>
      </w:r>
    </w:p>
    <w:p w:rsidR="00FF0E08" w:rsidRPr="00D16A95" w:rsidRDefault="00FF0E08" w:rsidP="00FF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95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070362" w:rsidRPr="00301BD0" w:rsidRDefault="00070362" w:rsidP="0007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2"/>
      <w:bookmarkEnd w:id="1"/>
      <w:r w:rsidRPr="00301BD0">
        <w:rPr>
          <w:rFonts w:ascii="Times New Roman" w:hAnsi="Times New Roman"/>
          <w:sz w:val="28"/>
          <w:szCs w:val="28"/>
        </w:rPr>
        <w:t xml:space="preserve">1.2. </w:t>
      </w:r>
      <w:bookmarkEnd w:id="2"/>
      <w:r w:rsidR="00FF0E08" w:rsidRPr="001963C6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юридические или физические лица, индивидуальные предприниматели</w:t>
      </w:r>
      <w:r w:rsidRPr="00301BD0">
        <w:rPr>
          <w:rFonts w:ascii="Times New Roman" w:hAnsi="Times New Roman"/>
          <w:sz w:val="28"/>
          <w:szCs w:val="28"/>
        </w:rPr>
        <w:t>.</w:t>
      </w:r>
    </w:p>
    <w:p w:rsidR="00FF0E08" w:rsidRPr="00D16A95" w:rsidRDefault="00FF0E08" w:rsidP="00FF0E0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От имени заявителя вправе выступать уполномоченное им лицо на основании документов, оформленных в установленном порядке, подтверждающих предоставление ему соответствующих полномочий (далее – представитель заявителя).</w:t>
      </w:r>
    </w:p>
    <w:p w:rsidR="00FF0E08" w:rsidRPr="00D16A95" w:rsidRDefault="00FF0E08" w:rsidP="00FF0E0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413208" w:rsidRPr="001963C6" w:rsidRDefault="00F533F0" w:rsidP="0041320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1.</w:t>
      </w:r>
      <w:r w:rsidR="00A7518E" w:rsidRPr="00301BD0">
        <w:rPr>
          <w:rFonts w:ascii="Times New Roman" w:hAnsi="Times New Roman"/>
          <w:sz w:val="28"/>
          <w:szCs w:val="28"/>
        </w:rPr>
        <w:t xml:space="preserve">3. </w:t>
      </w:r>
      <w:r w:rsidR="00413208" w:rsidRPr="001963C6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государственной информационной системе Республики Татарстан «Реестр государственных и муниципальных услуг Республики Татарстан» 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соответственно – реестр услуг, Республиканский портал).</w:t>
      </w:r>
    </w:p>
    <w:p w:rsidR="00E1037C" w:rsidRPr="00301BD0" w:rsidRDefault="00E1037C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301BD0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301BD0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301BD0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301BD0" w:rsidRDefault="00F533F0" w:rsidP="003F0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3F0B78" w:rsidRPr="00301BD0" w:rsidRDefault="003F0B78" w:rsidP="003F0B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lastRenderedPageBreak/>
        <w:t xml:space="preserve">Выдача </w:t>
      </w:r>
      <w:r w:rsidRPr="00301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сервитута.</w:t>
      </w:r>
    </w:p>
    <w:p w:rsidR="00F533F0" w:rsidRPr="00301BD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Министерство земельных и имущественных отношений Республики Татарстан (далее – Министерство).</w:t>
      </w:r>
    </w:p>
    <w:p w:rsidR="00413208" w:rsidRPr="001963C6" w:rsidRDefault="00413208" w:rsidP="00413208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Исполнитель государственной услуги – отдел эффективного использования государственных земель Министерства (далее – Отдел).</w:t>
      </w:r>
    </w:p>
    <w:p w:rsidR="00222121" w:rsidRPr="001C1939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2.3. </w:t>
      </w:r>
      <w:r w:rsidRPr="001C1939">
        <w:rPr>
          <w:rFonts w:ascii="Times New Roman" w:hAnsi="Times New Roman"/>
          <w:sz w:val="28"/>
          <w:szCs w:val="28"/>
        </w:rPr>
        <w:t>Результат предоставления государственной услуги</w:t>
      </w:r>
    </w:p>
    <w:p w:rsidR="00ED7943" w:rsidRPr="001C1939" w:rsidRDefault="00F533F0" w:rsidP="00ED7943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1939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ED7943" w:rsidRPr="001C1939" w:rsidRDefault="00ED7943" w:rsidP="00E075E4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1C1939">
        <w:rPr>
          <w:sz w:val="28"/>
          <w:szCs w:val="28"/>
        </w:rPr>
        <w:t>1) разрешение на использование земель или земельного участка</w:t>
      </w:r>
      <w:r w:rsidR="00E075E4" w:rsidRPr="00E075E4">
        <w:rPr>
          <w:sz w:val="28"/>
          <w:szCs w:val="28"/>
        </w:rPr>
        <w:t xml:space="preserve"> </w:t>
      </w:r>
      <w:r w:rsidR="00E075E4" w:rsidRPr="00D16A95">
        <w:rPr>
          <w:sz w:val="28"/>
          <w:szCs w:val="28"/>
        </w:rPr>
        <w:t xml:space="preserve">по форме, приведенной в приложении </w:t>
      </w:r>
      <w:r w:rsidR="00E075E4">
        <w:rPr>
          <w:sz w:val="28"/>
          <w:szCs w:val="28"/>
        </w:rPr>
        <w:t>6 к настоящему Регламенту;</w:t>
      </w:r>
    </w:p>
    <w:p w:rsidR="00E075E4" w:rsidRPr="00D16A95" w:rsidRDefault="00ED7943" w:rsidP="00E075E4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1C1939">
        <w:rPr>
          <w:sz w:val="28"/>
          <w:szCs w:val="28"/>
        </w:rPr>
        <w:t>2) разрешение на размещение объекта на земельном участке</w:t>
      </w:r>
      <w:r w:rsidR="00E075E4" w:rsidRPr="00E075E4">
        <w:rPr>
          <w:sz w:val="28"/>
          <w:szCs w:val="28"/>
        </w:rPr>
        <w:t xml:space="preserve"> </w:t>
      </w:r>
      <w:r w:rsidR="00E075E4" w:rsidRPr="00D16A95">
        <w:rPr>
          <w:sz w:val="28"/>
          <w:szCs w:val="28"/>
        </w:rPr>
        <w:t>по форме, приведенной в приложении 7 к настоящему Регламенту</w:t>
      </w:r>
      <w:r w:rsidR="00E075E4">
        <w:rPr>
          <w:sz w:val="28"/>
          <w:szCs w:val="28"/>
        </w:rPr>
        <w:t>;</w:t>
      </w:r>
    </w:p>
    <w:p w:rsidR="00E075E4" w:rsidRPr="00D16A95" w:rsidRDefault="00ED7943" w:rsidP="00E075E4">
      <w:pPr>
        <w:pStyle w:val="Default"/>
        <w:autoSpaceDE/>
        <w:autoSpaceDN/>
        <w:adjustRightInd/>
        <w:ind w:firstLine="709"/>
        <w:jc w:val="both"/>
        <w:rPr>
          <w:sz w:val="28"/>
          <w:szCs w:val="28"/>
        </w:rPr>
      </w:pPr>
      <w:r w:rsidRPr="001C1939">
        <w:rPr>
          <w:sz w:val="28"/>
          <w:szCs w:val="28"/>
        </w:rPr>
        <w:t xml:space="preserve">3) </w:t>
      </w:r>
      <w:r w:rsidR="00E075E4">
        <w:rPr>
          <w:sz w:val="28"/>
          <w:szCs w:val="28"/>
        </w:rPr>
        <w:t>р</w:t>
      </w:r>
      <w:r w:rsidRPr="001C1939">
        <w:rPr>
          <w:sz w:val="28"/>
          <w:szCs w:val="28"/>
        </w:rPr>
        <w:t>ешение об отказе в предоставлении государственной услуги (решение об отказе в выдаче разрешения на использование земельного участка, решение об отказе в выдаче разрешения на размещение объекта на земельном участке)</w:t>
      </w:r>
      <w:r w:rsidR="00E075E4" w:rsidRPr="00E075E4">
        <w:rPr>
          <w:sz w:val="28"/>
          <w:szCs w:val="28"/>
        </w:rPr>
        <w:t xml:space="preserve"> </w:t>
      </w:r>
      <w:r w:rsidR="00E075E4" w:rsidRPr="00D16A95">
        <w:rPr>
          <w:sz w:val="28"/>
          <w:szCs w:val="28"/>
        </w:rPr>
        <w:t xml:space="preserve">по форме, приведенной в приложении </w:t>
      </w:r>
      <w:r w:rsidR="00E075E4">
        <w:rPr>
          <w:sz w:val="28"/>
          <w:szCs w:val="28"/>
        </w:rPr>
        <w:t>8</w:t>
      </w:r>
      <w:r w:rsidR="00E075E4" w:rsidRPr="00D16A95">
        <w:rPr>
          <w:sz w:val="28"/>
          <w:szCs w:val="28"/>
        </w:rPr>
        <w:t xml:space="preserve"> к настоящему Регламенту.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 форме электронного документа в личный кабинет заявителя на </w:t>
      </w:r>
      <w:r>
        <w:rPr>
          <w:rFonts w:ascii="Times New Roman" w:hAnsi="Times New Roman"/>
          <w:sz w:val="28"/>
          <w:szCs w:val="28"/>
        </w:rPr>
        <w:t>Республиканском</w:t>
      </w:r>
      <w:r w:rsidRPr="00D16A95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D16A95">
        <w:rPr>
          <w:rFonts w:ascii="Times New Roman" w:hAnsi="Times New Roman"/>
          <w:sz w:val="28"/>
          <w:szCs w:val="28"/>
        </w:rPr>
        <w:t>, в г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Республики Татарстан» </w:t>
      </w:r>
      <w:r w:rsidRPr="00D16A95">
        <w:rPr>
          <w:rFonts w:ascii="Times New Roman" w:hAnsi="Times New Roman"/>
          <w:spacing w:val="1"/>
          <w:sz w:val="28"/>
          <w:szCs w:val="28"/>
        </w:rPr>
        <w:t>http://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.eisestate.tatar.ru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(далее – ЕИС «Имущество»)</w:t>
      </w:r>
      <w:r w:rsidRPr="00D16A95">
        <w:rPr>
          <w:rFonts w:ascii="Times New Roman" w:hAnsi="Times New Roman"/>
          <w:sz w:val="28"/>
          <w:szCs w:val="28"/>
        </w:rPr>
        <w:t>;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в г</w:t>
      </w:r>
      <w:r w:rsidRPr="00D16A95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D16A95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2B4C6F" w:rsidRPr="00D16A95" w:rsidRDefault="002B4C6F" w:rsidP="002B4C6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8C643C" w:rsidRDefault="00692D24" w:rsidP="008C643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2B4C6F" w:rsidRPr="001963C6" w:rsidRDefault="002B4C6F" w:rsidP="008C643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43C"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="008C643C" w:rsidRPr="008C643C">
        <w:rPr>
          <w:rFonts w:ascii="Times New Roman" w:hAnsi="Times New Roman"/>
          <w:spacing w:val="-7"/>
          <w:sz w:val="28"/>
          <w:szCs w:val="28"/>
        </w:rPr>
        <w:t>о выдаче разрешения на использование земель или земельного участка, находящихся в собственности Республики Татарстан, разрешения на размещение объектов без предоставления земельных участков и установления сервитута, публичного сервитута</w:t>
      </w:r>
      <w:r w:rsidRPr="008C643C">
        <w:rPr>
          <w:rFonts w:ascii="Times New Roman" w:hAnsi="Times New Roman"/>
          <w:sz w:val="28"/>
          <w:szCs w:val="28"/>
        </w:rPr>
        <w:t xml:space="preserve"> (далее – заявление) и документы, необходимые для предоставления государственной услуги, поданы заявителем лично или посредством почтового отправления, составляет 15 рабочих дней со дня поступления заявления.</w:t>
      </w:r>
    </w:p>
    <w:p w:rsidR="00C247AC" w:rsidRPr="001963C6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2.4.2.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через личный кабинет заявителя на Республиканском портале, ЕИС «Имущество», составляет 15 рабочих дней  со дня присвоения заявлению номера в соответствии с номенклатурой дел и статуса «Проверка документов», отражаемой в личном кабинете заявителя на Республиканском портале, ЕИС «Имущество».</w:t>
      </w:r>
    </w:p>
    <w:p w:rsidR="00C247AC" w:rsidRPr="001963C6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2.4.3.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посредством МФЦ, составляет 15 рабочих дней со дня поступления, а также с учетом срока, предусмотренного Регламентом МФЦ.</w:t>
      </w:r>
    </w:p>
    <w:p w:rsidR="00C247AC" w:rsidRPr="001963C6" w:rsidRDefault="00C247AC" w:rsidP="00C24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2.4.4.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C247AC" w:rsidRPr="001963C6" w:rsidRDefault="00C247AC" w:rsidP="00C24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2.4.5.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Максимальное время ожидания при подаче заявления о предоставлении государственной услуги – не более 15 минут. 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301BD0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2.7.1. В день поступления заявления и документов.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2.7.2. При личном обращении в МФЦ в день подачи заявления заявителю выдается расписка из автоматизированной информационной системы МФЦ с </w:t>
      </w:r>
      <w:r w:rsidRPr="00D16A95">
        <w:rPr>
          <w:rFonts w:ascii="Times New Roman" w:hAnsi="Times New Roman"/>
          <w:sz w:val="28"/>
          <w:szCs w:val="28"/>
        </w:rPr>
        <w:lastRenderedPageBreak/>
        <w:t xml:space="preserve">регистрационным номером, подтверждающим, что заявление отправлено, и датой подачи электронного заявления. 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2.7.3. При направлении заявления посредством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2.7.4. При направлении заявления посредством почтового отправления заявителю в день поступления заявления в Министерство направляется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2.7.5. При личном обращении в Министерство, заявителю в день подачи заявления, сотрудником Министерства выдается расписка с регистрационным номером, подтверждающим что заявление принято, с датой его подачи. 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размещаются на официальном сайте Министерства, Республиканском портале, ЕИС «Имущество».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 размещаются на официальном сайте Министерства, Республиканском портале, ЕИС «Имущество».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</w:p>
    <w:p w:rsidR="00C247AC" w:rsidRPr="00D16A95" w:rsidRDefault="00C247AC" w:rsidP="00C247AC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36922" w:rsidRPr="00301BD0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2.10.1. Предоставление необходимых и обязательных услуг не требуется.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2.10.2. Консультация может быть предоставлена при обращении заявителя в  Отдел лично, по телефону и (или) электронной почте, почте.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2.10.3. Предоставление государственной услуги осуществляется в любом МФЦ, </w:t>
      </w:r>
      <w:r w:rsidRPr="00D16A95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Pr="00D16A95">
        <w:rPr>
          <w:rFonts w:ascii="Times New Roman" w:hAnsi="Times New Roman"/>
          <w:sz w:val="28"/>
          <w:szCs w:val="28"/>
        </w:rPr>
        <w:t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2.10.4. </w:t>
      </w:r>
      <w:bookmarkStart w:id="3" w:name="sub_12126"/>
      <w:r w:rsidRPr="00D16A95">
        <w:rPr>
          <w:rFonts w:ascii="Times New Roman" w:hAnsi="Times New Roman"/>
          <w:sz w:val="28"/>
          <w:szCs w:val="28"/>
        </w:rPr>
        <w:t>Возможность предоставления государственной услуги в МФЦ, в том числе возможность принятия МФЦ решения об отказе в приеме заявления, документов и (или) информации, необходимых для предоставления государственной услуги предусмотрена.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</w:t>
      </w:r>
      <w:r w:rsidRPr="00D16A95">
        <w:rPr>
          <w:rFonts w:ascii="Times New Roman" w:hAnsi="Times New Roman"/>
          <w:sz w:val="28"/>
          <w:szCs w:val="28"/>
        </w:rPr>
        <w:lastRenderedPageBreak/>
        <w:t>документов, направленных в МФЦ по результатам предоставления государственной услуги органом, предоставляющим государственную услугу, предусмотрена.</w:t>
      </w:r>
    </w:p>
    <w:bookmarkEnd w:id="3"/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2.10.6. При предоставлении государственной услуги в электронной форме заявитель вправе: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Республиканском портале,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;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D16A95">
        <w:rPr>
          <w:rFonts w:ascii="Times New Roman" w:hAnsi="Times New Roman"/>
          <w:sz w:val="28"/>
          <w:szCs w:val="28"/>
          <w:vertAlign w:val="superscript"/>
        </w:rPr>
        <w:t>2</w:t>
      </w:r>
      <w:r w:rsidRPr="00D16A95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;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Республиканском портале,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D16A95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2.10.7. При формировании заявления обеспечивается: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1)</w:t>
      </w:r>
      <w:r w:rsidRPr="00D16A95">
        <w:rPr>
          <w:rFonts w:ascii="Times New Roman" w:hAnsi="Times New Roman"/>
          <w:sz w:val="28"/>
          <w:szCs w:val="28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2)</w:t>
      </w:r>
      <w:r w:rsidRPr="00D16A95">
        <w:rPr>
          <w:rFonts w:ascii="Times New Roman" w:hAnsi="Times New Roman"/>
          <w:sz w:val="28"/>
          <w:szCs w:val="28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3)</w:t>
      </w:r>
      <w:r w:rsidRPr="00D16A95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4)</w:t>
      </w:r>
      <w:r w:rsidRPr="00D16A95">
        <w:rPr>
          <w:rFonts w:ascii="Times New Roman" w:hAnsi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5)</w:t>
      </w:r>
      <w:r w:rsidRPr="00D16A95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 xml:space="preserve">в </w:t>
      </w:r>
      <w:r w:rsidRPr="00D16A95">
        <w:rPr>
          <w:rFonts w:ascii="Times New Roman" w:hAnsi="Times New Roman"/>
          <w:sz w:val="28"/>
          <w:szCs w:val="28"/>
        </w:rPr>
        <w:lastRenderedPageBreak/>
        <w:t>части, касающейся сведений, отсутствующих в единой системе идентификации и аутентификации;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6)</w:t>
      </w:r>
      <w:r w:rsidRPr="00D16A95">
        <w:rPr>
          <w:rFonts w:ascii="Times New Roman" w:hAnsi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7)</w:t>
      </w:r>
      <w:r w:rsidRPr="00D16A95">
        <w:rPr>
          <w:rFonts w:ascii="Times New Roman" w:hAnsi="Times New Roman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2.10.8. Запись заявителей на прием в Министерство, МФЦ (далее – запись) осуществляется посредством Республиканского портала, </w:t>
      </w: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D16A95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МФЦ графика приема.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2.10.10.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9847ED" w:rsidRPr="00301BD0" w:rsidRDefault="009847ED" w:rsidP="0010587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2.10.1</w:t>
      </w:r>
      <w:r w:rsidR="00CE0E50">
        <w:rPr>
          <w:rFonts w:ascii="Times New Roman" w:hAnsi="Times New Roman"/>
          <w:sz w:val="28"/>
          <w:szCs w:val="28"/>
        </w:rPr>
        <w:t>1</w:t>
      </w:r>
      <w:r w:rsidRPr="00301BD0">
        <w:rPr>
          <w:rFonts w:ascii="Times New Roman" w:hAnsi="Times New Roman"/>
          <w:sz w:val="28"/>
          <w:szCs w:val="28"/>
        </w:rPr>
        <w:t>.</w:t>
      </w:r>
      <w:r w:rsidR="002D5235" w:rsidRPr="00301BD0">
        <w:rPr>
          <w:rFonts w:ascii="Times New Roman" w:hAnsi="Times New Roman"/>
          <w:sz w:val="28"/>
          <w:szCs w:val="28"/>
        </w:rPr>
        <w:t xml:space="preserve"> В рамках исполнения отдельных процедур настоящего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CE0E50" w:rsidRPr="00D16A95" w:rsidRDefault="00CE0E50" w:rsidP="00CE0E5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CE0E50" w:rsidRPr="00D16A95" w:rsidRDefault="00CE0E50" w:rsidP="00CE0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lastRenderedPageBreak/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3 к настоящему Регламенту </w:t>
      </w:r>
    </w:p>
    <w:p w:rsidR="00CE0E50" w:rsidRPr="00D16A95" w:rsidRDefault="00CE0E50" w:rsidP="00CE0E5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2.11.2. Форм</w:t>
      </w:r>
      <w:r>
        <w:rPr>
          <w:rFonts w:ascii="Times New Roman" w:hAnsi="Times New Roman"/>
          <w:sz w:val="28"/>
          <w:szCs w:val="28"/>
        </w:rPr>
        <w:t>а</w:t>
      </w:r>
      <w:r w:rsidRPr="00D16A95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Pr="00D16A95">
        <w:rPr>
          <w:rFonts w:ascii="Times New Roman" w:hAnsi="Times New Roman"/>
          <w:sz w:val="28"/>
          <w:szCs w:val="28"/>
        </w:rPr>
        <w:t xml:space="preserve"> приведен</w:t>
      </w:r>
      <w:r>
        <w:rPr>
          <w:rFonts w:ascii="Times New Roman" w:hAnsi="Times New Roman"/>
          <w:sz w:val="28"/>
          <w:szCs w:val="28"/>
        </w:rPr>
        <w:t>а</w:t>
      </w:r>
      <w:r w:rsidRPr="00D16A95">
        <w:rPr>
          <w:rFonts w:ascii="Times New Roman" w:hAnsi="Times New Roman"/>
          <w:sz w:val="28"/>
          <w:szCs w:val="28"/>
        </w:rPr>
        <w:t xml:space="preserve"> в приложени</w:t>
      </w:r>
      <w:r>
        <w:rPr>
          <w:rFonts w:ascii="Times New Roman" w:hAnsi="Times New Roman"/>
          <w:sz w:val="28"/>
          <w:szCs w:val="28"/>
        </w:rPr>
        <w:t>и</w:t>
      </w:r>
      <w:r w:rsidRPr="00D16A95">
        <w:rPr>
          <w:rFonts w:ascii="Times New Roman" w:hAnsi="Times New Roman"/>
          <w:sz w:val="28"/>
          <w:szCs w:val="28"/>
        </w:rPr>
        <w:t xml:space="preserve"> 5 к настоящему Регламенту.</w:t>
      </w:r>
    </w:p>
    <w:p w:rsidR="00CE0E50" w:rsidRPr="00D16A95" w:rsidRDefault="00CE0E50" w:rsidP="00CE0E5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6A95">
        <w:rPr>
          <w:rFonts w:ascii="Times New Roman" w:hAnsi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44E7A" w:rsidRPr="00301BD0" w:rsidRDefault="00D37118" w:rsidP="00444E7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2.12.1. Основанием для отказа в приеме </w:t>
      </w:r>
      <w:r w:rsidR="00CE0E50">
        <w:rPr>
          <w:rFonts w:ascii="Times New Roman" w:hAnsi="Times New Roman"/>
          <w:sz w:val="28"/>
          <w:szCs w:val="28"/>
        </w:rPr>
        <w:t>заявления</w:t>
      </w:r>
      <w:r w:rsidRPr="00301BD0">
        <w:rPr>
          <w:rFonts w:ascii="Times New Roman" w:hAnsi="Times New Roman"/>
          <w:sz w:val="28"/>
          <w:szCs w:val="28"/>
        </w:rPr>
        <w:t xml:space="preserve"> о предоста</w:t>
      </w:r>
      <w:r w:rsidR="00CE0E50">
        <w:rPr>
          <w:rFonts w:ascii="Times New Roman" w:hAnsi="Times New Roman"/>
          <w:sz w:val="28"/>
          <w:szCs w:val="28"/>
        </w:rPr>
        <w:t xml:space="preserve">влении государственной услуги и </w:t>
      </w:r>
      <w:r w:rsidRPr="00301BD0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услуги, и последующего их возврата заявителю является:</w:t>
      </w:r>
    </w:p>
    <w:p w:rsidR="00CE0E50" w:rsidRPr="00D16A95" w:rsidRDefault="00AC19CD" w:rsidP="00CE0E5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1) </w:t>
      </w:r>
      <w:r w:rsidR="00CE0E50" w:rsidRPr="00D16A95">
        <w:rPr>
          <w:rFonts w:ascii="Times New Roman" w:hAnsi="Times New Roman"/>
          <w:sz w:val="28"/>
          <w:szCs w:val="28"/>
        </w:rPr>
        <w:t xml:space="preserve">представление документов в иной уполномоченный орган, заявление подано в орган, в полномочия которого не входит предоставление государственной услуги; </w:t>
      </w:r>
    </w:p>
    <w:p w:rsidR="00AC19CD" w:rsidRPr="008545AF" w:rsidRDefault="00AC19CD" w:rsidP="00AC19CD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 xml:space="preserve">2) </w:t>
      </w:r>
      <w:r w:rsidR="00CE0E50" w:rsidRPr="00D16A95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</w:r>
      <w:r w:rsidR="00D23E79" w:rsidRPr="008545AF">
        <w:rPr>
          <w:rFonts w:ascii="Times New Roman" w:hAnsi="Times New Roman"/>
          <w:sz w:val="28"/>
          <w:szCs w:val="28"/>
        </w:rPr>
        <w:t>;</w:t>
      </w:r>
    </w:p>
    <w:p w:rsidR="00444E7A" w:rsidRDefault="00AC19CD" w:rsidP="00444E7A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3</w:t>
      </w:r>
      <w:r w:rsidR="00444E7A" w:rsidRPr="008545AF">
        <w:rPr>
          <w:rFonts w:ascii="Times New Roman" w:hAnsi="Times New Roman"/>
          <w:sz w:val="28"/>
          <w:szCs w:val="28"/>
        </w:rPr>
        <w:t>) некорректное заполнение обязательных полей в форме заявления, в том числе в интерактивной форме заявления на Республиканском портале</w:t>
      </w:r>
      <w:r w:rsidRPr="008545AF">
        <w:rPr>
          <w:rFonts w:ascii="Times New Roman" w:hAnsi="Times New Roman"/>
          <w:sz w:val="28"/>
          <w:szCs w:val="28"/>
        </w:rPr>
        <w:t>, ЕИС «Имущество»</w:t>
      </w:r>
      <w:r w:rsidR="00444E7A" w:rsidRPr="008545AF">
        <w:rPr>
          <w:rFonts w:ascii="Times New Roman" w:hAnsi="Times New Roman"/>
          <w:sz w:val="28"/>
          <w:szCs w:val="28"/>
        </w:rPr>
        <w:t xml:space="preserve"> (недостоверное, неполное, либо неправильное заполнение).</w:t>
      </w:r>
    </w:p>
    <w:p w:rsidR="00120162" w:rsidRPr="001963C6" w:rsidRDefault="00120162" w:rsidP="00120162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162">
        <w:rPr>
          <w:rFonts w:ascii="Times New Roman" w:hAnsi="Times New Roman"/>
          <w:sz w:val="28"/>
          <w:szCs w:val="28"/>
        </w:rPr>
        <w:t xml:space="preserve">Форма уведомления об отказе в приеме заявления о предоставлении государственной услуги приведена в приложении </w:t>
      </w:r>
      <w:r w:rsidR="00CD4A61">
        <w:rPr>
          <w:rFonts w:ascii="Times New Roman" w:hAnsi="Times New Roman"/>
          <w:sz w:val="28"/>
          <w:szCs w:val="28"/>
        </w:rPr>
        <w:t>9</w:t>
      </w:r>
      <w:r w:rsidRPr="00120162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185EF1" w:rsidRPr="008545AF" w:rsidRDefault="00185EF1" w:rsidP="00185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2.12.</w:t>
      </w:r>
      <w:r w:rsidR="00D37118" w:rsidRPr="008545AF">
        <w:rPr>
          <w:rFonts w:ascii="Times New Roman" w:hAnsi="Times New Roman"/>
          <w:sz w:val="28"/>
          <w:szCs w:val="28"/>
        </w:rPr>
        <w:t>2</w:t>
      </w:r>
      <w:r w:rsidRPr="008545AF">
        <w:rPr>
          <w:rFonts w:ascii="Times New Roman" w:hAnsi="Times New Roman"/>
          <w:sz w:val="28"/>
          <w:szCs w:val="28"/>
        </w:rPr>
        <w:t xml:space="preserve">. </w:t>
      </w:r>
      <w:r w:rsidR="006D5387" w:rsidRPr="008545AF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7B02FC" w:rsidRPr="008545AF" w:rsidRDefault="00185EF1" w:rsidP="00530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2.1</w:t>
      </w:r>
      <w:r w:rsidR="006D5387" w:rsidRPr="008545AF">
        <w:rPr>
          <w:rFonts w:ascii="Times New Roman" w:hAnsi="Times New Roman"/>
          <w:sz w:val="28"/>
          <w:szCs w:val="28"/>
        </w:rPr>
        <w:t>2</w:t>
      </w:r>
      <w:r w:rsidRPr="008545AF">
        <w:rPr>
          <w:rFonts w:ascii="Times New Roman" w:hAnsi="Times New Roman"/>
          <w:sz w:val="28"/>
          <w:szCs w:val="28"/>
        </w:rPr>
        <w:t>.</w:t>
      </w:r>
      <w:r w:rsidR="00D37118" w:rsidRPr="008545AF">
        <w:rPr>
          <w:rFonts w:ascii="Times New Roman" w:hAnsi="Times New Roman"/>
          <w:sz w:val="28"/>
          <w:szCs w:val="28"/>
        </w:rPr>
        <w:t>3</w:t>
      </w:r>
      <w:r w:rsidRPr="008545AF">
        <w:rPr>
          <w:rFonts w:ascii="Times New Roman" w:hAnsi="Times New Roman"/>
          <w:sz w:val="28"/>
          <w:szCs w:val="28"/>
        </w:rPr>
        <w:t xml:space="preserve">. </w:t>
      </w:r>
      <w:r w:rsidR="007B02FC" w:rsidRPr="008545AF">
        <w:rPr>
          <w:rFonts w:ascii="Times New Roman" w:eastAsia="Calibri" w:hAnsi="Times New Roman"/>
          <w:sz w:val="28"/>
          <w:szCs w:val="28"/>
        </w:rPr>
        <w:t>Основанием для отказа в</w:t>
      </w:r>
      <w:r w:rsidR="000616FC" w:rsidRPr="008545AF">
        <w:rPr>
          <w:rFonts w:ascii="Times New Roman" w:hAnsi="Times New Roman"/>
          <w:sz w:val="28"/>
          <w:szCs w:val="28"/>
        </w:rPr>
        <w:t xml:space="preserve"> предоставлении государственной услуги </w:t>
      </w:r>
      <w:r w:rsidR="00FF1332" w:rsidRPr="008545AF">
        <w:rPr>
          <w:rFonts w:ascii="Times New Roman" w:hAnsi="Times New Roman"/>
          <w:sz w:val="28"/>
          <w:szCs w:val="28"/>
        </w:rPr>
        <w:t>служит наличие хотя бы одного из следующих обстоятельств:</w:t>
      </w:r>
    </w:p>
    <w:p w:rsidR="00530211" w:rsidRPr="008545AF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при получении разрешения на использование земельного участка:</w:t>
      </w:r>
    </w:p>
    <w:p w:rsidR="00530211" w:rsidRPr="008545AF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 xml:space="preserve"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5AF">
        <w:rPr>
          <w:rFonts w:ascii="Times New Roman" w:hAnsi="Times New Roman"/>
          <w:sz w:val="28"/>
          <w:szCs w:val="28"/>
        </w:rPr>
        <w:t>2) в заявлении указаны</w:t>
      </w:r>
      <w:r w:rsidRPr="00301BD0">
        <w:rPr>
          <w:rFonts w:ascii="Times New Roman" w:hAnsi="Times New Roman"/>
          <w:sz w:val="28"/>
          <w:szCs w:val="28"/>
        </w:rPr>
        <w:t xml:space="preserve"> цели использования земель или земельного участка или объекты, предполагаемые к размещению, не предусмотренные пунктом 1 статьи 39</w:t>
      </w:r>
      <w:r w:rsidRPr="00301BD0">
        <w:rPr>
          <w:rFonts w:ascii="Times New Roman" w:hAnsi="Times New Roman"/>
          <w:sz w:val="28"/>
          <w:szCs w:val="28"/>
          <w:vertAlign w:val="superscript"/>
        </w:rPr>
        <w:t>34</w:t>
      </w:r>
      <w:r w:rsidRPr="00301BD0">
        <w:rPr>
          <w:rFonts w:ascii="Times New Roman" w:hAnsi="Times New Roman"/>
          <w:sz w:val="28"/>
          <w:szCs w:val="28"/>
        </w:rPr>
        <w:t xml:space="preserve"> ЗК РФ;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3) земельный участок, на использование которого испрашивается разрешение, предоставлен физическому или юридическому лицу; 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lastRenderedPageBreak/>
        <w:t xml:space="preserve">при получении разрешения на размещение объектов: 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1) заявление подано с нарушением требований, установленных пунктами </w:t>
      </w:r>
      <w:r w:rsidR="006D0453">
        <w:rPr>
          <w:rFonts w:ascii="Times New Roman" w:hAnsi="Times New Roman"/>
          <w:sz w:val="28"/>
          <w:szCs w:val="28"/>
        </w:rPr>
        <w:t xml:space="preserve">       </w:t>
      </w:r>
      <w:r w:rsidRPr="00301BD0">
        <w:rPr>
          <w:rFonts w:ascii="Times New Roman" w:hAnsi="Times New Roman"/>
          <w:sz w:val="28"/>
          <w:szCs w:val="28"/>
        </w:rPr>
        <w:t>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</w:r>
      <w:r w:rsidR="006D045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301BD0">
        <w:rPr>
          <w:rFonts w:ascii="Times New Roman" w:hAnsi="Times New Roman"/>
          <w:sz w:val="28"/>
          <w:szCs w:val="28"/>
        </w:rPr>
        <w:t xml:space="preserve"> (далее – постановление КМ РТ   № 416);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2)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</w:t>
      </w:r>
      <w:r w:rsidRPr="00301BD0">
        <w:rPr>
          <w:rFonts w:ascii="Times New Roman" w:hAnsi="Times New Roman"/>
          <w:sz w:val="28"/>
          <w:szCs w:val="28"/>
          <w:vertAlign w:val="superscript"/>
        </w:rPr>
        <w:t>36</w:t>
      </w:r>
      <w:r w:rsidRPr="00301BD0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3) 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участками, государственная собственность на которые не разграничена;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4) планируемый земельный участок предоставлен гражданам или юридическим лицам;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5)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6) земельный участок является предметом аукциона, извещение о проведении которого размещено в соответствии с пунктом 19 статьи 39</w:t>
      </w:r>
      <w:r w:rsidRPr="00301BD0">
        <w:rPr>
          <w:rFonts w:ascii="Times New Roman" w:hAnsi="Times New Roman"/>
          <w:sz w:val="28"/>
          <w:szCs w:val="28"/>
          <w:vertAlign w:val="superscript"/>
        </w:rPr>
        <w:t>11</w:t>
      </w:r>
      <w:r w:rsidRPr="00301BD0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530211" w:rsidRPr="00301BD0" w:rsidRDefault="00530211" w:rsidP="0053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7) </w:t>
      </w:r>
      <w:r w:rsidRPr="00301BD0">
        <w:rPr>
          <w:rFonts w:ascii="Times New Roman" w:eastAsia="Calibri" w:hAnsi="Times New Roman"/>
          <w:sz w:val="28"/>
          <w:szCs w:val="28"/>
        </w:rPr>
        <w:t>в отношении земельного участка, указанного в заявлении о его предоставлении</w:t>
      </w:r>
      <w:r w:rsidR="00DD70FA" w:rsidRPr="00301BD0">
        <w:rPr>
          <w:rFonts w:ascii="Times New Roman" w:eastAsia="Calibri" w:hAnsi="Times New Roman"/>
          <w:sz w:val="28"/>
          <w:szCs w:val="28"/>
        </w:rPr>
        <w:t xml:space="preserve">, </w:t>
      </w:r>
      <w:r w:rsidRPr="00301BD0">
        <w:rPr>
          <w:rFonts w:ascii="Times New Roman" w:eastAsia="Calibri" w:hAnsi="Times New Roman"/>
          <w:sz w:val="28"/>
          <w:szCs w:val="28"/>
        </w:rPr>
        <w:t>размещено в соответствии с подпунктом 1 пункта 1 статьи 39</w:t>
      </w:r>
      <w:r w:rsidRPr="00301BD0">
        <w:rPr>
          <w:rFonts w:ascii="Times New Roman" w:eastAsia="Calibri" w:hAnsi="Times New Roman"/>
          <w:sz w:val="28"/>
          <w:szCs w:val="28"/>
          <w:vertAlign w:val="superscript"/>
        </w:rPr>
        <w:t>18</w:t>
      </w:r>
      <w:r w:rsidRPr="00301BD0">
        <w:rPr>
          <w:rFonts w:ascii="Times New Roman" w:eastAsia="Calibri" w:hAnsi="Times New Roman"/>
          <w:sz w:val="28"/>
          <w:szCs w:val="28"/>
        </w:rPr>
        <w:t xml:space="preserve"> ЗК РФ извещение</w:t>
      </w:r>
      <w:r w:rsidR="00DD70FA" w:rsidRPr="00301BD0">
        <w:rPr>
          <w:rFonts w:ascii="Times New Roman" w:eastAsia="Calibri" w:hAnsi="Times New Roman"/>
          <w:sz w:val="28"/>
          <w:szCs w:val="28"/>
        </w:rPr>
        <w:t xml:space="preserve">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:rsidR="00530211" w:rsidRPr="006D0453" w:rsidRDefault="00530211" w:rsidP="00530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8) </w:t>
      </w:r>
      <w:r w:rsidR="00490069" w:rsidRPr="00301BD0">
        <w:rPr>
          <w:rFonts w:ascii="Times New Roman" w:hAnsi="Times New Roman"/>
          <w:sz w:val="28"/>
          <w:szCs w:val="28"/>
        </w:rPr>
        <w:t xml:space="preserve">планируемое место размещения объекта из числа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</w:t>
      </w:r>
      <w:r w:rsidR="00490069" w:rsidRPr="00301BD0">
        <w:rPr>
          <w:rFonts w:ascii="Times New Roman" w:hAnsi="Times New Roman"/>
          <w:sz w:val="28"/>
          <w:szCs w:val="28"/>
        </w:rPr>
        <w:lastRenderedPageBreak/>
        <w:t xml:space="preserve">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</w:t>
      </w:r>
      <w:r w:rsidRPr="00301BD0">
        <w:rPr>
          <w:rFonts w:ascii="Times New Roman" w:hAnsi="Times New Roman"/>
          <w:sz w:val="28"/>
          <w:szCs w:val="28"/>
        </w:rPr>
        <w:t xml:space="preserve">Порядка и условий размещения объектов, виды которых устанавливаются </w:t>
      </w:r>
      <w:r w:rsidRPr="006D0453">
        <w:rPr>
          <w:rFonts w:ascii="Times New Roman" w:hAnsi="Times New Roman"/>
          <w:sz w:val="28"/>
          <w:szCs w:val="28"/>
        </w:rPr>
        <w:t>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КМ РТ № 416.</w:t>
      </w:r>
    </w:p>
    <w:p w:rsidR="006D0453" w:rsidRPr="006D0453" w:rsidRDefault="006D0453" w:rsidP="006D04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D0453">
        <w:rPr>
          <w:rFonts w:ascii="Times New Roman" w:hAnsi="Times New Roman"/>
          <w:sz w:val="28"/>
          <w:szCs w:val="28"/>
        </w:rPr>
        <w:t>2.12.4. 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4 к настоящему Регламенту.</w:t>
      </w:r>
    </w:p>
    <w:p w:rsidR="006D0453" w:rsidRPr="001963C6" w:rsidRDefault="006D0453" w:rsidP="006D0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453">
        <w:rPr>
          <w:rFonts w:ascii="Times New Roman" w:hAnsi="Times New Roman"/>
          <w:sz w:val="28"/>
          <w:szCs w:val="28"/>
        </w:rPr>
        <w:t>2.12.5.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</w:t>
      </w:r>
      <w:r w:rsidRPr="001963C6">
        <w:rPr>
          <w:rFonts w:ascii="Times New Roman" w:hAnsi="Times New Roman"/>
          <w:sz w:val="28"/>
          <w:szCs w:val="28"/>
        </w:rPr>
        <w:t xml:space="preserve"> информации, отсутствие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6D0453" w:rsidRPr="001963C6" w:rsidRDefault="006D0453" w:rsidP="006D0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Форма решения об отказе в предоставлении государственной услуги приведена в приложении </w:t>
      </w:r>
      <w:r w:rsidR="00834F3F">
        <w:rPr>
          <w:rFonts w:ascii="Times New Roman" w:hAnsi="Times New Roman"/>
          <w:sz w:val="28"/>
          <w:szCs w:val="28"/>
        </w:rPr>
        <w:t>8</w:t>
      </w:r>
      <w:r w:rsidRPr="001963C6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BF208B" w:rsidRPr="00301BD0" w:rsidRDefault="00BF208B" w:rsidP="00530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301BD0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301BD0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0A23" w:rsidRPr="001963C6" w:rsidRDefault="00240A23" w:rsidP="00240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3C6">
        <w:rPr>
          <w:rFonts w:ascii="Times New Roman" w:hAnsi="Times New Roman"/>
          <w:sz w:val="28"/>
          <w:szCs w:val="28"/>
        </w:rPr>
        <w:t>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240A23" w:rsidRPr="001963C6" w:rsidRDefault="00240A23" w:rsidP="00240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включает в себя следующие административные процедуры: </w:t>
      </w:r>
    </w:p>
    <w:p w:rsidR="00240A23" w:rsidRPr="001963C6" w:rsidRDefault="00240A23" w:rsidP="00240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240A23" w:rsidRPr="00240A23" w:rsidRDefault="00240A23" w:rsidP="00240A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2) прием </w:t>
      </w:r>
      <w:r w:rsidRPr="00240A23">
        <w:rPr>
          <w:rFonts w:ascii="Times New Roman" w:hAnsi="Times New Roman"/>
          <w:sz w:val="28"/>
          <w:szCs w:val="28"/>
        </w:rPr>
        <w:t>заявления и документов для предоставления государственной услуги;</w:t>
      </w:r>
    </w:p>
    <w:p w:rsidR="00240A23" w:rsidRPr="00240A23" w:rsidRDefault="00240A23" w:rsidP="00240A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lastRenderedPageBreak/>
        <w:t>3) межведомственное информационное взаимодействие;</w:t>
      </w:r>
    </w:p>
    <w:p w:rsidR="00240A23" w:rsidRPr="00240A23" w:rsidRDefault="00240A23" w:rsidP="00240A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4) подготовка проекта результата предоставления государственной услуги;</w:t>
      </w:r>
    </w:p>
    <w:p w:rsidR="00240A23" w:rsidRPr="00240A23" w:rsidRDefault="00240A23" w:rsidP="00240A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5) принятия решения о предоставлении (об отказе в предоставлении) государственной услуги;</w:t>
      </w:r>
    </w:p>
    <w:p w:rsidR="00240A23" w:rsidRPr="00240A23" w:rsidRDefault="00240A23" w:rsidP="00240A2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6) предоставление заявителю результата государственной услуги.</w:t>
      </w:r>
    </w:p>
    <w:p w:rsidR="00240A23" w:rsidRPr="001963C6" w:rsidRDefault="00240A23" w:rsidP="00240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A23">
        <w:rPr>
          <w:rFonts w:ascii="Times New Roman" w:hAnsi="Times New Roman"/>
          <w:sz w:val="28"/>
          <w:szCs w:val="28"/>
        </w:rPr>
        <w:t>3.3. Государственная услуга</w:t>
      </w:r>
      <w:r w:rsidRPr="001963C6">
        <w:rPr>
          <w:rFonts w:ascii="Times New Roman" w:hAnsi="Times New Roman"/>
          <w:sz w:val="28"/>
          <w:szCs w:val="28"/>
        </w:rPr>
        <w:t xml:space="preserve"> в упреждающем (проактивном) режиме не предоставляется.</w:t>
      </w:r>
    </w:p>
    <w:p w:rsidR="00240A23" w:rsidRDefault="00240A23" w:rsidP="002323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582D" w:rsidRPr="00301BD0" w:rsidRDefault="00BB6DF7" w:rsidP="005F417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DE2112" w:rsidRPr="00301BD0" w:rsidRDefault="00DE211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2C6" w:rsidRPr="001963C6" w:rsidRDefault="009A12C6" w:rsidP="009A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наличии </w:t>
      </w:r>
      <w:r w:rsidRPr="003B6B74">
        <w:rPr>
          <w:rFonts w:ascii="Times New Roman" w:hAnsi="Times New Roman"/>
          <w:sz w:val="28"/>
          <w:szCs w:val="28"/>
        </w:rPr>
        <w:t>технической возможности заявитель уведомляется об изменении статуса его заявления о предоставлении услуги, установленной настоящим Регламентом (о приеме заявления и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</w:t>
      </w:r>
      <w:r w:rsidRPr="001963C6">
        <w:rPr>
          <w:rFonts w:ascii="Times New Roman" w:hAnsi="Times New Roman"/>
          <w:sz w:val="28"/>
          <w:szCs w:val="28"/>
        </w:rPr>
        <w:t xml:space="preserve"> государственной услуги, одним из перечисленных способов:</w:t>
      </w:r>
    </w:p>
    <w:p w:rsidR="009A12C6" w:rsidRPr="001963C6" w:rsidRDefault="009A12C6" w:rsidP="009A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9A12C6" w:rsidRPr="001963C6" w:rsidRDefault="009A12C6" w:rsidP="009A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9A12C6" w:rsidRPr="001963C6" w:rsidRDefault="009A12C6" w:rsidP="009A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– посредством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9A12C6" w:rsidRPr="001963C6" w:rsidRDefault="009A12C6" w:rsidP="009A1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9A12C6" w:rsidRDefault="009A12C6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A12C6">
          <w:headerReference w:type="default" r:id="rId8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9A12C6" w:rsidRDefault="009A12C6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599" w:rsidRPr="00301BD0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Приложение 1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8B1AE6" w:rsidRPr="00301BD0" w:rsidRDefault="008B1AE6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E1037C" w:rsidRPr="00301BD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301BD0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301BD0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301BD0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301BD0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A31196" w:rsidRPr="00A3119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1963C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963C6">
        <w:rPr>
          <w:rFonts w:ascii="Times New Roman" w:hAnsi="Times New Roman"/>
          <w:spacing w:val="1"/>
          <w:sz w:val="28"/>
          <w:szCs w:val="28"/>
        </w:rPr>
        <w:t>://uslugi.</w:t>
      </w:r>
      <w:r w:rsidRPr="00A31196">
        <w:rPr>
          <w:rFonts w:ascii="Times New Roman" w:hAnsi="Times New Roman"/>
          <w:spacing w:val="1"/>
          <w:sz w:val="28"/>
          <w:szCs w:val="28"/>
        </w:rPr>
        <w:t>tatarsta</w:t>
      </w:r>
      <w:r w:rsidRPr="00A3119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A31196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A31196" w:rsidRPr="00A3119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A31196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– Реестр;</w:t>
      </w:r>
    </w:p>
    <w:p w:rsidR="00A31196" w:rsidRPr="00A3119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A31196">
        <w:rPr>
          <w:rFonts w:ascii="Times New Roman" w:hAnsi="Times New Roman"/>
          <w:spacing w:val="-6"/>
          <w:sz w:val="28"/>
          <w:szCs w:val="28"/>
        </w:rPr>
        <w:t>Государственная информационная система Республики Татарстан «Единая информационная система по учету и управлению государственным  и  муниципальным имуществом  Республики   Татарстан» – ЕИС «Имущество» (</w:t>
      </w:r>
      <w:hyperlink r:id="rId9" w:history="1">
        <w:r w:rsidRPr="00A31196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</w:t>
        </w:r>
        <w:r w:rsidRPr="00A3119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  <w:lang w:val="en-US"/>
          </w:rPr>
          <w:t>lk</w:t>
        </w:r>
        <w:r w:rsidRPr="00A3119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.eisestate.tatar.ru</w:t>
        </w:r>
      </w:hyperlink>
      <w:r w:rsidRPr="00A31196">
        <w:rPr>
          <w:rFonts w:ascii="Times New Roman" w:hAnsi="Times New Roman"/>
          <w:spacing w:val="-6"/>
          <w:sz w:val="28"/>
          <w:szCs w:val="28"/>
        </w:rPr>
        <w:t>);</w:t>
      </w:r>
    </w:p>
    <w:p w:rsidR="00A31196" w:rsidRPr="00A3119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A31196">
        <w:rPr>
          <w:rFonts w:ascii="Times New Roman" w:hAnsi="Times New Roman"/>
          <w:sz w:val="28"/>
          <w:szCs w:val="28"/>
        </w:rPr>
        <w:t>Реестр государственных и муниципальных услуг Республики Татарстан – реестр услуг;</w:t>
      </w:r>
    </w:p>
    <w:p w:rsidR="00A31196" w:rsidRPr="001963C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Министерство;</w:t>
      </w:r>
    </w:p>
    <w:p w:rsidR="00A31196" w:rsidRPr="001963C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A31196" w:rsidRPr="001963C6" w:rsidRDefault="00A31196" w:rsidP="00A31196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Земельный кодекс Российской Федерации – ЗК РФ.</w:t>
      </w:r>
    </w:p>
    <w:p w:rsidR="00E1037C" w:rsidRPr="00301BD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301BD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301BD0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301BD0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301BD0" w:rsidRDefault="00CA4599" w:rsidP="008B1AE6">
      <w:pPr>
        <w:spacing w:after="0" w:line="240" w:lineRule="auto"/>
        <w:ind w:left="5387" w:hanging="992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7522FC" w:rsidRPr="00301BD0" w:rsidRDefault="007522FC" w:rsidP="00CA459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301BD0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1037C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6256A" w:rsidRPr="00301BD0" w:rsidRDefault="00B6256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Таблица 1</w:t>
      </w:r>
    </w:p>
    <w:p w:rsidR="00504F43" w:rsidRPr="00301BD0" w:rsidRDefault="00504F43" w:rsidP="00504F4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04F43" w:rsidRPr="00301BD0" w:rsidRDefault="00504F43" w:rsidP="00504F43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4F43" w:rsidRPr="00301BD0" w:rsidRDefault="00504F43" w:rsidP="00504F43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разрешение на использование земель или земельного участка</w:t>
            </w: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04F43" w:rsidRPr="00301BD0" w:rsidTr="00FF0E08">
        <w:trPr>
          <w:trHeight w:val="47"/>
        </w:trPr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04F43" w:rsidRPr="00301BD0" w:rsidTr="00FF0E08">
        <w:trPr>
          <w:trHeight w:val="46"/>
        </w:trPr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504F43" w:rsidRPr="00301BD0" w:rsidRDefault="00504F4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04F43" w:rsidRDefault="00B6256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Таблица 2</w:t>
      </w:r>
    </w:p>
    <w:p w:rsidR="00B6256A" w:rsidRPr="00301BD0" w:rsidRDefault="00B6256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04F43" w:rsidRPr="00301BD0" w:rsidRDefault="00504F43" w:rsidP="00504F43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04F43" w:rsidRPr="00301BD0" w:rsidRDefault="00504F43" w:rsidP="00FF0E08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разрешение на размещение объекта на земельном участке</w:t>
            </w: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504F43" w:rsidRPr="00301BD0" w:rsidTr="00FF0E08"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504F43" w:rsidRPr="00301BD0" w:rsidTr="00FF0E08">
        <w:trPr>
          <w:trHeight w:val="47"/>
        </w:trPr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504F43" w:rsidRPr="00301BD0" w:rsidTr="00FF0E08">
        <w:trPr>
          <w:trHeight w:val="46"/>
        </w:trPr>
        <w:tc>
          <w:tcPr>
            <w:tcW w:w="56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04F43" w:rsidRPr="00301BD0" w:rsidRDefault="00504F43" w:rsidP="00FF0E08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04F43" w:rsidRPr="00301BD0" w:rsidRDefault="00504F43" w:rsidP="00FF0E0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</w:tbl>
    <w:p w:rsidR="00504F43" w:rsidRPr="00301BD0" w:rsidRDefault="00504F4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04F43" w:rsidRPr="00301BD0" w:rsidRDefault="00504F43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301BD0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301BD0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E1037C" w:rsidRPr="00301BD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301BD0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301BD0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301BD0">
        <w:rPr>
          <w:rFonts w:ascii="Times New Roman" w:hAnsi="Times New Roman"/>
          <w:bCs/>
          <w:sz w:val="28"/>
          <w:szCs w:val="28"/>
        </w:rPr>
        <w:t>государственной у</w:t>
      </w:r>
      <w:r w:rsidRPr="00301BD0">
        <w:rPr>
          <w:rFonts w:ascii="Times New Roman" w:hAnsi="Times New Roman"/>
          <w:bCs/>
          <w:sz w:val="28"/>
          <w:szCs w:val="28"/>
        </w:rPr>
        <w:t>слуги</w:t>
      </w:r>
    </w:p>
    <w:p w:rsidR="007E7F09" w:rsidRPr="00301BD0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E7F09" w:rsidRPr="00301BD0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7E7F09" w:rsidRPr="00301BD0" w:rsidTr="004D2D6E">
        <w:tc>
          <w:tcPr>
            <w:tcW w:w="562" w:type="dxa"/>
          </w:tcPr>
          <w:p w:rsidR="007E7F09" w:rsidRPr="00301BD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E7F09" w:rsidRPr="00301BD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</w:tcPr>
          <w:p w:rsidR="007E7F09" w:rsidRPr="00301BD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</w:tcPr>
          <w:p w:rsidR="007E7F09" w:rsidRPr="00301BD0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66347" w:rsidRPr="00301BD0" w:rsidTr="007E7F09">
        <w:tc>
          <w:tcPr>
            <w:tcW w:w="9912" w:type="dxa"/>
            <w:gridSpan w:val="4"/>
          </w:tcPr>
          <w:p w:rsidR="00466347" w:rsidRPr="00466347" w:rsidRDefault="00466347" w:rsidP="004663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46634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представляет самостоятельно, для предоставления государственной услуги</w:t>
            </w:r>
          </w:p>
        </w:tc>
      </w:tr>
      <w:tr w:rsidR="009C0C82" w:rsidRPr="00301BD0" w:rsidTr="00466347">
        <w:tc>
          <w:tcPr>
            <w:tcW w:w="562" w:type="dxa"/>
            <w:tcBorders>
              <w:bottom w:val="nil"/>
            </w:tcBorders>
          </w:tcPr>
          <w:p w:rsidR="007E7F09" w:rsidRPr="00301BD0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7E7F09" w:rsidRPr="00301BD0" w:rsidRDefault="007E7F09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7E7F09" w:rsidRPr="00301BD0" w:rsidRDefault="00466347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</w:t>
            </w:r>
            <w:r w:rsidR="007E7F09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аявление в форме документа на бумажном носителе </w:t>
            </w:r>
          </w:p>
        </w:tc>
        <w:tc>
          <w:tcPr>
            <w:tcW w:w="2265" w:type="dxa"/>
          </w:tcPr>
          <w:p w:rsidR="007E7F09" w:rsidRPr="00301BD0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3B060A" w:rsidRPr="00301BD0" w:rsidTr="00466347">
        <w:tc>
          <w:tcPr>
            <w:tcW w:w="562" w:type="dxa"/>
            <w:tcBorders>
              <w:top w:val="nil"/>
            </w:tcBorders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3B060A" w:rsidRPr="00301BD0" w:rsidRDefault="00466347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аявление в электронной форме </w:t>
            </w:r>
          </w:p>
        </w:tc>
        <w:tc>
          <w:tcPr>
            <w:tcW w:w="2265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 (заполняется посредством внесения соответствующих сведений в электронную форму заявления)</w:t>
            </w:r>
          </w:p>
        </w:tc>
      </w:tr>
      <w:tr w:rsidR="003B060A" w:rsidRPr="00301BD0" w:rsidTr="004D2D6E">
        <w:tc>
          <w:tcPr>
            <w:tcW w:w="562" w:type="dxa"/>
          </w:tcPr>
          <w:p w:rsidR="003B060A" w:rsidRPr="00301BD0" w:rsidRDefault="00466347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3B060A" w:rsidRPr="00301BD0" w:rsidRDefault="00466347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2265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67291" w:rsidRPr="00301BD0" w:rsidTr="004D2D6E">
        <w:tc>
          <w:tcPr>
            <w:tcW w:w="562" w:type="dxa"/>
          </w:tcPr>
          <w:p w:rsidR="00B67291" w:rsidRPr="001963C6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B67291" w:rsidRPr="001963C6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B67291" w:rsidRPr="001963C6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265" w:type="dxa"/>
          </w:tcPr>
          <w:p w:rsidR="00B67291" w:rsidRPr="001963C6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Министерство,  Республиканский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ЕИС «Имущество»</w:t>
            </w:r>
          </w:p>
        </w:tc>
      </w:tr>
      <w:tr w:rsidR="003B060A" w:rsidRPr="00301BD0" w:rsidTr="004D2D6E">
        <w:tc>
          <w:tcPr>
            <w:tcW w:w="562" w:type="dxa"/>
          </w:tcPr>
          <w:p w:rsidR="003B060A" w:rsidRPr="00301BD0" w:rsidRDefault="00B67291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5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B67291" w:rsidRPr="00B67291" w:rsidTr="004D2D6E">
        <w:tc>
          <w:tcPr>
            <w:tcW w:w="562" w:type="dxa"/>
          </w:tcPr>
          <w:p w:rsidR="00B67291" w:rsidRPr="00B67291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B67291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3А-4А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B67291" w:rsidRPr="00B67291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3Б-4Б</w:t>
            </w:r>
          </w:p>
        </w:tc>
        <w:tc>
          <w:tcPr>
            <w:tcW w:w="4817" w:type="dxa"/>
          </w:tcPr>
          <w:p w:rsidR="00B67291" w:rsidRPr="00B67291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2265" w:type="dxa"/>
          </w:tcPr>
          <w:p w:rsidR="00B67291" w:rsidRPr="00B67291" w:rsidRDefault="00B67291" w:rsidP="00B67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6729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Министерство,  Республиканский портал, ЕИС «Имущество»</w:t>
            </w:r>
          </w:p>
        </w:tc>
      </w:tr>
      <w:tr w:rsidR="003B060A" w:rsidRPr="00301BD0" w:rsidTr="004D2D6E">
        <w:tc>
          <w:tcPr>
            <w:tcW w:w="562" w:type="dxa"/>
          </w:tcPr>
          <w:p w:rsidR="003B060A" w:rsidRPr="00301BD0" w:rsidRDefault="003D726F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</w:t>
            </w:r>
            <w:r w:rsidR="003B060A"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3B060A" w:rsidRPr="00301BD0" w:rsidRDefault="003718C7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B060A" w:rsidRPr="00301BD0">
              <w:rPr>
                <w:rFonts w:ascii="Times New Roman" w:hAnsi="Times New Roman"/>
                <w:sz w:val="28"/>
                <w:szCs w:val="28"/>
              </w:rPr>
              <w:t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</w:t>
            </w:r>
            <w:r w:rsidR="00DD4CDD" w:rsidRPr="00301BD0">
              <w:rPr>
                <w:rFonts w:ascii="Times New Roman" w:hAnsi="Times New Roman"/>
                <w:sz w:val="28"/>
                <w:szCs w:val="28"/>
              </w:rPr>
              <w:t xml:space="preserve"> (далее – ЕГРН)</w:t>
            </w:r>
            <w:r w:rsidR="003B060A" w:rsidRPr="00301B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5" w:type="dxa"/>
          </w:tcPr>
          <w:p w:rsidR="003B060A" w:rsidRPr="00301BD0" w:rsidRDefault="003B060A" w:rsidP="003B06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«Имущество»,</w:t>
            </w:r>
            <w:r w:rsidRPr="00301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3D726F" w:rsidRPr="00301BD0" w:rsidTr="004D2D6E">
        <w:tc>
          <w:tcPr>
            <w:tcW w:w="9912" w:type="dxa"/>
            <w:gridSpan w:val="4"/>
          </w:tcPr>
          <w:p w:rsidR="003D726F" w:rsidRPr="001963C6" w:rsidRDefault="003D726F" w:rsidP="003D726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DD4CDD" w:rsidRPr="00301BD0" w:rsidTr="005C5CA9">
        <w:tc>
          <w:tcPr>
            <w:tcW w:w="562" w:type="dxa"/>
          </w:tcPr>
          <w:p w:rsidR="00DD4CDD" w:rsidRPr="00301BD0" w:rsidRDefault="00DD4CDD" w:rsidP="00DD4CD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DD4CDD" w:rsidRPr="00301BD0" w:rsidRDefault="003718C7" w:rsidP="003718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D4CDD" w:rsidRPr="00301BD0">
              <w:rPr>
                <w:rFonts w:ascii="Times New Roman" w:hAnsi="Times New Roman"/>
                <w:sz w:val="28"/>
                <w:szCs w:val="28"/>
              </w:rPr>
              <w:t>ыписка из ЕГРН о земельном участке из Управления Федеральной службы государственной регистрации, кадастра и картографии по Республике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2265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DD4CDD" w:rsidRPr="00301BD0" w:rsidTr="005C5CA9">
        <w:tc>
          <w:tcPr>
            <w:tcW w:w="562" w:type="dxa"/>
          </w:tcPr>
          <w:p w:rsidR="00DD4CDD" w:rsidRPr="00301BD0" w:rsidRDefault="00DD4CDD" w:rsidP="00DD4CD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4А;</w:t>
            </w:r>
          </w:p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3Б, 4Б</w:t>
            </w:r>
          </w:p>
        </w:tc>
        <w:tc>
          <w:tcPr>
            <w:tcW w:w="4817" w:type="dxa"/>
          </w:tcPr>
          <w:p w:rsidR="00DD4CDD" w:rsidRPr="00301BD0" w:rsidRDefault="003718C7" w:rsidP="00DD4CD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D4CDD" w:rsidRPr="00301BD0">
              <w:rPr>
                <w:rFonts w:ascii="Times New Roman" w:hAnsi="Times New Roman"/>
                <w:sz w:val="28"/>
                <w:szCs w:val="28"/>
              </w:rPr>
              <w:t xml:space="preserve">ыписка из Единого государственного реестра юридических лиц о </w:t>
            </w:r>
            <w:r w:rsidR="00DD4CDD" w:rsidRPr="00301BD0"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юридическом лице, являющемся заявителем, из Управления Федеральной налоговой службы по Республике Татарстан (далее – УФНС по РТ)</w:t>
            </w:r>
          </w:p>
        </w:tc>
        <w:tc>
          <w:tcPr>
            <w:tcW w:w="2265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Республиканский портал, ЕИС </w:t>
            </w: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«Имущество»,  при направлении по почте, при обращении в МФЦ или непосредственно в Министерство </w:t>
            </w:r>
          </w:p>
        </w:tc>
      </w:tr>
      <w:tr w:rsidR="00DD4CDD" w:rsidRPr="00301BD0" w:rsidTr="005C5CA9">
        <w:tc>
          <w:tcPr>
            <w:tcW w:w="562" w:type="dxa"/>
          </w:tcPr>
          <w:p w:rsidR="00DD4CDD" w:rsidRPr="00301BD0" w:rsidRDefault="00DD4CDD" w:rsidP="00DD4CD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4А;</w:t>
            </w:r>
          </w:p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2Б, 4Б</w:t>
            </w:r>
          </w:p>
        </w:tc>
        <w:tc>
          <w:tcPr>
            <w:tcW w:w="4817" w:type="dxa"/>
          </w:tcPr>
          <w:p w:rsidR="00DD4CDD" w:rsidRPr="00301BD0" w:rsidRDefault="00DD4CDD" w:rsidP="00DD4CD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индивидуальных предпринимателей об индивидуальном предпринимателе, являющемся заявителем, из УФНС по РТ</w:t>
            </w:r>
          </w:p>
        </w:tc>
        <w:tc>
          <w:tcPr>
            <w:tcW w:w="2265" w:type="dxa"/>
          </w:tcPr>
          <w:p w:rsidR="00DD4CDD" w:rsidRPr="00301BD0" w:rsidRDefault="00DD4CDD" w:rsidP="00DD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 при направлении по почте, при обращении в МФЦ или непосредственно в Министерство </w:t>
            </w:r>
          </w:p>
        </w:tc>
      </w:tr>
      <w:tr w:rsidR="005C381E" w:rsidRPr="00301BD0" w:rsidTr="005C5CA9">
        <w:tc>
          <w:tcPr>
            <w:tcW w:w="562" w:type="dxa"/>
          </w:tcPr>
          <w:p w:rsidR="005C381E" w:rsidRPr="00301BD0" w:rsidRDefault="005C381E" w:rsidP="005C38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4817" w:type="dxa"/>
          </w:tcPr>
          <w:p w:rsidR="005C381E" w:rsidRPr="00301BD0" w:rsidRDefault="005C381E" w:rsidP="005C38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eastAsia="Calibri" w:hAnsi="Times New Roman"/>
                <w:sz w:val="28"/>
                <w:szCs w:val="28"/>
              </w:rPr>
              <w:t>Согласие исполнительного комитета муниципального района (городского округа) на размещение объектов (из соответствующего исполнительного комитета муниципального района (городского округа)</w:t>
            </w:r>
          </w:p>
        </w:tc>
        <w:tc>
          <w:tcPr>
            <w:tcW w:w="2265" w:type="dxa"/>
          </w:tcPr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 при направлении по почте, при обращении в МФЦ или непосредственно в Министерство </w:t>
            </w:r>
          </w:p>
        </w:tc>
      </w:tr>
      <w:tr w:rsidR="005C381E" w:rsidRPr="00301BD0" w:rsidTr="005C5CA9">
        <w:tc>
          <w:tcPr>
            <w:tcW w:w="562" w:type="dxa"/>
          </w:tcPr>
          <w:p w:rsidR="005C381E" w:rsidRPr="00301BD0" w:rsidRDefault="005C381E" w:rsidP="005C38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4А;</w:t>
            </w:r>
          </w:p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3Б, 4Б</w:t>
            </w:r>
          </w:p>
        </w:tc>
        <w:tc>
          <w:tcPr>
            <w:tcW w:w="4817" w:type="dxa"/>
          </w:tcPr>
          <w:p w:rsidR="005C381E" w:rsidRPr="00301BD0" w:rsidRDefault="005C381E" w:rsidP="005C38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Копия лицензии, удостоверяющей право проведения работ по геологическому изучению недр (при проведении данных работ от федерального уполномоченного органа)</w:t>
            </w:r>
          </w:p>
        </w:tc>
        <w:tc>
          <w:tcPr>
            <w:tcW w:w="2265" w:type="dxa"/>
          </w:tcPr>
          <w:p w:rsidR="005C381E" w:rsidRPr="00301BD0" w:rsidRDefault="005C381E" w:rsidP="005C38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</w:tbl>
    <w:p w:rsidR="007E7F09" w:rsidRPr="00301BD0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3718C7" w:rsidRPr="00D16A95" w:rsidRDefault="003718C7" w:rsidP="003718C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Примечание: при наличии технической возможности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1D6017" w:rsidRPr="00301BD0" w:rsidRDefault="001D60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301BD0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301BD0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522FC" w:rsidRPr="00301BD0" w:rsidRDefault="007522FC" w:rsidP="007522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E1037C" w:rsidRPr="00301BD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718C7" w:rsidRPr="00D16A95" w:rsidRDefault="003718C7" w:rsidP="003718C7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16A95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E28EA" w:rsidRPr="00301BD0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BE28EA" w:rsidRPr="00301BD0" w:rsidTr="00C667A8">
        <w:tc>
          <w:tcPr>
            <w:tcW w:w="562" w:type="dxa"/>
            <w:shd w:val="clear" w:color="auto" w:fill="auto"/>
          </w:tcPr>
          <w:p w:rsidR="00BE28EA" w:rsidRPr="00301BD0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E28EA" w:rsidRPr="00301BD0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BE28EA" w:rsidRPr="00301BD0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718C7" w:rsidRPr="00301BD0" w:rsidTr="00C667A8">
        <w:tc>
          <w:tcPr>
            <w:tcW w:w="9912" w:type="dxa"/>
            <w:gridSpan w:val="3"/>
            <w:shd w:val="clear" w:color="auto" w:fill="auto"/>
          </w:tcPr>
          <w:p w:rsidR="003718C7" w:rsidRPr="00D16A95" w:rsidRDefault="003718C7" w:rsidP="003718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16A95">
              <w:rPr>
                <w:rFonts w:ascii="Times New Roman" w:hAnsi="Times New Roman"/>
                <w:sz w:val="28"/>
                <w:szCs w:val="28"/>
              </w:rPr>
              <w:t>Основания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16A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A9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(последующего их возврата)</w:t>
            </w:r>
          </w:p>
        </w:tc>
      </w:tr>
      <w:tr w:rsidR="00D23E79" w:rsidRPr="008F73B3" w:rsidTr="008262D3"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shd w:val="clear" w:color="auto" w:fill="auto"/>
          </w:tcPr>
          <w:p w:rsidR="00D23E79" w:rsidRPr="008F73B3" w:rsidRDefault="004E4026" w:rsidP="00D23E7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95">
              <w:rPr>
                <w:rFonts w:ascii="Times New Roman" w:hAnsi="Times New Roman"/>
                <w:sz w:val="28"/>
                <w:szCs w:val="28"/>
              </w:rPr>
              <w:t>представление документов в иной уполномоченный орган, заявление подано в орган, в полномочия которого не входит предоставление государственной услуги</w:t>
            </w:r>
          </w:p>
        </w:tc>
      </w:tr>
      <w:tr w:rsidR="00D23E79" w:rsidRPr="008F73B3" w:rsidTr="008262D3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</w:tcPr>
          <w:p w:rsidR="00D23E79" w:rsidRPr="008F73B3" w:rsidRDefault="004E4026" w:rsidP="00D23E7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A95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      </w:r>
          </w:p>
        </w:tc>
      </w:tr>
      <w:tr w:rsidR="00D23E79" w:rsidRPr="008F73B3" w:rsidTr="008262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8F73B3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F73B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3E79" w:rsidRPr="008F73B3" w:rsidRDefault="004E4026" w:rsidP="00D23E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AF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форме заявления, в том числе в интерактивной форме заявления на Республиканском портале, ЕИС «Имущество» (недостоверное, неполное, либо неправильное заполнение)</w:t>
            </w:r>
          </w:p>
        </w:tc>
      </w:tr>
    </w:tbl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4E4026" w:rsidRPr="008F73B3" w:rsidTr="00BC653D">
        <w:tc>
          <w:tcPr>
            <w:tcW w:w="9912" w:type="dxa"/>
            <w:gridSpan w:val="3"/>
          </w:tcPr>
          <w:p w:rsidR="004E4026" w:rsidRPr="001963C6" w:rsidRDefault="004E4026" w:rsidP="004E402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840880" w:rsidRPr="00301BD0" w:rsidTr="00840880">
        <w:tc>
          <w:tcPr>
            <w:tcW w:w="9912" w:type="dxa"/>
            <w:gridSpan w:val="3"/>
          </w:tcPr>
          <w:p w:rsidR="00840880" w:rsidRPr="00301BD0" w:rsidRDefault="00360CC2" w:rsidP="00360C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7660F8" w:rsidRPr="00301BD0" w:rsidTr="00840880">
        <w:tc>
          <w:tcPr>
            <w:tcW w:w="9912" w:type="dxa"/>
            <w:gridSpan w:val="3"/>
          </w:tcPr>
          <w:p w:rsidR="007660F8" w:rsidRPr="00301BD0" w:rsidRDefault="007660F8" w:rsidP="00CB3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при получении разрешения на использование земельного участка:</w:t>
            </w:r>
          </w:p>
        </w:tc>
      </w:tr>
      <w:tr w:rsidR="00D23E79" w:rsidRPr="00301BD0" w:rsidTr="00DE4967">
        <w:tc>
          <w:tcPr>
            <w:tcW w:w="562" w:type="dxa"/>
          </w:tcPr>
          <w:p w:rsidR="00D23E79" w:rsidRPr="00301BD0" w:rsidRDefault="00D23E79" w:rsidP="00D23E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D23E79" w:rsidRPr="00301BD0" w:rsidRDefault="003B1E5B" w:rsidP="0024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45AF">
              <w:rPr>
                <w:rFonts w:ascii="Times New Roman" w:hAnsi="Times New Roman"/>
                <w:sz w:val="28"/>
                <w:szCs w:val="28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 w:rsidR="00D23E79" w:rsidRPr="00301BD0" w:rsidTr="00DE4967">
        <w:tc>
          <w:tcPr>
            <w:tcW w:w="562" w:type="dxa"/>
          </w:tcPr>
          <w:p w:rsidR="00D23E79" w:rsidRPr="00301BD0" w:rsidRDefault="00D23E79" w:rsidP="00D23E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D23E79" w:rsidRPr="00301BD0" w:rsidRDefault="000E6314" w:rsidP="00D2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45AF">
              <w:rPr>
                <w:rFonts w:ascii="Times New Roman" w:hAnsi="Times New Roman"/>
                <w:sz w:val="28"/>
                <w:szCs w:val="28"/>
              </w:rPr>
              <w:t>в заявлении указаны</w:t>
            </w:r>
            <w:r w:rsidRPr="00301BD0">
              <w:rPr>
                <w:rFonts w:ascii="Times New Roman" w:hAnsi="Times New Roman"/>
                <w:sz w:val="28"/>
                <w:szCs w:val="28"/>
              </w:rPr>
              <w:t xml:space="preserve"> цели использования земель или земельного участка или объекты, предполагаемые к размещению, не предусмотренные пунктом 1 статьи 39</w:t>
            </w:r>
            <w:r w:rsidRPr="00301BD0">
              <w:rPr>
                <w:rFonts w:ascii="Times New Roman" w:hAnsi="Times New Roman"/>
                <w:sz w:val="28"/>
                <w:szCs w:val="28"/>
                <w:vertAlign w:val="superscript"/>
              </w:rPr>
              <w:t>34</w:t>
            </w:r>
            <w:r w:rsidRPr="00301BD0">
              <w:rPr>
                <w:rFonts w:ascii="Times New Roman" w:hAnsi="Times New Roman"/>
                <w:sz w:val="28"/>
                <w:szCs w:val="28"/>
              </w:rPr>
              <w:t xml:space="preserve"> ЗК РФ</w:t>
            </w:r>
          </w:p>
        </w:tc>
      </w:tr>
      <w:tr w:rsidR="00D23E79" w:rsidRPr="00301BD0" w:rsidTr="00DE4967">
        <w:tc>
          <w:tcPr>
            <w:tcW w:w="562" w:type="dxa"/>
          </w:tcPr>
          <w:p w:rsidR="00D23E79" w:rsidRPr="00301BD0" w:rsidRDefault="00D23E79" w:rsidP="00D23E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D23E79" w:rsidRPr="00301BD0" w:rsidRDefault="00D23E79" w:rsidP="00D23E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D23E79" w:rsidRPr="00301BD0" w:rsidRDefault="00577EB2" w:rsidP="00D23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7660F8" w:rsidRPr="00301BD0" w:rsidTr="00FF0E08">
        <w:tc>
          <w:tcPr>
            <w:tcW w:w="9912" w:type="dxa"/>
            <w:gridSpan w:val="3"/>
          </w:tcPr>
          <w:p w:rsidR="007660F8" w:rsidRPr="00301BD0" w:rsidRDefault="007660F8" w:rsidP="0076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при получении разрешения на размещение объектов:</w:t>
            </w:r>
          </w:p>
        </w:tc>
      </w:tr>
      <w:tr w:rsidR="007660F8" w:rsidRPr="00301BD0" w:rsidTr="00FF0E08">
        <w:tc>
          <w:tcPr>
            <w:tcW w:w="562" w:type="dxa"/>
          </w:tcPr>
          <w:p w:rsidR="007660F8" w:rsidRPr="00301BD0" w:rsidRDefault="007660F8" w:rsidP="00FF0E0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7660F8" w:rsidRPr="00301BD0" w:rsidRDefault="00814E31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КМ РТ   № 416</w:t>
            </w:r>
          </w:p>
        </w:tc>
      </w:tr>
      <w:tr w:rsidR="007660F8" w:rsidRPr="00301BD0" w:rsidTr="00FF0E08">
        <w:tc>
          <w:tcPr>
            <w:tcW w:w="562" w:type="dxa"/>
          </w:tcPr>
          <w:p w:rsidR="007660F8" w:rsidRPr="00301BD0" w:rsidRDefault="007660F8" w:rsidP="00FF0E0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7660F8" w:rsidRPr="00301BD0" w:rsidRDefault="00F33677" w:rsidP="00FF0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</w:t>
            </w:r>
            <w:r w:rsidRPr="00301BD0">
              <w:rPr>
                <w:rFonts w:ascii="Times New Roman" w:hAnsi="Times New Roman"/>
                <w:sz w:val="28"/>
                <w:szCs w:val="28"/>
                <w:vertAlign w:val="superscript"/>
              </w:rPr>
              <w:t>36</w:t>
            </w:r>
            <w:r w:rsidRPr="00301BD0">
              <w:rPr>
                <w:rFonts w:ascii="Times New Roman" w:hAnsi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7660F8" w:rsidRPr="00301BD0" w:rsidTr="00FF0E08">
        <w:tc>
          <w:tcPr>
            <w:tcW w:w="562" w:type="dxa"/>
          </w:tcPr>
          <w:p w:rsidR="007660F8" w:rsidRPr="00301BD0" w:rsidRDefault="007660F8" w:rsidP="00FF0E0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7660F8" w:rsidRPr="00301BD0" w:rsidRDefault="007660F8" w:rsidP="00FF0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7660F8" w:rsidRPr="00301BD0" w:rsidRDefault="00F33677" w:rsidP="00FF0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в отношении планируемого земельного участка для размещения объектов Министерство не наделено правом осуществлять права собственника либо не наделено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 w:rsidR="00814E31" w:rsidRPr="00301BD0" w:rsidTr="00FF0E08">
        <w:tc>
          <w:tcPr>
            <w:tcW w:w="562" w:type="dxa"/>
          </w:tcPr>
          <w:p w:rsidR="00814E31" w:rsidRPr="00301BD0" w:rsidRDefault="00814E31" w:rsidP="00814E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814E31" w:rsidRPr="00301BD0" w:rsidRDefault="000E43E6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планируемый земельный участок предоставлен гражданам или юридическим лицам</w:t>
            </w:r>
          </w:p>
        </w:tc>
      </w:tr>
      <w:tr w:rsidR="00814E31" w:rsidRPr="00301BD0" w:rsidTr="00FF0E08">
        <w:tc>
          <w:tcPr>
            <w:tcW w:w="562" w:type="dxa"/>
          </w:tcPr>
          <w:p w:rsidR="00814E31" w:rsidRPr="00301BD0" w:rsidRDefault="00814E31" w:rsidP="00814E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814E31" w:rsidRPr="00301BD0" w:rsidRDefault="00F36382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 w:rsidR="00814E31" w:rsidRPr="00301BD0" w:rsidTr="00FF0E08">
        <w:tc>
          <w:tcPr>
            <w:tcW w:w="562" w:type="dxa"/>
          </w:tcPr>
          <w:p w:rsidR="00814E31" w:rsidRPr="00301BD0" w:rsidRDefault="00814E31" w:rsidP="00814E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814E31" w:rsidRPr="00301BD0" w:rsidRDefault="0066215F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>земельный участок является предметом аукциона, извещение о проведении которого размещено в соответствии с пунктом 19 статьи 39</w:t>
            </w:r>
            <w:r w:rsidRPr="00301BD0">
              <w:rPr>
                <w:rFonts w:ascii="Times New Roman" w:hAnsi="Times New Roman"/>
                <w:sz w:val="28"/>
                <w:szCs w:val="28"/>
                <w:vertAlign w:val="superscript"/>
              </w:rPr>
              <w:t>11</w:t>
            </w:r>
            <w:r w:rsidRPr="00301BD0">
              <w:rPr>
                <w:rFonts w:ascii="Times New Roman" w:hAnsi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814E31" w:rsidRPr="00301BD0" w:rsidTr="00FF0E08">
        <w:tc>
          <w:tcPr>
            <w:tcW w:w="562" w:type="dxa"/>
          </w:tcPr>
          <w:p w:rsidR="00814E31" w:rsidRPr="00301BD0" w:rsidRDefault="00814E31" w:rsidP="00814E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814E31" w:rsidRPr="00301BD0" w:rsidRDefault="00B64222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eastAsia="Calibri" w:hAnsi="Times New Roman"/>
                <w:sz w:val="28"/>
                <w:szCs w:val="28"/>
              </w:rPr>
              <w:t>в отношении земельного участка, указанного в заявлении о его предоставлении, размещено в соответствии с подпунктом 1 пункта 1 статьи 39</w:t>
            </w:r>
            <w:r w:rsidRPr="00301BD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18</w:t>
            </w:r>
            <w:r w:rsidRPr="00301BD0">
              <w:rPr>
                <w:rFonts w:ascii="Times New Roman" w:eastAsia="Calibri" w:hAnsi="Times New Roman"/>
                <w:sz w:val="28"/>
                <w:szCs w:val="28"/>
              </w:rPr>
              <w:t xml:space="preserve"> ЗК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814E31" w:rsidRPr="00301BD0" w:rsidTr="00FF0E08">
        <w:tc>
          <w:tcPr>
            <w:tcW w:w="562" w:type="dxa"/>
          </w:tcPr>
          <w:p w:rsidR="00814E31" w:rsidRPr="00301BD0" w:rsidRDefault="00814E31" w:rsidP="00814E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</w:tcPr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1А-4А;</w:t>
            </w:r>
          </w:p>
          <w:p w:rsidR="00814E31" w:rsidRPr="00301BD0" w:rsidRDefault="00814E31" w:rsidP="00814E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2" w:type="dxa"/>
          </w:tcPr>
          <w:p w:rsidR="00814E31" w:rsidRPr="00301BD0" w:rsidRDefault="00B64222" w:rsidP="0081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BD0">
              <w:rPr>
                <w:rFonts w:ascii="Times New Roman" w:hAnsi="Times New Roman"/>
                <w:sz w:val="28"/>
                <w:szCs w:val="28"/>
              </w:rPr>
              <w:t xml:space="preserve">планируемое место размещения объекта из числа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</w:t>
            </w:r>
            <w:r w:rsidRPr="006D0453">
              <w:rPr>
                <w:rFonts w:ascii="Times New Roman" w:hAnsi="Times New Roman"/>
                <w:sz w:val="28"/>
                <w:szCs w:val="28"/>
              </w:rPr>
              <w:t>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КМ РТ № 416</w:t>
            </w:r>
          </w:p>
        </w:tc>
      </w:tr>
    </w:tbl>
    <w:p w:rsidR="00DE4967" w:rsidRPr="00301BD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660F8" w:rsidRPr="00301BD0" w:rsidRDefault="007660F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660F8" w:rsidRPr="00301BD0" w:rsidRDefault="007660F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301BD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301BD0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301BD0" w:rsidRDefault="00DE4967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849A1" w:rsidRPr="00301BD0" w:rsidRDefault="007849A1" w:rsidP="00AF478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849A1" w:rsidRPr="00301BD0" w:rsidRDefault="007849A1" w:rsidP="00AF478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849A1" w:rsidRPr="00301BD0" w:rsidRDefault="007849A1" w:rsidP="00AF478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849A1" w:rsidRPr="00301BD0" w:rsidRDefault="007849A1" w:rsidP="00AF478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91248E" w:rsidRPr="00301BD0" w:rsidRDefault="0091248E" w:rsidP="00AF4780">
      <w:pPr>
        <w:spacing w:after="0" w:line="240" w:lineRule="auto"/>
        <w:jc w:val="right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Рекомендуемая форма </w:t>
      </w:r>
    </w:p>
    <w:p w:rsidR="0091248E" w:rsidRPr="00301BD0" w:rsidRDefault="0091248E" w:rsidP="00AF4780">
      <w:pPr>
        <w:pStyle w:val="affb"/>
        <w:ind w:firstLine="6804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Министру земельных и </w:t>
      </w:r>
    </w:p>
    <w:p w:rsidR="0091248E" w:rsidRPr="00301BD0" w:rsidRDefault="0091248E" w:rsidP="00AF4780">
      <w:pPr>
        <w:pStyle w:val="affb"/>
        <w:ind w:firstLine="6804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имущественных отношений </w:t>
      </w:r>
    </w:p>
    <w:p w:rsidR="0091248E" w:rsidRPr="00301BD0" w:rsidRDefault="0091248E" w:rsidP="00AF4780">
      <w:pPr>
        <w:pStyle w:val="affb"/>
        <w:ind w:firstLine="6804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>Республики Татарстан</w:t>
      </w:r>
    </w:p>
    <w:p w:rsidR="0091248E" w:rsidRPr="00301BD0" w:rsidRDefault="0091248E" w:rsidP="00AF478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                                                                                                                  _________________</w:t>
      </w:r>
    </w:p>
    <w:p w:rsidR="000E6AAE" w:rsidRDefault="000E6AAE" w:rsidP="00AF4780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</w:rPr>
      </w:pP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pacing w:val="-7"/>
          <w:sz w:val="28"/>
          <w:szCs w:val="28"/>
        </w:rPr>
        <w:t>от_</w:t>
      </w:r>
      <w:r w:rsidRPr="001963C6">
        <w:rPr>
          <w:rFonts w:ascii="Times New Roman" w:hAnsi="Times New Roman"/>
          <w:sz w:val="28"/>
          <w:szCs w:val="28"/>
        </w:rPr>
        <w:t>_____________________________________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физических лиц - фамилия, имя, отчество (последнее при 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наличии), место жительства, реквизиты документа, удостоверяющего личность, ИНН)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юридических лиц - наименование, место нахождения, 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организационно-правовая форма, сведения о государственной </w:t>
      </w:r>
    </w:p>
    <w:p w:rsidR="000E6AAE" w:rsidRPr="001963C6" w:rsidRDefault="000E6AAE" w:rsidP="000E6AA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регистрации в ЕГРЮЛ, ОГРН, ИНН)</w:t>
      </w:r>
    </w:p>
    <w:p w:rsidR="000E6AAE" w:rsidRPr="001963C6" w:rsidRDefault="000E6AAE" w:rsidP="000E6AA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__________________________________________________________</w:t>
      </w:r>
    </w:p>
    <w:p w:rsidR="000E6AAE" w:rsidRPr="001963C6" w:rsidRDefault="000E6AAE" w:rsidP="000E6AA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(</w:t>
      </w:r>
      <w:r w:rsidRPr="001963C6">
        <w:rPr>
          <w:rFonts w:ascii="Times New Roman" w:hAnsi="Times New Roman"/>
          <w:sz w:val="20"/>
          <w:szCs w:val="20"/>
        </w:rPr>
        <w:t xml:space="preserve">почтовый адрес, адрес электронной почты, номер телефона для </w:t>
      </w:r>
    </w:p>
    <w:p w:rsidR="000E6AAE" w:rsidRPr="001963C6" w:rsidRDefault="000E6AAE" w:rsidP="000E6AA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связи)</w:t>
      </w:r>
    </w:p>
    <w:p w:rsidR="000E6AAE" w:rsidRDefault="000E6AAE" w:rsidP="00AF4780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</w:rPr>
      </w:pP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</w:rPr>
      </w:pPr>
    </w:p>
    <w:p w:rsidR="00E334F6" w:rsidRPr="00301BD0" w:rsidRDefault="00E334F6" w:rsidP="00E334F6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E334F6" w:rsidRPr="00301BD0" w:rsidRDefault="00E334F6" w:rsidP="00E334F6">
      <w:pPr>
        <w:shd w:val="clear" w:color="auto" w:fill="FFFFFF"/>
        <w:tabs>
          <w:tab w:val="left" w:leader="underscore" w:pos="10334"/>
        </w:tabs>
        <w:spacing w:after="0" w:line="240" w:lineRule="auto"/>
        <w:jc w:val="center"/>
        <w:rPr>
          <w:rFonts w:ascii="Times New Roman" w:hAnsi="Times New Roman"/>
          <w:spacing w:val="-7"/>
          <w:sz w:val="28"/>
          <w:szCs w:val="28"/>
        </w:rPr>
      </w:pPr>
      <w:r w:rsidRPr="00301BD0">
        <w:rPr>
          <w:rFonts w:ascii="Times New Roman" w:hAnsi="Times New Roman"/>
          <w:spacing w:val="-7"/>
          <w:sz w:val="28"/>
          <w:szCs w:val="28"/>
        </w:rPr>
        <w:t>ЗАЯВЛЕНИЕ</w:t>
      </w:r>
    </w:p>
    <w:p w:rsidR="00E334F6" w:rsidRPr="00301BD0" w:rsidRDefault="00E334F6" w:rsidP="00E334F6">
      <w:pPr>
        <w:shd w:val="clear" w:color="auto" w:fill="FFFFFF"/>
        <w:tabs>
          <w:tab w:val="left" w:leader="underscore" w:pos="10334"/>
        </w:tabs>
        <w:spacing w:after="0" w:line="240" w:lineRule="auto"/>
        <w:jc w:val="center"/>
        <w:rPr>
          <w:rFonts w:ascii="Times New Roman" w:hAnsi="Times New Roman"/>
          <w:spacing w:val="-7"/>
          <w:sz w:val="28"/>
          <w:szCs w:val="28"/>
        </w:rPr>
      </w:pPr>
      <w:r w:rsidRPr="00301BD0">
        <w:rPr>
          <w:rFonts w:ascii="Times New Roman" w:hAnsi="Times New Roman"/>
          <w:spacing w:val="-7"/>
          <w:sz w:val="28"/>
          <w:szCs w:val="28"/>
        </w:rPr>
        <w:t>о выдаче разрешения на использование земель или земельного участка, находящихся в собственности Республики Татарстан, разрешения на размещение объектов без предоставления земельных участков и установления сервитута, публичного сервитута</w:t>
      </w:r>
    </w:p>
    <w:p w:rsidR="00E334F6" w:rsidRPr="00301BD0" w:rsidRDefault="00E334F6" w:rsidP="00E334F6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91248E" w:rsidRPr="00301BD0" w:rsidRDefault="00E334F6" w:rsidP="00AF4780">
      <w:pPr>
        <w:shd w:val="clear" w:color="auto" w:fill="FFFFFF"/>
        <w:tabs>
          <w:tab w:val="left" w:leader="underscore" w:pos="10334"/>
        </w:tabs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301BD0">
        <w:rPr>
          <w:rFonts w:ascii="Times New Roman" w:hAnsi="Times New Roman"/>
          <w:spacing w:val="-7"/>
          <w:sz w:val="28"/>
          <w:szCs w:val="28"/>
        </w:rPr>
        <w:t>Прошу выдать разрешение на использование (разрешение на размещение объектов) (нужное отметить):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земельного участка, имеющего кадастровый н</w:t>
      </w:r>
      <w:r w:rsidR="00AF4780">
        <w:rPr>
          <w:rFonts w:ascii="Times New Roman" w:hAnsi="Times New Roman"/>
          <w:sz w:val="28"/>
          <w:szCs w:val="28"/>
        </w:rPr>
        <w:t>омер ____________</w:t>
      </w:r>
      <w:r w:rsidRPr="00301BD0">
        <w:rPr>
          <w:rFonts w:ascii="Times New Roman" w:hAnsi="Times New Roman"/>
          <w:sz w:val="28"/>
          <w:szCs w:val="28"/>
        </w:rPr>
        <w:t>________,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(в случае если планируется использование всего земельного участка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                либо части земельного участка)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земель, расположенных в кадастровом квартале  номер _______________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(в случае если планируется использование земель),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находящегося в собственности Республики Татарстан, без предоставления земельного участка и установления сервитута, публичного сервитута для размещения _________________________________________________________.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(вид объекта)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Срок размещения объектов _______________________________________.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При размещении объектов в соответствии с законодательством Российской Федерации  _______________________________________________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(требуется /не требуется)   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осуществления рубок деревьев, кустарников, расположенных в границах земельного участка, части земельного участка или земель из состава земель </w:t>
      </w:r>
      <w:r w:rsidRPr="00301BD0">
        <w:rPr>
          <w:rFonts w:ascii="Times New Roman" w:hAnsi="Times New Roman"/>
          <w:sz w:val="28"/>
          <w:szCs w:val="28"/>
        </w:rPr>
        <w:lastRenderedPageBreak/>
        <w:t xml:space="preserve">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</w:t>
      </w:r>
      <w:r w:rsidR="00B53292" w:rsidRPr="00301BD0">
        <w:rPr>
          <w:rFonts w:ascii="Times New Roman" w:hAnsi="Times New Roman"/>
          <w:sz w:val="28"/>
          <w:szCs w:val="28"/>
        </w:rPr>
        <w:t>ч</w:t>
      </w:r>
      <w:r w:rsidRPr="00301BD0">
        <w:rPr>
          <w:rFonts w:ascii="Times New Roman" w:hAnsi="Times New Roman"/>
          <w:sz w:val="28"/>
          <w:szCs w:val="28"/>
        </w:rPr>
        <w:t>асти 2 статьи 23 Лесного кодекса Российской Федерации).</w:t>
      </w:r>
    </w:p>
    <w:p w:rsidR="00E334F6" w:rsidRPr="00301BD0" w:rsidRDefault="00E334F6" w:rsidP="00E33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4F6" w:rsidRPr="00301BD0" w:rsidRDefault="00E334F6" w:rsidP="00E334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прошу:</w:t>
      </w:r>
    </w:p>
    <w:p w:rsidR="00E334F6" w:rsidRPr="00301BD0" w:rsidRDefault="00E334F6" w:rsidP="00E334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- направить ____________________________________________________;</w:t>
      </w:r>
    </w:p>
    <w:p w:rsidR="00E334F6" w:rsidRPr="00301BD0" w:rsidRDefault="00E334F6" w:rsidP="000E6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(указывается: в МФЦ в форме электронного документа, экземпляра электронного документа на бумажном носителе; в личный кабинет Республиканского портала</w:t>
      </w:r>
      <w:r w:rsidR="00B53292" w:rsidRPr="00301BD0">
        <w:rPr>
          <w:rFonts w:ascii="Times New Roman" w:hAnsi="Times New Roman"/>
          <w:sz w:val="24"/>
          <w:szCs w:val="24"/>
        </w:rPr>
        <w:t>, ЕИС «Имущество»</w:t>
      </w:r>
      <w:r w:rsidRPr="00301BD0">
        <w:rPr>
          <w:rFonts w:ascii="Times New Roman" w:hAnsi="Times New Roman"/>
          <w:sz w:val="24"/>
          <w:szCs w:val="24"/>
        </w:rPr>
        <w:t>);</w:t>
      </w:r>
    </w:p>
    <w:p w:rsidR="00E334F6" w:rsidRPr="00301BD0" w:rsidRDefault="00E334F6" w:rsidP="00E334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- предоставить непосредственно в Министерстве _____________________</w:t>
      </w:r>
    </w:p>
    <w:p w:rsidR="00E334F6" w:rsidRPr="00301BD0" w:rsidRDefault="00E334F6" w:rsidP="00E334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_______________________________________________________________.</w:t>
      </w:r>
    </w:p>
    <w:p w:rsidR="00E334F6" w:rsidRPr="00301BD0" w:rsidRDefault="00E334F6" w:rsidP="00E334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E334F6" w:rsidRPr="00301BD0" w:rsidRDefault="00E334F6" w:rsidP="00E33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1BD0">
        <w:rPr>
          <w:rFonts w:ascii="Times New Roman" w:hAnsi="Times New Roman"/>
          <w:i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(скан-копии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Подпись заявителя(ей) (представителя(ей) по доверенности от ____ №______________________</w:t>
      </w: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_</w:t>
      </w:r>
      <w:r w:rsidRPr="00301BD0">
        <w:rPr>
          <w:rFonts w:ascii="Times New Roman" w:hAnsi="Times New Roman"/>
          <w:sz w:val="24"/>
          <w:szCs w:val="24"/>
          <w:u w:val="single"/>
        </w:rPr>
        <w:t>______________________________________</w:t>
      </w:r>
      <w:r w:rsidRPr="00301BD0">
        <w:rPr>
          <w:rFonts w:ascii="Times New Roman" w:hAnsi="Times New Roman"/>
          <w:sz w:val="24"/>
          <w:szCs w:val="24"/>
        </w:rPr>
        <w:t>/</w:t>
      </w:r>
      <w:r w:rsidRPr="00301BD0">
        <w:rPr>
          <w:rFonts w:ascii="Times New Roman" w:hAnsi="Times New Roman"/>
          <w:sz w:val="24"/>
          <w:szCs w:val="24"/>
          <w:u w:val="single"/>
        </w:rPr>
        <w:t>_____________________/</w:t>
      </w: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(фамилия, имя, отчество (последнее при наличии) заявителя, представителя, подпись)</w:t>
      </w: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М.П. (при наличии печати)</w:t>
      </w: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F6" w:rsidRPr="00301BD0" w:rsidRDefault="00E334F6" w:rsidP="00E33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Заявление принято: "</w:t>
      </w:r>
      <w:r w:rsidRPr="00301BD0">
        <w:rPr>
          <w:rFonts w:ascii="Times New Roman" w:hAnsi="Times New Roman"/>
          <w:sz w:val="24"/>
          <w:szCs w:val="24"/>
          <w:u w:val="single"/>
        </w:rPr>
        <w:t>___</w:t>
      </w:r>
      <w:r w:rsidRPr="00301BD0">
        <w:rPr>
          <w:rFonts w:ascii="Times New Roman" w:hAnsi="Times New Roman"/>
          <w:sz w:val="24"/>
          <w:szCs w:val="24"/>
        </w:rPr>
        <w:t>"</w:t>
      </w:r>
      <w:r w:rsidRPr="00301BD0">
        <w:rPr>
          <w:rFonts w:ascii="Times New Roman" w:hAnsi="Times New Roman"/>
          <w:sz w:val="24"/>
          <w:szCs w:val="24"/>
          <w:u w:val="single"/>
        </w:rPr>
        <w:t xml:space="preserve">__________ </w:t>
      </w:r>
      <w:r w:rsidRPr="00301BD0">
        <w:rPr>
          <w:rFonts w:ascii="Times New Roman" w:hAnsi="Times New Roman"/>
          <w:sz w:val="24"/>
          <w:szCs w:val="24"/>
        </w:rPr>
        <w:t>20</w:t>
      </w:r>
      <w:r w:rsidRPr="00301BD0">
        <w:rPr>
          <w:rFonts w:ascii="Times New Roman" w:hAnsi="Times New Roman"/>
          <w:sz w:val="24"/>
          <w:szCs w:val="24"/>
          <w:u w:val="single"/>
        </w:rPr>
        <w:t xml:space="preserve">__ </w:t>
      </w:r>
      <w:r w:rsidRPr="00301BD0">
        <w:rPr>
          <w:rFonts w:ascii="Times New Roman" w:hAnsi="Times New Roman"/>
          <w:sz w:val="24"/>
          <w:szCs w:val="24"/>
        </w:rPr>
        <w:t>г. _______________     /______________________________/</w:t>
      </w:r>
    </w:p>
    <w:p w:rsidR="000E6AAE" w:rsidRDefault="00E334F6" w:rsidP="00B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                     (/подпись, фамилия, инициалы специалиста, принявшего</w:t>
      </w:r>
    </w:p>
    <w:p w:rsidR="000E6AAE" w:rsidRDefault="000E6AAE" w:rsidP="00B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документы</w:t>
      </w:r>
    </w:p>
    <w:p w:rsidR="004609EB" w:rsidRPr="00301BD0" w:rsidRDefault="00E334F6" w:rsidP="00B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  <w:sectPr w:rsidR="004609EB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  <w:r w:rsidRPr="00301BD0">
        <w:rPr>
          <w:rFonts w:ascii="Times New Roman" w:hAnsi="Times New Roman"/>
          <w:sz w:val="24"/>
          <w:szCs w:val="24"/>
        </w:rPr>
        <w:t xml:space="preserve"> </w:t>
      </w:r>
    </w:p>
    <w:p w:rsidR="004609EB" w:rsidRPr="00301BD0" w:rsidRDefault="004609EB" w:rsidP="004609EB">
      <w:pPr>
        <w:spacing w:after="0" w:line="240" w:lineRule="auto"/>
        <w:jc w:val="right"/>
        <w:rPr>
          <w:rFonts w:ascii="Times New Roman" w:hAnsi="Times New Roman"/>
          <w:b/>
        </w:rPr>
      </w:pPr>
      <w:r w:rsidRPr="00301BD0">
        <w:rPr>
          <w:rStyle w:val="afe"/>
          <w:rFonts w:ascii="Times New Roman" w:hAnsi="Times New Roman"/>
          <w:b w:val="0"/>
        </w:rPr>
        <w:lastRenderedPageBreak/>
        <w:t xml:space="preserve">Приложение </w:t>
      </w:r>
    </w:p>
    <w:p w:rsidR="004609EB" w:rsidRPr="00301BD0" w:rsidRDefault="004609EB" w:rsidP="001034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1BD0">
        <w:rPr>
          <w:rStyle w:val="afe"/>
          <w:rFonts w:ascii="Times New Roman" w:hAnsi="Times New Roman"/>
          <w:b w:val="0"/>
          <w:color w:val="auto"/>
        </w:rPr>
        <w:t xml:space="preserve">к </w:t>
      </w:r>
      <w:hyperlink w:anchor="sub_1001" w:history="1">
        <w:r w:rsidRPr="00301BD0">
          <w:rPr>
            <w:rStyle w:val="aff"/>
            <w:rFonts w:ascii="Times New Roman" w:eastAsia="Arial" w:hAnsi="Times New Roman"/>
            <w:b w:val="0"/>
            <w:color w:val="auto"/>
          </w:rPr>
          <w:t>заявлению</w:t>
        </w:r>
      </w:hyperlink>
      <w:r w:rsidRPr="00301BD0">
        <w:rPr>
          <w:rStyle w:val="afe"/>
          <w:rFonts w:ascii="Times New Roman" w:hAnsi="Times New Roman"/>
          <w:b w:val="0"/>
          <w:color w:val="auto"/>
        </w:rPr>
        <w:t xml:space="preserve"> </w:t>
      </w:r>
    </w:p>
    <w:p w:rsidR="004609EB" w:rsidRPr="00301BD0" w:rsidRDefault="004609EB" w:rsidP="004609EB">
      <w:pPr>
        <w:pStyle w:val="1"/>
        <w:jc w:val="center"/>
        <w:rPr>
          <w:b w:val="0"/>
          <w:szCs w:val="28"/>
        </w:rPr>
      </w:pPr>
      <w:r w:rsidRPr="00301BD0">
        <w:rPr>
          <w:b w:val="0"/>
          <w:szCs w:val="28"/>
        </w:rPr>
        <w:t>Опись</w:t>
      </w:r>
    </w:p>
    <w:p w:rsidR="004609EB" w:rsidRPr="00301BD0" w:rsidRDefault="004609EB" w:rsidP="004609EB">
      <w:pPr>
        <w:pStyle w:val="1"/>
        <w:jc w:val="center"/>
        <w:rPr>
          <w:b w:val="0"/>
          <w:szCs w:val="28"/>
        </w:rPr>
      </w:pPr>
      <w:r w:rsidRPr="00301BD0">
        <w:rPr>
          <w:b w:val="0"/>
          <w:szCs w:val="28"/>
        </w:rPr>
        <w:t xml:space="preserve">документов, прилагаемых к заявлению </w:t>
      </w:r>
    </w:p>
    <w:p w:rsidR="004609EB" w:rsidRPr="00301BD0" w:rsidRDefault="004609EB" w:rsidP="004609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0"/>
        <w:gridCol w:w="2978"/>
      </w:tblGrid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D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D0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9EB" w:rsidRPr="00301BD0" w:rsidTr="00070362"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9EB" w:rsidRPr="00301BD0" w:rsidRDefault="004609EB" w:rsidP="004609EB">
            <w:pPr>
              <w:pStyle w:val="af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9EB" w:rsidRPr="00301BD0" w:rsidRDefault="004609EB" w:rsidP="004609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9EB" w:rsidRPr="00301BD0" w:rsidRDefault="004609EB" w:rsidP="004609EB">
      <w:pPr>
        <w:pStyle w:val="affb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 xml:space="preserve"> Заявитель (представитель по доверенности)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 xml:space="preserve"> _____________________________________   ________________________________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  (фамилия, инициалы)                (подпись)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 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>Специалист Минземимущества Республики Татарстан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 _____________________________________   ________________________________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         (фамилия, инициалы)                                                              (подпись)</w:t>
      </w:r>
    </w:p>
    <w:p w:rsidR="004609EB" w:rsidRPr="00301BD0" w:rsidRDefault="004609EB" w:rsidP="004609EB">
      <w:pPr>
        <w:pStyle w:val="affb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      Все документы предоставляются в 1 экз.</w:t>
      </w:r>
    </w:p>
    <w:p w:rsidR="004609EB" w:rsidRPr="00301BD0" w:rsidRDefault="004609EB" w:rsidP="004609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37C" w:rsidRPr="00301BD0" w:rsidRDefault="00E1037C" w:rsidP="004609E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1BC" w:rsidRPr="00301BD0" w:rsidRDefault="008961B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61BC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8961BC" w:rsidRPr="00301BD0" w:rsidRDefault="008961BC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6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CA5820" w:rsidRPr="00301BD0" w:rsidRDefault="00CA5820" w:rsidP="00CA5820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  <w:r w:rsidRPr="00301BD0">
        <w:rPr>
          <w:rFonts w:ascii="Times New Roman" w:hAnsi="Times New Roman"/>
          <w:bCs/>
        </w:rPr>
        <w:t xml:space="preserve">                                                                                                                 Рекомендуемая форма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BD0">
        <w:rPr>
          <w:rFonts w:ascii="Times New Roman" w:hAnsi="Times New Roman"/>
          <w:sz w:val="24"/>
          <w:szCs w:val="24"/>
        </w:rPr>
        <w:t>РАЗРЕШЕНИЕ</w:t>
      </w:r>
      <w:r w:rsidRPr="00301BD0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на использование земель, земельного участка или части земельного участка,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находящихся в государственной или муниципальной собственности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№ ______________                                                           Дата выдачи _______________</w:t>
      </w:r>
    </w:p>
    <w:p w:rsidR="00CA5820" w:rsidRPr="00301BD0" w:rsidRDefault="00CA5820" w:rsidP="00CA5820">
      <w:pPr>
        <w:spacing w:after="0" w:line="240" w:lineRule="auto"/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Разрешает 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(наименование заявителя, телефон, адрес электронной почты)</w:t>
      </w:r>
    </w:p>
    <w:p w:rsidR="00CA5820" w:rsidRPr="00301BD0" w:rsidRDefault="00CA5820" w:rsidP="00CA5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использование земельного участка (части земельного участка, земель, находящихся в собственности Республики Татарстан) ______________________________________________..</w:t>
      </w:r>
    </w:p>
    <w:p w:rsidR="00CA5820" w:rsidRPr="00301BD0" w:rsidRDefault="00CA5820" w:rsidP="00CA5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(цель использования земельного участка)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Местоположение 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        </w:t>
      </w:r>
      <w:r w:rsidR="00CA1FA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01BD0">
        <w:rPr>
          <w:rFonts w:ascii="Times New Roman" w:hAnsi="Times New Roman"/>
          <w:sz w:val="24"/>
          <w:szCs w:val="24"/>
        </w:rPr>
        <w:t xml:space="preserve">                    (адрес места размещения объекта)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Кадастровый номер земельного участка 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Разрешение выдано на срок 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Обязанность лиц, получивших разрешение, выполнить предусмотренные статьей 39</w:t>
      </w:r>
      <w:r w:rsidRPr="00301BD0">
        <w:rPr>
          <w:rFonts w:ascii="Times New Roman" w:hAnsi="Times New Roman"/>
          <w:sz w:val="24"/>
          <w:szCs w:val="24"/>
          <w:vertAlign w:val="superscript"/>
        </w:rPr>
        <w:t xml:space="preserve">35 </w:t>
      </w:r>
      <w:r w:rsidRPr="00301BD0">
        <w:rPr>
          <w:rFonts w:ascii="Times New Roman" w:hAnsi="Times New Roman"/>
          <w:sz w:val="24"/>
          <w:szCs w:val="24"/>
        </w:rPr>
        <w:t xml:space="preserve">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</w:t>
      </w:r>
    </w:p>
    <w:p w:rsidR="00CA5820" w:rsidRPr="00301BD0" w:rsidRDefault="00CA5820" w:rsidP="00CA5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Дополнительные условия использования участка ________________________________________________________________________________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</w:t>
      </w:r>
    </w:p>
    <w:p w:rsidR="00CA5820" w:rsidRPr="00301BD0" w:rsidRDefault="00CA5820" w:rsidP="00CA58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   (должность, Ф.И.О.)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820" w:rsidRPr="00301BD0" w:rsidRDefault="00CA5820" w:rsidP="00CA582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301BD0">
        <w:rPr>
          <w:rFonts w:ascii="Times New Roman" w:hAnsi="Times New Roman"/>
          <w:sz w:val="24"/>
          <w:szCs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является неотъемлемой частью разрешения</w:t>
      </w:r>
    </w:p>
    <w:p w:rsidR="00CA5820" w:rsidRPr="00301BD0" w:rsidRDefault="00CA582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301BD0" w:rsidRDefault="00A7518E" w:rsidP="00D23F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br w:type="page" w:clear="all"/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7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CA5820" w:rsidRPr="00301BD0" w:rsidRDefault="00CA5820" w:rsidP="00CA5820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CA5820" w:rsidRPr="00301BD0" w:rsidRDefault="00CA5820" w:rsidP="00CA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301BD0">
        <w:rPr>
          <w:rFonts w:ascii="Times New Roman" w:hAnsi="Times New Roman"/>
          <w:bCs/>
        </w:rPr>
        <w:t xml:space="preserve">                                                                                                                 Рекомендуемая форма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301BD0">
        <w:rPr>
          <w:rFonts w:ascii="Times New Roman" w:hAnsi="Times New Roman"/>
        </w:rPr>
        <w:t>РАЗРЕШЕНИЕ</w:t>
      </w:r>
      <w:r w:rsidRPr="00301BD0">
        <w:rPr>
          <w:rFonts w:ascii="Times New Roman" w:hAnsi="Times New Roman"/>
          <w:vertAlign w:val="superscript"/>
        </w:rPr>
        <w:t>1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на размещение объекта 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</w:rPr>
      </w:pP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</w:rPr>
      </w:pPr>
      <w:r w:rsidRPr="00301BD0">
        <w:rPr>
          <w:rFonts w:ascii="Times New Roman" w:hAnsi="Times New Roman"/>
        </w:rPr>
        <w:t>№ ___________________ Дата выдачи 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</w:rPr>
      </w:pPr>
      <w:r w:rsidRPr="00301BD0">
        <w:rPr>
          <w:rFonts w:ascii="Times New Roman" w:hAnsi="Times New Roman"/>
        </w:rPr>
        <w:t>(наименование уполномоченного органа, осуществляющего выдачу разрешения на размещение объекта)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Разрешает _________________________________________________ размещение объекта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(наименование заявителя, телефон, адрес электронной почты)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____________________________________________________________________________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jc w:val="center"/>
        <w:rPr>
          <w:rFonts w:ascii="Times New Roman" w:hAnsi="Times New Roman"/>
        </w:rPr>
      </w:pPr>
      <w:r w:rsidRPr="00301BD0">
        <w:rPr>
          <w:rFonts w:ascii="Times New Roman" w:hAnsi="Times New Roman"/>
        </w:rPr>
        <w:t>(наименование объекта)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на землях, находящихся в собственности Республики Татарстан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Местоположение ____________________________________________________________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                                              (адрес места размещения объекта)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Разрешение выдано на срок _______________________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Дополнительные условия размещения объекта _____________________________________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>______________________________________________________________________________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CA5820" w:rsidRPr="00301BD0" w:rsidRDefault="00CA5820" w:rsidP="00CA5820">
      <w:pPr>
        <w:spacing w:after="0" w:line="240" w:lineRule="auto"/>
        <w:ind w:firstLine="709"/>
        <w:rPr>
          <w:rFonts w:ascii="Times New Roman" w:hAnsi="Times New Roman"/>
        </w:rPr>
      </w:pPr>
      <w:r w:rsidRPr="00301BD0">
        <w:rPr>
          <w:rFonts w:ascii="Times New Roman" w:hAnsi="Times New Roman"/>
        </w:rPr>
        <w:t>________</w:t>
      </w:r>
      <w:r w:rsidR="009C33DE">
        <w:rPr>
          <w:rFonts w:ascii="Times New Roman" w:hAnsi="Times New Roman"/>
        </w:rPr>
        <w:t>___________________</w:t>
      </w:r>
      <w:r w:rsidRPr="00301BD0">
        <w:rPr>
          <w:rFonts w:ascii="Times New Roman" w:hAnsi="Times New Roman"/>
        </w:rPr>
        <w:t>______________</w:t>
      </w:r>
    </w:p>
    <w:p w:rsidR="00CA5820" w:rsidRPr="00301BD0" w:rsidRDefault="00CA5820" w:rsidP="009C33DE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(должность, Ф.И.О.</w:t>
      </w:r>
      <w:r w:rsidR="009C33DE" w:rsidRPr="009C33DE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9C33DE">
        <w:rPr>
          <w:rFonts w:ascii="Times New Roman" w:hAnsi="Times New Roman"/>
          <w:spacing w:val="-3"/>
          <w:sz w:val="20"/>
          <w:szCs w:val="20"/>
        </w:rPr>
        <w:t>(отчество</w:t>
      </w:r>
      <w:r w:rsidR="009C33DE" w:rsidRPr="001963C6">
        <w:rPr>
          <w:rFonts w:ascii="Times New Roman" w:hAnsi="Times New Roman"/>
          <w:spacing w:val="-3"/>
          <w:sz w:val="20"/>
          <w:szCs w:val="20"/>
        </w:rPr>
        <w:t xml:space="preserve"> при наличии</w:t>
      </w:r>
      <w:r w:rsidRPr="00301BD0">
        <w:rPr>
          <w:rFonts w:ascii="Times New Roman" w:hAnsi="Times New Roman"/>
        </w:rPr>
        <w:t>)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  <w:vertAlign w:val="superscript"/>
        </w:rPr>
        <w:t>1</w:t>
      </w:r>
      <w:r w:rsidRPr="00301BD0">
        <w:rPr>
          <w:rFonts w:ascii="Times New Roman" w:hAnsi="Times New Roman"/>
        </w:rPr>
        <w:t xml:space="preserve"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является неотъемлемой частью разрешения </w:t>
      </w: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016C60" w:rsidRPr="00301BD0" w:rsidRDefault="00016C60" w:rsidP="00CA5820">
      <w:pPr>
        <w:spacing w:after="0" w:line="240" w:lineRule="auto"/>
        <w:rPr>
          <w:rFonts w:ascii="Times New Roman" w:hAnsi="Times New Roman"/>
        </w:rPr>
        <w:sectPr w:rsidR="00016C60" w:rsidRPr="00301BD0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5820" w:rsidRPr="00301BD0" w:rsidRDefault="00CA5820" w:rsidP="00CA5820">
      <w:pPr>
        <w:spacing w:after="0" w:line="240" w:lineRule="auto"/>
        <w:rPr>
          <w:rFonts w:ascii="Times New Roman" w:hAnsi="Times New Roman"/>
        </w:rPr>
      </w:pPr>
    </w:p>
    <w:p w:rsidR="00623C83" w:rsidRPr="00301BD0" w:rsidRDefault="00623C83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Приложение </w:t>
      </w:r>
      <w:r w:rsidR="00CA5820" w:rsidRPr="00301BD0">
        <w:rPr>
          <w:rFonts w:ascii="Times New Roman" w:hAnsi="Times New Roman"/>
          <w:color w:val="000000"/>
          <w:spacing w:val="-6"/>
          <w:sz w:val="24"/>
          <w:szCs w:val="24"/>
        </w:rPr>
        <w:t>8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D23FD2" w:rsidRPr="00301BD0" w:rsidRDefault="00D23F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D4832" w:rsidRPr="00301BD0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301BD0">
        <w:rPr>
          <w:rStyle w:val="afe"/>
          <w:rFonts w:ascii="Times New Roman" w:hAnsi="Times New Roman" w:cs="Times New Roman"/>
          <w:b w:val="0"/>
        </w:rPr>
        <w:t>Рекомендуемая форма</w:t>
      </w:r>
      <w:r w:rsidRPr="00301BD0">
        <w:rPr>
          <w:rFonts w:ascii="Times New Roman" w:hAnsi="Times New Roman" w:cs="Times New Roman"/>
        </w:rPr>
        <w:t xml:space="preserve"> решения </w:t>
      </w:r>
    </w:p>
    <w:p w:rsidR="004D4832" w:rsidRPr="00301BD0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 xml:space="preserve">об отказе в предоставлении </w:t>
      </w:r>
    </w:p>
    <w:p w:rsidR="004D4832" w:rsidRPr="00301BD0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>государственной услуги</w:t>
      </w:r>
    </w:p>
    <w:p w:rsidR="004D4832" w:rsidRPr="00301BD0" w:rsidRDefault="004D4832" w:rsidP="004D4832">
      <w:pPr>
        <w:ind w:firstLine="5245"/>
        <w:jc w:val="right"/>
        <w:rPr>
          <w:rFonts w:ascii="Times New Roman" w:hAnsi="Times New Roman"/>
        </w:rPr>
      </w:pPr>
    </w:p>
    <w:p w:rsidR="004D4832" w:rsidRPr="00301BD0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D4832" w:rsidRPr="00301BD0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301BD0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</w:t>
      </w:r>
    </w:p>
    <w:p w:rsidR="004D4832" w:rsidRPr="00301BD0" w:rsidRDefault="004D4832" w:rsidP="004D4832">
      <w:pPr>
        <w:pStyle w:val="affb"/>
        <w:ind w:left="4678"/>
        <w:rPr>
          <w:rFonts w:ascii="Times New Roman" w:hAnsi="Times New Roman" w:cs="Times New Roman"/>
        </w:rPr>
      </w:pPr>
      <w:r w:rsidRPr="00301BD0">
        <w:rPr>
          <w:rFonts w:ascii="Times New Roman" w:hAnsi="Times New Roman" w:cs="Times New Roman"/>
        </w:rPr>
        <w:t>(наименование юридического лица)</w:t>
      </w:r>
    </w:p>
    <w:p w:rsidR="004D4832" w:rsidRPr="00301BD0" w:rsidRDefault="004D4832" w:rsidP="004D4832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                                                                 </w:t>
      </w:r>
    </w:p>
    <w:p w:rsidR="004D4832" w:rsidRPr="00301BD0" w:rsidRDefault="004D4832" w:rsidP="004D4832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                                                                 ____________________________________</w:t>
      </w:r>
    </w:p>
    <w:p w:rsidR="004D4832" w:rsidRPr="00301BD0" w:rsidRDefault="004D4832" w:rsidP="004D4832">
      <w:pPr>
        <w:spacing w:after="0" w:line="240" w:lineRule="auto"/>
        <w:rPr>
          <w:rFonts w:ascii="Times New Roman" w:hAnsi="Times New Roman"/>
        </w:rPr>
      </w:pPr>
      <w:r w:rsidRPr="00301BD0">
        <w:rPr>
          <w:rFonts w:ascii="Times New Roman" w:hAnsi="Times New Roman"/>
        </w:rPr>
        <w:t xml:space="preserve">                                                                              (фамилия, инициалы физического лица) </w:t>
      </w:r>
    </w:p>
    <w:p w:rsidR="004D4832" w:rsidRPr="00301BD0" w:rsidRDefault="004D4832" w:rsidP="004D4832">
      <w:pPr>
        <w:pStyle w:val="aff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32" w:rsidRPr="00301BD0" w:rsidRDefault="004D4832" w:rsidP="004D483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4832" w:rsidRPr="00301BD0" w:rsidRDefault="004D4832" w:rsidP="004D4832">
      <w:pPr>
        <w:spacing w:after="0" w:line="240" w:lineRule="auto"/>
        <w:rPr>
          <w:rFonts w:ascii="Times New Roman" w:hAnsi="Times New Roman"/>
        </w:rPr>
      </w:pP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На основании поступившего заявления, зарегистрированного                                    ___________________________ № _______, принято решение об отказе в предоставлении государственной услуги по основаниям:___________________.</w:t>
      </w: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Разъяснение причин отказа:_______________________________________.</w:t>
      </w:r>
    </w:p>
    <w:p w:rsidR="00016C60" w:rsidRPr="00301BD0" w:rsidRDefault="00016C60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016C60" w:rsidRPr="00301BD0" w:rsidRDefault="00016C60" w:rsidP="00016C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4"/>
          <w:szCs w:val="24"/>
        </w:rPr>
        <w:t>(заявитель информируется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016C60" w:rsidRPr="00301BD0" w:rsidRDefault="00016C60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Дополнительно информируем: ____________________________________.</w:t>
      </w: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1BD0">
        <w:rPr>
          <w:rFonts w:ascii="Times New Roman" w:hAnsi="Times New Roman"/>
        </w:rPr>
        <w:t>(указывается информация, необходимая для устранения причин отказа в предоставлении услуг, а также иная дополнительная информация при наличии)</w:t>
      </w: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0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4D4832" w:rsidRPr="00301BD0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301BD0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</w:p>
    <w:p w:rsidR="004D4832" w:rsidRPr="00301BD0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  <w:r w:rsidRPr="00301BD0">
        <w:rPr>
          <w:rFonts w:ascii="Times New Roman" w:hAnsi="Times New Roman"/>
        </w:rPr>
        <w:t>____________________________</w:t>
      </w:r>
      <w:r w:rsidR="00DA7ECE">
        <w:rPr>
          <w:rFonts w:ascii="Times New Roman" w:hAnsi="Times New Roman"/>
        </w:rPr>
        <w:t>____________</w:t>
      </w:r>
      <w:r w:rsidRPr="00301BD0">
        <w:rPr>
          <w:rFonts w:ascii="Times New Roman" w:hAnsi="Times New Roman"/>
        </w:rPr>
        <w:t xml:space="preserve">____ </w:t>
      </w:r>
    </w:p>
    <w:p w:rsidR="004D4832" w:rsidRPr="00301BD0" w:rsidRDefault="004D4832" w:rsidP="00DA7ECE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</w:rPr>
        <w:t xml:space="preserve"> (должность, Ф.И.О.)</w:t>
      </w:r>
      <w:r w:rsidRPr="00301BD0">
        <w:rPr>
          <w:rFonts w:ascii="Times New Roman" w:hAnsi="Times New Roman"/>
          <w:sz w:val="28"/>
          <w:szCs w:val="28"/>
        </w:rPr>
        <w:t xml:space="preserve"> </w:t>
      </w:r>
      <w:r w:rsidRPr="00301BD0">
        <w:rPr>
          <w:rFonts w:ascii="Times New Roman" w:hAnsi="Times New Roman"/>
          <w:sz w:val="24"/>
          <w:szCs w:val="24"/>
        </w:rPr>
        <w:t>(</w:t>
      </w:r>
      <w:r w:rsidR="00DA7ECE">
        <w:rPr>
          <w:rFonts w:ascii="Times New Roman" w:hAnsi="Times New Roman"/>
          <w:sz w:val="24"/>
          <w:szCs w:val="24"/>
        </w:rPr>
        <w:t>отчество</w:t>
      </w:r>
      <w:r w:rsidRPr="00301BD0">
        <w:rPr>
          <w:rFonts w:ascii="Times New Roman" w:hAnsi="Times New Roman"/>
          <w:sz w:val="24"/>
          <w:szCs w:val="24"/>
        </w:rPr>
        <w:t xml:space="preserve"> - при наличии)</w:t>
      </w:r>
    </w:p>
    <w:p w:rsidR="00E1037C" w:rsidRPr="00301BD0" w:rsidRDefault="00E1037C" w:rsidP="004D4832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01BD0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3C83" w:rsidRPr="00301BD0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016C60" w:rsidRPr="00301BD0">
        <w:rPr>
          <w:rFonts w:ascii="Times New Roman" w:hAnsi="Times New Roman"/>
          <w:color w:val="000000"/>
          <w:spacing w:val="-6"/>
          <w:sz w:val="24"/>
          <w:szCs w:val="24"/>
        </w:rPr>
        <w:t>9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к Административному регламенту предоставления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выдаче разрешения на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использование земель или земельного участка, которые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находятся в государственной собственности, без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предоставления земельных участков и установления </w:t>
      </w:r>
    </w:p>
    <w:p w:rsidR="007849A1" w:rsidRPr="00301BD0" w:rsidRDefault="007849A1" w:rsidP="007849A1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01BD0">
        <w:rPr>
          <w:rFonts w:ascii="Times New Roman" w:hAnsi="Times New Roman"/>
          <w:color w:val="000000"/>
          <w:spacing w:val="-6"/>
          <w:sz w:val="24"/>
          <w:szCs w:val="24"/>
        </w:rPr>
        <w:t>сервитута, публичного сервитута</w:t>
      </w:r>
    </w:p>
    <w:p w:rsidR="00E1037C" w:rsidRPr="00301BD0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(Бланк </w:t>
      </w:r>
      <w:r w:rsidR="00D21E3F" w:rsidRPr="00301BD0">
        <w:rPr>
          <w:rFonts w:ascii="Times New Roman" w:hAnsi="Times New Roman"/>
          <w:sz w:val="24"/>
          <w:szCs w:val="24"/>
        </w:rPr>
        <w:t xml:space="preserve">уполномоченного </w:t>
      </w:r>
      <w:r w:rsidRPr="00301BD0">
        <w:rPr>
          <w:rFonts w:ascii="Times New Roman" w:hAnsi="Times New Roman"/>
          <w:sz w:val="24"/>
          <w:szCs w:val="24"/>
        </w:rPr>
        <w:t>органа</w:t>
      </w:r>
      <w:r w:rsidR="00D21E3F" w:rsidRPr="00301BD0">
        <w:rPr>
          <w:rFonts w:ascii="Times New Roman" w:hAnsi="Times New Roman"/>
          <w:sz w:val="24"/>
          <w:szCs w:val="24"/>
        </w:rPr>
        <w:t>)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1BD0">
        <w:rPr>
          <w:rFonts w:ascii="Times New Roman" w:hAnsi="Times New Roman"/>
          <w:sz w:val="26"/>
          <w:szCs w:val="26"/>
        </w:rPr>
        <w:t>Уведомление</w:t>
      </w:r>
      <w:r w:rsidRPr="00301BD0">
        <w:rPr>
          <w:rFonts w:ascii="Times New Roman" w:hAnsi="Times New Roman"/>
          <w:sz w:val="26"/>
          <w:szCs w:val="26"/>
        </w:rPr>
        <w:br/>
      </w:r>
    </w:p>
    <w:p w:rsidR="00E1037C" w:rsidRPr="00301BD0" w:rsidRDefault="00E1037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A7ECE" w:rsidRDefault="00A7518E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301BD0">
        <w:rPr>
          <w:rFonts w:ascii="Times New Roman" w:hAnsi="Times New Roman"/>
          <w:sz w:val="20"/>
          <w:szCs w:val="20"/>
        </w:rPr>
        <w:t>(Ф.И.О. физического лица</w:t>
      </w:r>
      <w:r w:rsidR="00DA7ECE">
        <w:rPr>
          <w:rFonts w:ascii="Times New Roman" w:hAnsi="Times New Roman"/>
          <w:sz w:val="20"/>
          <w:szCs w:val="20"/>
        </w:rPr>
        <w:t xml:space="preserve"> (отчество – при наличии)</w:t>
      </w:r>
      <w:r w:rsidRPr="00301BD0">
        <w:rPr>
          <w:rFonts w:ascii="Times New Roman" w:hAnsi="Times New Roman"/>
          <w:sz w:val="20"/>
          <w:szCs w:val="20"/>
        </w:rPr>
        <w:t xml:space="preserve">, </w:t>
      </w:r>
    </w:p>
    <w:p w:rsidR="00E1037C" w:rsidRPr="00301BD0" w:rsidRDefault="00A7518E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301BD0">
        <w:rPr>
          <w:rFonts w:ascii="Times New Roman" w:hAnsi="Times New Roman"/>
          <w:sz w:val="20"/>
          <w:szCs w:val="20"/>
        </w:rPr>
        <w:t>наименование юридического лица – заявителя)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заявление № _______ от_____._____.________гг., ________________________________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E1037C" w:rsidRPr="00301BD0" w:rsidRDefault="00E1037C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E1037C" w:rsidRPr="00301BD0" w:rsidRDefault="00A7518E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ab/>
      </w:r>
    </w:p>
    <w:p w:rsidR="00E1037C" w:rsidRPr="00301BD0" w:rsidRDefault="00E1037C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E1037C" w:rsidRPr="00301BD0" w:rsidRDefault="00A75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 </w:t>
      </w:r>
      <w:r w:rsidR="004E4830" w:rsidRPr="00301BD0">
        <w:rPr>
          <w:rFonts w:ascii="Times New Roman" w:hAnsi="Times New Roman"/>
          <w:sz w:val="24"/>
          <w:szCs w:val="24"/>
        </w:rPr>
        <w:t>(возврате документов)</w:t>
      </w:r>
      <w:r w:rsidRPr="00301BD0">
        <w:rPr>
          <w:rFonts w:ascii="Times New Roman" w:hAnsi="Times New Roman"/>
          <w:sz w:val="24"/>
          <w:szCs w:val="24"/>
        </w:rPr>
        <w:t xml:space="preserve"> в связи с: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BD0">
        <w:rPr>
          <w:rFonts w:ascii="Times New Roman" w:hAnsi="Times New Roman"/>
          <w:sz w:val="24"/>
          <w:szCs w:val="24"/>
        </w:rPr>
        <w:t>1.</w:t>
      </w:r>
    </w:p>
    <w:p w:rsidR="00E1037C" w:rsidRPr="00301BD0" w:rsidRDefault="00E10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37C" w:rsidRPr="00301BD0" w:rsidRDefault="00A751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1BD0">
        <w:rPr>
          <w:rFonts w:ascii="Times New Roman" w:hAnsi="Times New Roman"/>
          <w:sz w:val="24"/>
          <w:szCs w:val="24"/>
        </w:rPr>
        <w:t xml:space="preserve">2. 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Pr="00301BD0" w:rsidRDefault="00EA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301BD0" w:rsidRDefault="00E10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Pr="00CD6F18" w:rsidRDefault="00EA1DBD" w:rsidP="00EA1D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>Должность                                      ______________________   (Фамилия, инициалы)</w:t>
      </w:r>
    </w:p>
    <w:p w:rsidR="00EA1DBD" w:rsidRPr="00761D1E" w:rsidRDefault="00EA1DBD" w:rsidP="00EA1DB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D6F18">
        <w:rPr>
          <w:rFonts w:ascii="Times New Roman" w:hAnsi="Times New Roman"/>
          <w:sz w:val="28"/>
          <w:szCs w:val="28"/>
        </w:rPr>
        <w:t xml:space="preserve">                                                                    (</w:t>
      </w:r>
      <w:r w:rsidRPr="00CD6F18">
        <w:rPr>
          <w:rFonts w:ascii="Times New Roman" w:hAnsi="Times New Roman"/>
          <w:sz w:val="24"/>
          <w:szCs w:val="24"/>
        </w:rPr>
        <w:t>Подпись)</w:t>
      </w:r>
    </w:p>
    <w:p w:rsidR="00EA1DBD" w:rsidRDefault="00EA1DBD" w:rsidP="00EA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Default="00EA1DBD" w:rsidP="00EA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Default="00EA1DBD" w:rsidP="00EA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Default="00EA1DBD" w:rsidP="00EA1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DBD" w:rsidRDefault="00EA1DBD" w:rsidP="00EA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A1DBD" w:rsidRDefault="00EA1DBD" w:rsidP="00EA1DB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(Фамилия, инициалы)</w:t>
      </w:r>
    </w:p>
    <w:p w:rsidR="00EA1DBD" w:rsidRDefault="00EA1DBD" w:rsidP="00EA1DB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EA1DBD" w:rsidRPr="008A7584" w:rsidRDefault="00EA1DBD" w:rsidP="00EA1D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E1037C" w:rsidRPr="00301BD0" w:rsidRDefault="00E1037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E1037C" w:rsidRPr="00301BD0" w:rsidSect="003E6671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37" w:rsidRDefault="000B1437">
      <w:pPr>
        <w:spacing w:after="0" w:line="240" w:lineRule="auto"/>
      </w:pPr>
      <w:r>
        <w:separator/>
      </w:r>
    </w:p>
  </w:endnote>
  <w:endnote w:type="continuationSeparator" w:id="0">
    <w:p w:rsidR="000B1437" w:rsidRDefault="000B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37" w:rsidRDefault="000B1437">
      <w:pPr>
        <w:spacing w:after="0" w:line="240" w:lineRule="auto"/>
      </w:pPr>
      <w:r>
        <w:separator/>
      </w:r>
    </w:p>
  </w:footnote>
  <w:footnote w:type="continuationSeparator" w:id="0">
    <w:p w:rsidR="000B1437" w:rsidRDefault="000B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DA7ECE" w:rsidRDefault="00DA7EC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35">
          <w:rPr>
            <w:noProof/>
          </w:rPr>
          <w:t>20</w:t>
        </w:r>
        <w:r>
          <w:fldChar w:fldCharType="end"/>
        </w:r>
      </w:p>
    </w:sdtContent>
  </w:sdt>
  <w:p w:rsidR="00DA7ECE" w:rsidRDefault="00DA7EC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16C60"/>
    <w:rsid w:val="00017B8C"/>
    <w:rsid w:val="00024528"/>
    <w:rsid w:val="0002502E"/>
    <w:rsid w:val="00027FB9"/>
    <w:rsid w:val="00032A35"/>
    <w:rsid w:val="000529AB"/>
    <w:rsid w:val="000616FC"/>
    <w:rsid w:val="00066649"/>
    <w:rsid w:val="00070362"/>
    <w:rsid w:val="000A2AB3"/>
    <w:rsid w:val="000B1437"/>
    <w:rsid w:val="000B507B"/>
    <w:rsid w:val="000B52BF"/>
    <w:rsid w:val="000C53ED"/>
    <w:rsid w:val="000E43E6"/>
    <w:rsid w:val="000E6314"/>
    <w:rsid w:val="000E6AAE"/>
    <w:rsid w:val="000F27D1"/>
    <w:rsid w:val="001034B5"/>
    <w:rsid w:val="001036D4"/>
    <w:rsid w:val="00105871"/>
    <w:rsid w:val="00120162"/>
    <w:rsid w:val="00120345"/>
    <w:rsid w:val="001247D1"/>
    <w:rsid w:val="001375F8"/>
    <w:rsid w:val="00141E4D"/>
    <w:rsid w:val="00145442"/>
    <w:rsid w:val="00150AA5"/>
    <w:rsid w:val="00173889"/>
    <w:rsid w:val="001754D7"/>
    <w:rsid w:val="00185EF1"/>
    <w:rsid w:val="00195B9B"/>
    <w:rsid w:val="001B7E68"/>
    <w:rsid w:val="001C1939"/>
    <w:rsid w:val="001C3B56"/>
    <w:rsid w:val="001C533F"/>
    <w:rsid w:val="001D3ED6"/>
    <w:rsid w:val="001D6017"/>
    <w:rsid w:val="001E6421"/>
    <w:rsid w:val="001E70B5"/>
    <w:rsid w:val="001F4BB7"/>
    <w:rsid w:val="00211292"/>
    <w:rsid w:val="0021331E"/>
    <w:rsid w:val="00222121"/>
    <w:rsid w:val="002246B9"/>
    <w:rsid w:val="00227FE0"/>
    <w:rsid w:val="002323BD"/>
    <w:rsid w:val="00240A23"/>
    <w:rsid w:val="00242469"/>
    <w:rsid w:val="002424AC"/>
    <w:rsid w:val="00242A70"/>
    <w:rsid w:val="00280EF7"/>
    <w:rsid w:val="002A4C48"/>
    <w:rsid w:val="002B4C6F"/>
    <w:rsid w:val="002C2189"/>
    <w:rsid w:val="002C47D7"/>
    <w:rsid w:val="002D2F0D"/>
    <w:rsid w:val="002D5235"/>
    <w:rsid w:val="002E43A0"/>
    <w:rsid w:val="002F7198"/>
    <w:rsid w:val="00301BD0"/>
    <w:rsid w:val="00317F16"/>
    <w:rsid w:val="003208A7"/>
    <w:rsid w:val="0034231B"/>
    <w:rsid w:val="0034522F"/>
    <w:rsid w:val="00360CC2"/>
    <w:rsid w:val="00366493"/>
    <w:rsid w:val="003718C7"/>
    <w:rsid w:val="00385C08"/>
    <w:rsid w:val="003A1D4B"/>
    <w:rsid w:val="003A5055"/>
    <w:rsid w:val="003B060A"/>
    <w:rsid w:val="003B1428"/>
    <w:rsid w:val="003B18F3"/>
    <w:rsid w:val="003B1E5B"/>
    <w:rsid w:val="003B5CCC"/>
    <w:rsid w:val="003B6B74"/>
    <w:rsid w:val="003C2A3F"/>
    <w:rsid w:val="003C5412"/>
    <w:rsid w:val="003D2D4D"/>
    <w:rsid w:val="003D6EEA"/>
    <w:rsid w:val="003D726F"/>
    <w:rsid w:val="003E6671"/>
    <w:rsid w:val="003F0B78"/>
    <w:rsid w:val="00411C6A"/>
    <w:rsid w:val="00413208"/>
    <w:rsid w:val="004144E9"/>
    <w:rsid w:val="004157FB"/>
    <w:rsid w:val="0042265F"/>
    <w:rsid w:val="00444E7A"/>
    <w:rsid w:val="004609EB"/>
    <w:rsid w:val="00462FBB"/>
    <w:rsid w:val="00466347"/>
    <w:rsid w:val="00490069"/>
    <w:rsid w:val="004B7235"/>
    <w:rsid w:val="004C06CC"/>
    <w:rsid w:val="004C6691"/>
    <w:rsid w:val="004D2D6E"/>
    <w:rsid w:val="004D4832"/>
    <w:rsid w:val="004D4A50"/>
    <w:rsid w:val="004E4026"/>
    <w:rsid w:val="004E4830"/>
    <w:rsid w:val="004F4135"/>
    <w:rsid w:val="00504F43"/>
    <w:rsid w:val="00517CC0"/>
    <w:rsid w:val="005235A3"/>
    <w:rsid w:val="00530211"/>
    <w:rsid w:val="005534AB"/>
    <w:rsid w:val="00561509"/>
    <w:rsid w:val="0057716F"/>
    <w:rsid w:val="00577EB2"/>
    <w:rsid w:val="00586742"/>
    <w:rsid w:val="00590DA3"/>
    <w:rsid w:val="005C381E"/>
    <w:rsid w:val="005C5CA9"/>
    <w:rsid w:val="005D40A8"/>
    <w:rsid w:val="005F417A"/>
    <w:rsid w:val="006072A7"/>
    <w:rsid w:val="00623C83"/>
    <w:rsid w:val="00625CF7"/>
    <w:rsid w:val="00636702"/>
    <w:rsid w:val="006418C2"/>
    <w:rsid w:val="00644752"/>
    <w:rsid w:val="0066215F"/>
    <w:rsid w:val="0066342F"/>
    <w:rsid w:val="006713B9"/>
    <w:rsid w:val="0068036B"/>
    <w:rsid w:val="006805D9"/>
    <w:rsid w:val="006814A1"/>
    <w:rsid w:val="006872F1"/>
    <w:rsid w:val="00692D24"/>
    <w:rsid w:val="00694B68"/>
    <w:rsid w:val="00697654"/>
    <w:rsid w:val="006A375E"/>
    <w:rsid w:val="006A38FE"/>
    <w:rsid w:val="006B04F5"/>
    <w:rsid w:val="006B25F0"/>
    <w:rsid w:val="006B2C90"/>
    <w:rsid w:val="006C68CC"/>
    <w:rsid w:val="006C6F38"/>
    <w:rsid w:val="006D0453"/>
    <w:rsid w:val="006D5387"/>
    <w:rsid w:val="006D58BD"/>
    <w:rsid w:val="006E4430"/>
    <w:rsid w:val="006F74C7"/>
    <w:rsid w:val="007042A6"/>
    <w:rsid w:val="007216E4"/>
    <w:rsid w:val="00733B06"/>
    <w:rsid w:val="007522FC"/>
    <w:rsid w:val="00756ECF"/>
    <w:rsid w:val="007660F8"/>
    <w:rsid w:val="007849A1"/>
    <w:rsid w:val="00785921"/>
    <w:rsid w:val="007A0673"/>
    <w:rsid w:val="007A0E3E"/>
    <w:rsid w:val="007A3604"/>
    <w:rsid w:val="007B026D"/>
    <w:rsid w:val="007B02FC"/>
    <w:rsid w:val="007B043C"/>
    <w:rsid w:val="007E719E"/>
    <w:rsid w:val="007E7F09"/>
    <w:rsid w:val="00804C05"/>
    <w:rsid w:val="00805FE8"/>
    <w:rsid w:val="00814E31"/>
    <w:rsid w:val="0081508F"/>
    <w:rsid w:val="00820DA5"/>
    <w:rsid w:val="008262D3"/>
    <w:rsid w:val="00834F3F"/>
    <w:rsid w:val="008360F4"/>
    <w:rsid w:val="00840880"/>
    <w:rsid w:val="0085259D"/>
    <w:rsid w:val="008545AF"/>
    <w:rsid w:val="008679CF"/>
    <w:rsid w:val="00867F99"/>
    <w:rsid w:val="00890F56"/>
    <w:rsid w:val="008961BC"/>
    <w:rsid w:val="008A1CE1"/>
    <w:rsid w:val="008A7599"/>
    <w:rsid w:val="008B1AE6"/>
    <w:rsid w:val="008C590A"/>
    <w:rsid w:val="008C643C"/>
    <w:rsid w:val="008D465A"/>
    <w:rsid w:val="008F1072"/>
    <w:rsid w:val="008F56F5"/>
    <w:rsid w:val="008F73B3"/>
    <w:rsid w:val="00900329"/>
    <w:rsid w:val="00906316"/>
    <w:rsid w:val="0091248E"/>
    <w:rsid w:val="00913265"/>
    <w:rsid w:val="00944AAB"/>
    <w:rsid w:val="00950621"/>
    <w:rsid w:val="00971779"/>
    <w:rsid w:val="00972F80"/>
    <w:rsid w:val="00973A67"/>
    <w:rsid w:val="009847ED"/>
    <w:rsid w:val="009A012E"/>
    <w:rsid w:val="009A12C6"/>
    <w:rsid w:val="009B5C0F"/>
    <w:rsid w:val="009B6BDF"/>
    <w:rsid w:val="009C0C82"/>
    <w:rsid w:val="009C33DE"/>
    <w:rsid w:val="009C557B"/>
    <w:rsid w:val="009C762A"/>
    <w:rsid w:val="009D2BE8"/>
    <w:rsid w:val="00A132BB"/>
    <w:rsid w:val="00A13EB9"/>
    <w:rsid w:val="00A1577F"/>
    <w:rsid w:val="00A27D4D"/>
    <w:rsid w:val="00A31196"/>
    <w:rsid w:val="00A53B24"/>
    <w:rsid w:val="00A543DB"/>
    <w:rsid w:val="00A60012"/>
    <w:rsid w:val="00A632E2"/>
    <w:rsid w:val="00A63C0D"/>
    <w:rsid w:val="00A67B4D"/>
    <w:rsid w:val="00A7518E"/>
    <w:rsid w:val="00A92598"/>
    <w:rsid w:val="00A92FFC"/>
    <w:rsid w:val="00A960A1"/>
    <w:rsid w:val="00AA4BE9"/>
    <w:rsid w:val="00AB45FE"/>
    <w:rsid w:val="00AC19CD"/>
    <w:rsid w:val="00AD601D"/>
    <w:rsid w:val="00AF1662"/>
    <w:rsid w:val="00AF27C0"/>
    <w:rsid w:val="00AF4780"/>
    <w:rsid w:val="00B01613"/>
    <w:rsid w:val="00B06648"/>
    <w:rsid w:val="00B2133A"/>
    <w:rsid w:val="00B35F86"/>
    <w:rsid w:val="00B36922"/>
    <w:rsid w:val="00B41026"/>
    <w:rsid w:val="00B420BC"/>
    <w:rsid w:val="00B53292"/>
    <w:rsid w:val="00B6256A"/>
    <w:rsid w:val="00B62C35"/>
    <w:rsid w:val="00B6395B"/>
    <w:rsid w:val="00B64222"/>
    <w:rsid w:val="00B66780"/>
    <w:rsid w:val="00B67291"/>
    <w:rsid w:val="00B72980"/>
    <w:rsid w:val="00B7326B"/>
    <w:rsid w:val="00B95398"/>
    <w:rsid w:val="00B9799A"/>
    <w:rsid w:val="00BB05FA"/>
    <w:rsid w:val="00BB6DF7"/>
    <w:rsid w:val="00BC2AC2"/>
    <w:rsid w:val="00BC2D25"/>
    <w:rsid w:val="00BC653D"/>
    <w:rsid w:val="00BD208E"/>
    <w:rsid w:val="00BD237F"/>
    <w:rsid w:val="00BE28EA"/>
    <w:rsid w:val="00BE6E48"/>
    <w:rsid w:val="00BF208B"/>
    <w:rsid w:val="00C018C3"/>
    <w:rsid w:val="00C1670F"/>
    <w:rsid w:val="00C247AC"/>
    <w:rsid w:val="00C264CB"/>
    <w:rsid w:val="00C40A5C"/>
    <w:rsid w:val="00C44FBA"/>
    <w:rsid w:val="00C6267E"/>
    <w:rsid w:val="00C667A8"/>
    <w:rsid w:val="00C80760"/>
    <w:rsid w:val="00C81150"/>
    <w:rsid w:val="00C83D82"/>
    <w:rsid w:val="00C84C08"/>
    <w:rsid w:val="00C96437"/>
    <w:rsid w:val="00CA1FA4"/>
    <w:rsid w:val="00CA2C66"/>
    <w:rsid w:val="00CA4599"/>
    <w:rsid w:val="00CA51E1"/>
    <w:rsid w:val="00CA5820"/>
    <w:rsid w:val="00CB246F"/>
    <w:rsid w:val="00CB3D26"/>
    <w:rsid w:val="00CD4A61"/>
    <w:rsid w:val="00CD516F"/>
    <w:rsid w:val="00CD7C1E"/>
    <w:rsid w:val="00CE0E50"/>
    <w:rsid w:val="00CE6EE7"/>
    <w:rsid w:val="00D02951"/>
    <w:rsid w:val="00D048E5"/>
    <w:rsid w:val="00D057F5"/>
    <w:rsid w:val="00D21E3F"/>
    <w:rsid w:val="00D23E79"/>
    <w:rsid w:val="00D23FD2"/>
    <w:rsid w:val="00D27DBF"/>
    <w:rsid w:val="00D31301"/>
    <w:rsid w:val="00D349D0"/>
    <w:rsid w:val="00D37118"/>
    <w:rsid w:val="00D512D0"/>
    <w:rsid w:val="00D535DF"/>
    <w:rsid w:val="00D5764C"/>
    <w:rsid w:val="00D71B94"/>
    <w:rsid w:val="00D977A0"/>
    <w:rsid w:val="00DA2380"/>
    <w:rsid w:val="00DA7ECE"/>
    <w:rsid w:val="00DB04E2"/>
    <w:rsid w:val="00DB7C1E"/>
    <w:rsid w:val="00DC2285"/>
    <w:rsid w:val="00DD4CDD"/>
    <w:rsid w:val="00DD70FA"/>
    <w:rsid w:val="00DE1CAE"/>
    <w:rsid w:val="00DE2112"/>
    <w:rsid w:val="00DE4967"/>
    <w:rsid w:val="00E075E4"/>
    <w:rsid w:val="00E1037C"/>
    <w:rsid w:val="00E334F6"/>
    <w:rsid w:val="00E467A5"/>
    <w:rsid w:val="00E65C8C"/>
    <w:rsid w:val="00E65DE4"/>
    <w:rsid w:val="00E66469"/>
    <w:rsid w:val="00E73757"/>
    <w:rsid w:val="00E756A3"/>
    <w:rsid w:val="00E8351B"/>
    <w:rsid w:val="00E907D2"/>
    <w:rsid w:val="00E922CD"/>
    <w:rsid w:val="00E94D85"/>
    <w:rsid w:val="00EA1DBD"/>
    <w:rsid w:val="00EA587C"/>
    <w:rsid w:val="00EB582D"/>
    <w:rsid w:val="00ED7943"/>
    <w:rsid w:val="00EF0C15"/>
    <w:rsid w:val="00EF29A1"/>
    <w:rsid w:val="00EF578E"/>
    <w:rsid w:val="00F0022F"/>
    <w:rsid w:val="00F33677"/>
    <w:rsid w:val="00F36382"/>
    <w:rsid w:val="00F46503"/>
    <w:rsid w:val="00F5015E"/>
    <w:rsid w:val="00F516CF"/>
    <w:rsid w:val="00F533F0"/>
    <w:rsid w:val="00F62438"/>
    <w:rsid w:val="00F73C8D"/>
    <w:rsid w:val="00F7770E"/>
    <w:rsid w:val="00F92544"/>
    <w:rsid w:val="00F95A51"/>
    <w:rsid w:val="00FA5C56"/>
    <w:rsid w:val="00FC5473"/>
    <w:rsid w:val="00FD6C33"/>
    <w:rsid w:val="00FF0E08"/>
    <w:rsid w:val="00FF133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3BE2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F0E0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k.eisestate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5174-213D-4C12-8097-D8B386A7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8068</Words>
  <Characters>45991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Нурания Фануровна</cp:lastModifiedBy>
  <cp:revision>45</cp:revision>
  <dcterms:created xsi:type="dcterms:W3CDTF">2026-05-07T06:34:00Z</dcterms:created>
  <dcterms:modified xsi:type="dcterms:W3CDTF">2026-05-08T07:51:00Z</dcterms:modified>
</cp:coreProperties>
</file>