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5D35015" w14:textId="77777777">
      <w:pPr>
        <w:pStyle w:val="927"/>
        <w:pBdr/>
        <w:spacing/>
        <w:ind w:firstLine="0"/>
        <w:jc w:val="right"/>
        <w:rPr>
          <w:szCs w:val="28"/>
        </w:rPr>
      </w:pPr>
      <w:r>
        <w:rPr>
          <w:szCs w:val="28"/>
        </w:rPr>
        <w:t xml:space="preserve">Проект</w:t>
      </w:r>
      <w:r>
        <w:rPr>
          <w:szCs w:val="28"/>
        </w:rPr>
      </w:r>
      <w:r>
        <w:rPr>
          <w:szCs w:val="28"/>
        </w:rPr>
      </w:r>
    </w:p>
    <w:p w14:paraId="76B41310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754C3A0E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  <w:t xml:space="preserve">КАБИНЕТ МИНИСТРОВ РЕСПУБЛИКИ ТАТАРСТАН </w:t>
      </w:r>
      <w:r>
        <w:rPr>
          <w:szCs w:val="28"/>
        </w:rPr>
      </w:r>
      <w:r>
        <w:rPr>
          <w:szCs w:val="28"/>
        </w:rPr>
      </w:r>
    </w:p>
    <w:p w14:paraId="085C24FF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5204127E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 w14:paraId="01464D09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0105FCE8" w14:textId="37E18BCF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  <w:t xml:space="preserve">от «___» _____________20</w:t>
      </w:r>
      <w:r>
        <w:rPr>
          <w:szCs w:val="28"/>
        </w:rPr>
        <w:t xml:space="preserve">26</w:t>
      </w:r>
      <w:bookmarkStart w:id="0" w:name="_GoBack"/>
      <w:r/>
      <w:bookmarkEnd w:id="0"/>
      <w:r>
        <w:rPr>
          <w:szCs w:val="28"/>
        </w:rPr>
        <w:t xml:space="preserve"> </w:t>
      </w:r>
      <w:r>
        <w:rPr>
          <w:szCs w:val="28"/>
        </w:rPr>
        <w:t xml:space="preserve">г.                                          № __________</w:t>
      </w:r>
      <w:r>
        <w:rPr>
          <w:szCs w:val="28"/>
        </w:rPr>
      </w:r>
      <w:r>
        <w:rPr>
          <w:szCs w:val="28"/>
        </w:rPr>
      </w:r>
    </w:p>
    <w:p w14:paraId="5DC41152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45D94F3D" w14:textId="23D1C593">
      <w:pPr>
        <w:pBdr/>
        <w:spacing w:before="0" w:line="240" w:lineRule="auto"/>
        <w:ind w:right="5102" w:firstLine="0" w:left="0"/>
        <w:rPr/>
      </w:pPr>
      <w:r>
        <w:t xml:space="preserve">О</w:t>
      </w:r>
      <w:r>
        <w:t xml:space="preserve"> внесении изменений в Порядок определения объема и условий предоставления из бюджета Республики Татарстан субсидий на иные цели государственным бюджетным учреждениям, в отношении которых Кабинет Министров Республики Татарстан или Аппарат Кабинета М</w:t>
      </w:r>
      <w:r>
        <w:t xml:space="preserve">инистров Республики Татарстан осуществляет функции и полномочия учредителя</w:t>
      </w:r>
      <w:r>
        <w:t xml:space="preserve">, утвержденный постановлением Кабинета Министров Республики Татарстан от 17.11.2022 № 1230</w:t>
      </w:r>
      <w:r/>
    </w:p>
    <w:p w14:paraId="3CC1BD96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6F9308F1" w14:textId="1B60FC50">
      <w:pPr>
        <w:suppressLineNumbers w:val="false"/>
        <w:pBdr/>
        <w:spacing w:before="0" w:line="360" w:lineRule="auto"/>
        <w:ind w:firstLine="709"/>
        <w:rPr/>
      </w:pPr>
      <w:r>
        <w:rPr>
          <w:szCs w:val="28"/>
        </w:rPr>
        <w:t xml:space="preserve">Кабинет Министров Республики Татарстан </w:t>
      </w:r>
      <w:r>
        <w:t xml:space="preserve">ПОСТАНОВЛЯЕТ</w:t>
      </w:r>
      <w:r>
        <w:t xml:space="preserve">:</w:t>
      </w:r>
      <w:r/>
    </w:p>
    <w:p w14:paraId="76CB0381" w14:textId="3C795423">
      <w:pPr>
        <w:suppressLineNumbers w:val="false"/>
        <w:pBdr/>
        <w:spacing w:before="0" w:line="360" w:lineRule="auto"/>
        <w:ind w:firstLine="709"/>
        <w:rPr>
          <w:highlight w:val="none"/>
        </w:rPr>
      </w:pPr>
      <w:r>
        <w:t xml:space="preserve">1. Внести в </w:t>
      </w:r>
      <w:r>
        <w:t xml:space="preserve">П</w:t>
      </w:r>
      <w:r>
        <w:t xml:space="preserve">орядок определения объема и условий предоставления из бюджета Республики Татарстан субсидий на иные цели государственным бюджетным учреждениям, в отношении которых Кабинет Министров Республики Татарстан или Аппарат Кабинета Министров Республики Татарстан о</w:t>
      </w:r>
      <w:r>
        <w:t xml:space="preserve">существляет функции и полномочия учредителя</w:t>
      </w:r>
      <w:r>
        <w:t xml:space="preserve">, утвержденный постановлением Кабинета Министров Республики Татарстан от</w:t>
      </w:r>
      <w:r>
        <w:rPr>
          <w:szCs w:val="28"/>
        </w:rPr>
        <w:t xml:space="preserve"> 17.11.2022 № 1230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(с изменениями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внесенными постановлени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ями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Кабинета Министров Республики Татарстан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от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15.12.2022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1338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т 06.09.2024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738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)</w:t>
      </w:r>
      <w:r>
        <w:rPr>
          <w:highlight w:val="none"/>
        </w:rPr>
        <w:t xml:space="preserve">, следующие изменения:</w:t>
      </w:r>
      <w:r>
        <w:rPr>
          <w:highlight w:val="none"/>
        </w:rPr>
      </w:r>
      <w:r>
        <w:rPr>
          <w:highlight w:val="none"/>
        </w:rPr>
      </w:r>
    </w:p>
    <w:p w14:paraId="391342BA">
      <w:pPr>
        <w:suppressLineNumbers w:val="false"/>
        <w:pBdr/>
        <w:spacing w:before="0" w:line="360" w:lineRule="auto"/>
        <w:ind w:firstLine="709"/>
        <w:rPr>
          <w:highlight w:val="none"/>
        </w:rPr>
      </w:pPr>
      <w:r>
        <w:rPr>
          <w:highlight w:val="none"/>
        </w:rPr>
      </w:r>
      <w:r>
        <w:t xml:space="preserve">пункт 2 </w:t>
      </w:r>
      <w:r>
        <w:t xml:space="preserve">дополнить</w:t>
      </w:r>
      <w:r>
        <w:t xml:space="preserve"> абзацем следующего содержания:</w:t>
      </w:r>
      <w:r>
        <w:rPr>
          <w:highlight w:val="none"/>
        </w:rPr>
      </w:r>
      <w:r>
        <w:rPr>
          <w:highlight w:val="none"/>
        </w:rPr>
      </w:r>
    </w:p>
    <w:p w14:paraId="06F4A8C7">
      <w:pPr>
        <w:suppressLineNumbers w:val="false"/>
        <w:pBdr/>
        <w:spacing w:before="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п</w:t>
      </w:r>
      <w:r>
        <w:rPr>
          <w:highlight w:val="none"/>
        </w:rPr>
        <w:t xml:space="preserve">роведение мероприятий в рамках реализации </w:t>
      </w:r>
      <w:r>
        <w:rPr>
          <w:highlight w:val="none"/>
        </w:rPr>
        <w:t xml:space="preserve">постановлений </w:t>
      </w:r>
      <w:r>
        <w:rPr>
          <w:szCs w:val="28"/>
        </w:rPr>
        <w:t xml:space="preserve">Кабинета Министров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30.06.200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 № 446 «О Порядке проведения оценки соответствия качества фактически предоставляемых государственных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установленным стандартам качества государственных услуг, оказываемых государственными учреждениями Республики Татарстан»</w:t>
      </w:r>
      <w:r>
        <w:rPr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9.03.2007 № 90 «О порядке организации учета общественного мнения при разработке и реализации республиканскими органами исполнительной власти нормативных правовых актов Республики Татарстан».»;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 w14:paraId="3F26767D">
      <w:pPr>
        <w:suppressLineNumbers w:val="false"/>
        <w:pBdr/>
        <w:spacing w:before="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третий пункта 4 после слова «четвертым» дополнить словами «и шестым»;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 w14:paraId="62A7CCC6">
      <w:pPr>
        <w:suppressLineNumbers w:val="false"/>
        <w:pBdr/>
        <w:spacing w:before="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второй пункта 10 после слова «четвертым» дополнить словами «и шестым».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 w14:paraId="655252BD" w14:textId="5D6BCBE2">
      <w:pPr>
        <w:suppressLineNumbers w:val="false"/>
        <w:pBdr/>
        <w:spacing w:before="0" w:line="360" w:lineRule="auto"/>
        <w:ind w:firstLine="709"/>
        <w:rPr>
          <w:bCs w:val="0"/>
          <w:i w:val="0"/>
          <w:highlight w:val="yellow"/>
        </w:rPr>
      </w:pPr>
      <w:r>
        <w:t xml:space="preserve">2. </w:t>
      </w:r>
      <w:r>
        <w:t xml:space="preserve">Установить, что действие настоящего постановления распространяется на правоотношения, возникшие с 1 января 2026 года.</w:t>
      </w:r>
      <w:r>
        <w:rPr>
          <w:bCs w:val="0"/>
          <w:i w:val="0"/>
          <w:highlight w:val="yellow"/>
        </w:rPr>
      </w:r>
      <w:r>
        <w:rPr>
          <w:bCs w:val="0"/>
          <w:i w:val="0"/>
          <w:highlight w:val="yellow"/>
        </w:rPr>
      </w:r>
    </w:p>
    <w:p w14:paraId="6630FDBC" w14:textId="77777777">
      <w:pPr>
        <w:suppressLineNumbers w:val="false"/>
        <w:pBdr/>
        <w:spacing w:before="0"/>
        <w:ind w:firstLine="709"/>
        <w:rPr/>
      </w:pPr>
      <w:r/>
      <w:r/>
    </w:p>
    <w:p w14:paraId="0082F49C" w14:textId="77777777">
      <w:pPr>
        <w:suppressLineNumbers w:val="false"/>
        <w:pBdr/>
        <w:spacing w:before="0"/>
        <w:ind w:firstLine="709"/>
        <w:rPr/>
      </w:pPr>
      <w:r/>
      <w:r/>
    </w:p>
    <w:p w14:paraId="3AEEB9F2" w14:textId="77777777">
      <w:pPr>
        <w:pBdr/>
        <w:tabs>
          <w:tab w:val="left" w:leader="none" w:pos="720"/>
        </w:tabs>
        <w:spacing w:before="0" w:line="240" w:lineRule="auto"/>
        <w:ind w:hanging="360" w:left="360"/>
        <w:jc w:val="left"/>
        <w:rPr/>
      </w:pPr>
      <w:r>
        <w:t xml:space="preserve">Премьер-министр</w:t>
      </w:r>
      <w:r/>
    </w:p>
    <w:p w14:paraId="7360585F" w14:textId="77777777">
      <w:pPr>
        <w:pStyle w:val="927"/>
        <w:pBdr/>
        <w:spacing/>
        <w:ind w:firstLine="0"/>
        <w:rPr/>
        <w:sectPr>
          <w:headerReference w:type="default" r:id="rId8"/>
          <w:headerReference w:type="first" r:id="rId9"/>
          <w:footnotePr/>
          <w:endnotePr/>
          <w:type w:val="nextPage"/>
          <w:pgSz w:h="16838" w:orient="portrait" w:w="11906"/>
          <w:pgMar w:top="1134" w:right="851" w:bottom="1276" w:left="1418" w:header="709" w:footer="709" w:gutter="0"/>
          <w:pgNumType w:start="1"/>
          <w:cols w:num="1" w:sep="0" w:space="720" w:equalWidth="1"/>
          <w:titlePg/>
        </w:sectPr>
      </w:pPr>
      <w:r>
        <w:t xml:space="preserve">Республики </w:t>
      </w:r>
      <w:r>
        <w:t xml:space="preserve">Татарстан    </w:t>
      </w:r>
      <w:r>
        <w:t xml:space="preserve">                                                              </w:t>
      </w:r>
      <w:r>
        <w:t xml:space="preserve">   </w:t>
      </w:r>
      <w:r>
        <w:t xml:space="preserve"> </w:t>
      </w:r>
      <w:r>
        <w:t xml:space="preserve">А.В. </w:t>
      </w:r>
      <w:r>
        <w:t xml:space="preserve">Песошин</w:t>
      </w:r>
      <w:r/>
    </w:p>
    <w:p w14:paraId="2E40D4A3">
      <w:pPr>
        <w:pBdr/>
        <w:spacing w:after="0" w:line="240" w:lineRule="auto"/>
        <w:ind w:right="426" w:left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3E57A54F">
      <w:pPr>
        <w:pBdr/>
        <w:spacing w:after="0" w:line="240" w:lineRule="auto"/>
        <w:ind w:right="426" w:left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20A05261">
      <w:pPr>
        <w:pBdr/>
        <w:spacing w:after="0" w:line="240" w:lineRule="auto"/>
        <w:ind w:right="426" w:left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определения объема и условий предоставления из бюджета Республики Татарстан субсидий на иные цели государственным бюджетным учре</w:t>
      </w:r>
      <w:r>
        <w:rPr>
          <w:rFonts w:ascii="Times New Roman" w:hAnsi="Times New Roman" w:cs="Times New Roman"/>
          <w:sz w:val="28"/>
          <w:szCs w:val="28"/>
        </w:rPr>
        <w:t xml:space="preserve">ждениям, в отношении которых Кабинет Министров Республики Татарстан или Аппарат Кабинета Министров Республики Татарстан осуществляет функции и полномочия учредителя,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17.11.2022 № 1230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6AB922E8"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4BFEAF03">
      <w:pPr>
        <w:pBdr/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               «О внесении изменений в Порядок определения объема и условий предоставления из бюджета Республики Татарстан субсидий на иные цели государственным бюджетным учреждениям, в отношени</w:t>
      </w:r>
      <w:r>
        <w:rPr>
          <w:rFonts w:ascii="Times New Roman" w:hAnsi="Times New Roman" w:cs="Times New Roman"/>
          <w:sz w:val="28"/>
          <w:szCs w:val="28"/>
        </w:rPr>
        <w:t xml:space="preserve">и которых Кабинет Министров Республики Татарстан или Аппарат Кабинета Министров Республики Татарстан осуществляет функции и полномочия учредителя,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 17.11.2022 № 1230»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проект 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тановления) разработан ГБУ «ЦЭСИ РТ».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34AFB62B">
      <w:pPr>
        <w:pBdr/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вносится изменение в</w:t>
      </w:r>
      <w:r>
        <w:rPr>
          <w:rFonts w:ascii="Times New Roman" w:hAnsi="Times New Roman" w:cs="Times New Roman"/>
          <w:sz w:val="28"/>
          <w:szCs w:val="28"/>
        </w:rPr>
        <w:t xml:space="preserve"> пункт 2 Порядка определения объема и условий предоставления из бюджета Республики Татарстан субсидий на иные цели государственным бюджетным учреждениям, в отношении которых </w:t>
      </w: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или Аппарат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17.11.2022 № 1230 </w:t>
      </w:r>
      <w:r>
        <w:rPr>
          <w:rFonts w:ascii="Times New Roman" w:hAnsi="Times New Roman" w:cs="Times New Roman"/>
          <w:sz w:val="28"/>
          <w:szCs w:val="28"/>
        </w:rPr>
        <w:t xml:space="preserve">путем добавления абзаца, пред</w:t>
      </w:r>
      <w:r>
        <w:rPr>
          <w:rFonts w:ascii="Times New Roman" w:hAnsi="Times New Roman" w:cs="Times New Roman"/>
          <w:sz w:val="28"/>
          <w:szCs w:val="28"/>
        </w:rPr>
        <w:t xml:space="preserve">усматривающего учет работ по организации ежегодных социологических исследований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постановлениями Кабинета Министров Республики Татарстан от 30.06.2009 № 446 «О Порядке проведения оценки соответствия качества фактически предоставляемых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арственных услуг установленным стандартам качества государственных услуг, оказываемых государственными учреждениями Республики Татарстан» (далее – ПКМ РТ № 446) и от 19.03.2007 № 90 «О порядке организации учета общественного мнения при разработке и реализа</w:t>
      </w:r>
      <w:r>
        <w:rPr>
          <w:rFonts w:ascii="Times New Roman" w:hAnsi="Times New Roman" w:cs="Times New Roman"/>
          <w:sz w:val="28"/>
          <w:szCs w:val="28"/>
        </w:rPr>
        <w:t xml:space="preserve">ции республиканскими органами исполнительной власти нормативных правовых актов Республики Татарстан» (далее – ПКМ РТ № 90).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1D0B62C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80"/>
        </w:tabs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Реализация проекта постановления не требует дополнительного финансирования из средств бюджета Республики Татарстан.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 w14:paraId="484D85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Необходимость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проведении оценки регулирующего воздействия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постановления Кабинета Министров Республики Татарстан отсутствует.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 w14:paraId="5C5691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итогам независимой антикоррупционной экспертизы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остановления Кабинета Министров Республики Татарстан заключений не поступал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 w14:paraId="74288569">
      <w:pPr>
        <w:pStyle w:val="927"/>
        <w:pBdr/>
        <w:spacing/>
        <w:ind w:firstLine="0"/>
        <w:rPr/>
      </w:pPr>
      <w:r/>
      <w:r/>
    </w:p>
    <w:sectPr>
      <w:footnotePr/>
      <w:endnotePr/>
      <w:type w:val="nextPage"/>
      <w:pgSz w:h="16838" w:orient="portrait" w:w="11906"/>
      <w:pgMar w:top="1134" w:right="851" w:bottom="1276" w:left="1418" w:header="397" w:footer="51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D2B3F99" w14:textId="77777777">
      <w:pPr>
        <w:pBdr/>
        <w:spacing w:before="0" w:line="240" w:lineRule="auto"/>
        <w:ind/>
        <w:rPr/>
      </w:pPr>
      <w:r>
        <w:separator/>
      </w:r>
      <w:r/>
    </w:p>
  </w:endnote>
  <w:endnote w:type="continuationSeparator" w:id="0">
    <w:p w14:paraId="5FF1F6CE" w14:textId="77777777">
      <w:pPr>
        <w:pBdr/>
        <w:spacing w:before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22B298D" w14:textId="77777777">
      <w:pPr>
        <w:pBdr/>
        <w:spacing w:before="0" w:line="240" w:lineRule="auto"/>
        <w:ind/>
        <w:rPr/>
      </w:pPr>
      <w:r>
        <w:separator/>
      </w:r>
      <w:r/>
    </w:p>
  </w:footnote>
  <w:footnote w:type="continuationSeparator" w:id="0">
    <w:p w14:paraId="783F2996" w14:textId="77777777">
      <w:pPr>
        <w:pBdr/>
        <w:spacing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95709929"/>
      <w:docPartObj>
        <w:docPartGallery w:val="Page Numbers (Top of Page)"/>
        <w:docPartUnique w:val="true"/>
      </w:docPartObj>
      <w:rPr/>
    </w:sdtPr>
    <w:sdtContent>
      <w:p w14:paraId="7AFEC4D9" w14:textId="77777777">
        <w:pPr>
          <w:pStyle w:val="92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1AD2C5B3" w14:textId="77777777">
    <w:pPr>
      <w:pStyle w:val="92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F166175" w14:textId="77777777">
    <w:pPr>
      <w:pStyle w:val="929"/>
      <w:pBdr/>
      <w:spacing/>
      <w:ind/>
      <w:jc w:val="center"/>
      <w:rPr/>
    </w:pPr>
    <w:r/>
    <w:r/>
  </w:p>
  <w:p w14:paraId="18A5D30C" w14:textId="77777777">
    <w:pPr>
      <w:pStyle w:val="92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 w:right="0" w:hanging="431" w:left="7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>
    <w:name w:val="Table Grid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Heading 1"/>
    <w:basedOn w:val="923"/>
    <w:next w:val="923"/>
    <w:link w:val="8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6">
    <w:name w:val="Heading 2"/>
    <w:basedOn w:val="923"/>
    <w:next w:val="923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7">
    <w:name w:val="Heading 3"/>
    <w:basedOn w:val="923"/>
    <w:next w:val="923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8">
    <w:name w:val="Heading 4"/>
    <w:basedOn w:val="923"/>
    <w:next w:val="923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9">
    <w:name w:val="Heading 5"/>
    <w:basedOn w:val="923"/>
    <w:next w:val="923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0">
    <w:name w:val="Heading 6"/>
    <w:basedOn w:val="923"/>
    <w:next w:val="923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1">
    <w:name w:val="Heading 7"/>
    <w:basedOn w:val="923"/>
    <w:next w:val="923"/>
    <w:link w:val="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2">
    <w:name w:val="Heading 8"/>
    <w:basedOn w:val="923"/>
    <w:next w:val="923"/>
    <w:link w:val="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Heading 9"/>
    <w:basedOn w:val="923"/>
    <w:next w:val="923"/>
    <w:link w:val="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1 Char"/>
    <w:basedOn w:val="924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5">
    <w:name w:val="Heading 2 Char"/>
    <w:basedOn w:val="924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6">
    <w:name w:val="Heading 3 Char"/>
    <w:basedOn w:val="924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7">
    <w:name w:val="Heading 4 Char"/>
    <w:basedOn w:val="924"/>
    <w:link w:val="8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8">
    <w:name w:val="Heading 5 Char"/>
    <w:basedOn w:val="924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9">
    <w:name w:val="Heading 6 Char"/>
    <w:basedOn w:val="924"/>
    <w:link w:val="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0">
    <w:name w:val="Heading 7 Char"/>
    <w:basedOn w:val="924"/>
    <w:link w:val="8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1">
    <w:name w:val="Heading 8 Char"/>
    <w:basedOn w:val="924"/>
    <w:link w:val="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2">
    <w:name w:val="Heading 9 Char"/>
    <w:basedOn w:val="924"/>
    <w:link w:val="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Title"/>
    <w:basedOn w:val="923"/>
    <w:next w:val="923"/>
    <w:link w:val="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4">
    <w:name w:val="Title Char"/>
    <w:basedOn w:val="924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923"/>
    <w:next w:val="923"/>
    <w:link w:val="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6">
    <w:name w:val="Subtitle Char"/>
    <w:basedOn w:val="924"/>
    <w:link w:val="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7">
    <w:name w:val="Quote"/>
    <w:basedOn w:val="923"/>
    <w:next w:val="923"/>
    <w:link w:val="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8">
    <w:name w:val="Quote Char"/>
    <w:basedOn w:val="924"/>
    <w:link w:val="88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9">
    <w:name w:val="List Paragraph"/>
    <w:basedOn w:val="923"/>
    <w:uiPriority w:val="34"/>
    <w:qFormat/>
    <w:pPr>
      <w:pBdr/>
      <w:spacing/>
      <w:ind w:left="720"/>
      <w:contextualSpacing w:val="true"/>
    </w:pPr>
  </w:style>
  <w:style w:type="character" w:styleId="890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1">
    <w:name w:val="Intense Quote"/>
    <w:basedOn w:val="923"/>
    <w:next w:val="923"/>
    <w:link w:val="89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2">
    <w:name w:val="Intense Quote Char"/>
    <w:basedOn w:val="924"/>
    <w:link w:val="8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3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4">
    <w:name w:val="No Spacing"/>
    <w:basedOn w:val="923"/>
    <w:uiPriority w:val="1"/>
    <w:qFormat/>
    <w:pPr>
      <w:pBdr/>
      <w:spacing w:after="0" w:line="240" w:lineRule="auto"/>
      <w:ind/>
    </w:pPr>
  </w:style>
  <w:style w:type="character" w:styleId="895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6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897">
    <w:name w:val="Strong"/>
    <w:basedOn w:val="924"/>
    <w:uiPriority w:val="22"/>
    <w:qFormat/>
    <w:pPr>
      <w:pBdr/>
      <w:spacing/>
      <w:ind/>
    </w:pPr>
    <w:rPr>
      <w:b/>
      <w:bCs/>
    </w:rPr>
  </w:style>
  <w:style w:type="character" w:styleId="898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9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0">
    <w:name w:val="Header Char"/>
    <w:basedOn w:val="924"/>
    <w:link w:val="929"/>
    <w:uiPriority w:val="99"/>
    <w:pPr>
      <w:pBdr/>
      <w:spacing/>
      <w:ind/>
    </w:pPr>
  </w:style>
  <w:style w:type="character" w:styleId="901">
    <w:name w:val="Footer Char"/>
    <w:basedOn w:val="924"/>
    <w:link w:val="931"/>
    <w:uiPriority w:val="99"/>
    <w:pPr>
      <w:pBdr/>
      <w:spacing/>
      <w:ind/>
    </w:pPr>
  </w:style>
  <w:style w:type="paragraph" w:styleId="902">
    <w:name w:val="Caption"/>
    <w:basedOn w:val="923"/>
    <w:next w:val="9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3">
    <w:name w:val="footnote text"/>
    <w:basedOn w:val="923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Footnote Text Char"/>
    <w:basedOn w:val="924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923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Endnote Text Char"/>
    <w:basedOn w:val="924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basedOn w:val="9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0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1">
    <w:name w:val="toc 1"/>
    <w:basedOn w:val="923"/>
    <w:next w:val="923"/>
    <w:uiPriority w:val="39"/>
    <w:unhideWhenUsed/>
    <w:pPr>
      <w:pBdr/>
      <w:spacing w:after="100"/>
      <w:ind/>
    </w:pPr>
  </w:style>
  <w:style w:type="paragraph" w:styleId="912">
    <w:name w:val="toc 2"/>
    <w:basedOn w:val="923"/>
    <w:next w:val="923"/>
    <w:uiPriority w:val="39"/>
    <w:unhideWhenUsed/>
    <w:pPr>
      <w:pBdr/>
      <w:spacing w:after="100"/>
      <w:ind w:left="220"/>
    </w:pPr>
  </w:style>
  <w:style w:type="paragraph" w:styleId="913">
    <w:name w:val="toc 3"/>
    <w:basedOn w:val="923"/>
    <w:next w:val="923"/>
    <w:uiPriority w:val="39"/>
    <w:unhideWhenUsed/>
    <w:pPr>
      <w:pBdr/>
      <w:spacing w:after="100"/>
      <w:ind w:left="440"/>
    </w:pPr>
  </w:style>
  <w:style w:type="paragraph" w:styleId="914">
    <w:name w:val="toc 4"/>
    <w:basedOn w:val="923"/>
    <w:next w:val="923"/>
    <w:uiPriority w:val="39"/>
    <w:unhideWhenUsed/>
    <w:pPr>
      <w:pBdr/>
      <w:spacing w:after="100"/>
      <w:ind w:left="660"/>
    </w:pPr>
  </w:style>
  <w:style w:type="paragraph" w:styleId="915">
    <w:name w:val="toc 5"/>
    <w:basedOn w:val="923"/>
    <w:next w:val="923"/>
    <w:uiPriority w:val="39"/>
    <w:unhideWhenUsed/>
    <w:pPr>
      <w:pBdr/>
      <w:spacing w:after="100"/>
      <w:ind w:left="880"/>
    </w:pPr>
  </w:style>
  <w:style w:type="paragraph" w:styleId="916">
    <w:name w:val="toc 6"/>
    <w:basedOn w:val="923"/>
    <w:next w:val="923"/>
    <w:uiPriority w:val="39"/>
    <w:unhideWhenUsed/>
    <w:pPr>
      <w:pBdr/>
      <w:spacing w:after="100"/>
      <w:ind w:left="1100"/>
    </w:pPr>
  </w:style>
  <w:style w:type="paragraph" w:styleId="917">
    <w:name w:val="toc 7"/>
    <w:basedOn w:val="923"/>
    <w:next w:val="923"/>
    <w:uiPriority w:val="39"/>
    <w:unhideWhenUsed/>
    <w:pPr>
      <w:pBdr/>
      <w:spacing w:after="100"/>
      <w:ind w:left="1320"/>
    </w:pPr>
  </w:style>
  <w:style w:type="paragraph" w:styleId="918">
    <w:name w:val="toc 8"/>
    <w:basedOn w:val="923"/>
    <w:next w:val="923"/>
    <w:uiPriority w:val="39"/>
    <w:unhideWhenUsed/>
    <w:pPr>
      <w:pBdr/>
      <w:spacing w:after="100"/>
      <w:ind w:left="1540"/>
    </w:pPr>
  </w:style>
  <w:style w:type="paragraph" w:styleId="919">
    <w:name w:val="toc 9"/>
    <w:basedOn w:val="923"/>
    <w:next w:val="923"/>
    <w:uiPriority w:val="39"/>
    <w:unhideWhenUsed/>
    <w:pPr>
      <w:pBdr/>
      <w:spacing w:after="100"/>
      <w:ind w:left="1760"/>
    </w:pPr>
  </w:style>
  <w:style w:type="character" w:styleId="920">
    <w:name w:val="Placeholder Text"/>
    <w:basedOn w:val="924"/>
    <w:uiPriority w:val="99"/>
    <w:semiHidden/>
    <w:pPr>
      <w:pBdr/>
      <w:spacing/>
      <w:ind/>
    </w:pPr>
    <w:rPr>
      <w:color w:val="666666"/>
    </w:r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paragraph" w:styleId="923" w:default="1">
    <w:name w:val="Normal"/>
    <w:qFormat/>
    <w:pPr>
      <w:widowControl w:val="false"/>
      <w:pBdr/>
      <w:spacing w:before="60" w:line="360" w:lineRule="auto"/>
      <w:ind w:firstLine="709" w:left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  <w:style w:type="table" w:styleId="9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6" w:default="1">
    <w:name w:val="No List"/>
    <w:uiPriority w:val="99"/>
    <w:semiHidden/>
    <w:unhideWhenUsed/>
    <w:pPr>
      <w:pBdr/>
      <w:spacing/>
      <w:ind/>
    </w:pPr>
  </w:style>
  <w:style w:type="paragraph" w:styleId="927" w:customStyle="1">
    <w:name w:val="Подписание"/>
    <w:basedOn w:val="923"/>
    <w:pPr>
      <w:pBdr/>
      <w:spacing w:before="0" w:line="240" w:lineRule="auto"/>
      <w:ind/>
    </w:pPr>
  </w:style>
  <w:style w:type="paragraph" w:styleId="928" w:customStyle="1">
    <w:name w:val="Обычный1"/>
    <w:pPr>
      <w:pBdr/>
      <w:spacing w:before="60"/>
      <w:ind w:firstLine="0" w:left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9">
    <w:name w:val="Header"/>
    <w:basedOn w:val="923"/>
    <w:link w:val="930"/>
    <w:uiPriority w:val="99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930" w:customStyle="1">
    <w:name w:val="Верхний колонтитул Знак"/>
    <w:basedOn w:val="924"/>
    <w:link w:val="929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1">
    <w:name w:val="Footer"/>
    <w:basedOn w:val="923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before="0" w:line="240" w:lineRule="auto"/>
      <w:ind/>
    </w:pPr>
  </w:style>
  <w:style w:type="character" w:styleId="932" w:customStyle="1">
    <w:name w:val="Нижний колонтитул Знак"/>
    <w:basedOn w:val="924"/>
    <w:link w:val="931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3" w:customStyle="1">
    <w:name w:val="Название1"/>
    <w:basedOn w:val="928"/>
    <w:pPr>
      <w:pBdr/>
      <w:spacing/>
      <w:ind/>
      <w:jc w:val="center"/>
    </w:pPr>
    <w:rPr>
      <w:b/>
      <w:sz w:val="28"/>
    </w:rPr>
  </w:style>
  <w:style w:type="paragraph" w:styleId="934">
    <w:name w:val="Balloon Text"/>
    <w:basedOn w:val="923"/>
    <w:link w:val="935"/>
    <w:uiPriority w:val="99"/>
    <w:semiHidden/>
    <w:unhideWhenUsed/>
    <w:pPr>
      <w:pBdr/>
      <w:spacing w:before="0" w:line="240" w:lineRule="auto"/>
      <w:ind/>
    </w:pPr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basedOn w:val="924"/>
    <w:link w:val="93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936" w:customStyle="1">
    <w:name w:val="Подписание_1"/>
    <w:basedOn w:val="927"/>
    <w:pPr>
      <w:pBdr/>
      <w:spacing w:before="720"/>
      <w:ind w:firstLine="0"/>
      <w:jc w:val="lef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6CB46AE4-A55F-40CF-93C8-77D35116335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revision>47</cp:revision>
  <dcterms:created xsi:type="dcterms:W3CDTF">2018-02-05T12:43:00Z</dcterms:created>
  <dcterms:modified xsi:type="dcterms:W3CDTF">2026-05-07T14:45:35Z</dcterms:modified>
</cp:coreProperties>
</file>