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93"/>
        <w:gridCol w:w="1159"/>
        <w:gridCol w:w="4202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1E7407">
            <w:pPr>
              <w:tabs>
                <w:tab w:val="left" w:pos="390"/>
              </w:tabs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1E7407">
            <w:pPr>
              <w:tabs>
                <w:tab w:val="left" w:pos="390"/>
              </w:tabs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815A44" w:rsidTr="00691DDA">
        <w:tc>
          <w:tcPr>
            <w:tcW w:w="4820" w:type="dxa"/>
          </w:tcPr>
          <w:p w:rsidR="00815A44" w:rsidRPr="008F5CFA" w:rsidRDefault="006C5783" w:rsidP="006C5783">
            <w:pPr>
              <w:jc w:val="both"/>
              <w:rPr>
                <w:bCs/>
                <w:szCs w:val="28"/>
              </w:rPr>
            </w:pPr>
            <w:r w:rsidRPr="006C5783">
              <w:t xml:space="preserve">Об установлении цен (тарифов) на электрическую энергию (мощность), произведенную на функционирующем на основе использования возобновляемых источников энергии квалифицированном генерирующем объекте «БГС2» </w:t>
            </w:r>
            <w:r>
              <w:t>Акционерное общество</w:t>
            </w:r>
            <w:r w:rsidRPr="006C5783">
              <w:t xml:space="preserve"> «Альметьевские тепловые сети»</w:t>
            </w:r>
          </w:p>
        </w:tc>
      </w:tr>
    </w:tbl>
    <w:p w:rsidR="009F6FDA" w:rsidRDefault="009F6FDA" w:rsidP="009F3A1D">
      <w:pPr>
        <w:autoSpaceDE w:val="0"/>
        <w:autoSpaceDN w:val="0"/>
        <w:adjustRightInd w:val="0"/>
        <w:outlineLvl w:val="0"/>
        <w:rPr>
          <w:szCs w:val="28"/>
        </w:rPr>
      </w:pPr>
    </w:p>
    <w:p w:rsidR="0011190D" w:rsidRDefault="0011190D" w:rsidP="00691DD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51840" w:rsidRPr="006C5783" w:rsidRDefault="00A51840" w:rsidP="006C5783">
      <w:pPr>
        <w:autoSpaceDE w:val="0"/>
        <w:autoSpaceDN w:val="0"/>
        <w:adjustRightInd w:val="0"/>
        <w:ind w:firstLine="709"/>
        <w:jc w:val="both"/>
      </w:pPr>
      <w:r w:rsidRPr="008B17A6">
        <w:rPr>
          <w:szCs w:val="28"/>
        </w:rPr>
        <w:t xml:space="preserve">В соответствии с Федеральным </w:t>
      </w:r>
      <w:hyperlink r:id="rId9" w:history="1">
        <w:r w:rsidRPr="008B17A6">
          <w:rPr>
            <w:szCs w:val="28"/>
          </w:rPr>
          <w:t>законом</w:t>
        </w:r>
      </w:hyperlink>
      <w:r w:rsidR="00EF370E">
        <w:rPr>
          <w:szCs w:val="28"/>
        </w:rPr>
        <w:t xml:space="preserve"> от 26 марта 2003 года</w:t>
      </w:r>
      <w:r w:rsidRPr="008B17A6">
        <w:rPr>
          <w:szCs w:val="28"/>
        </w:rPr>
        <w:t xml:space="preserve"> </w:t>
      </w:r>
      <w:r>
        <w:rPr>
          <w:szCs w:val="28"/>
        </w:rPr>
        <w:t>№</w:t>
      </w:r>
      <w:r w:rsidRPr="008B17A6">
        <w:rPr>
          <w:szCs w:val="28"/>
        </w:rPr>
        <w:t xml:space="preserve"> 35-ФЗ </w:t>
      </w:r>
      <w:r w:rsidR="00691DDA">
        <w:rPr>
          <w:szCs w:val="28"/>
        </w:rPr>
        <w:br/>
      </w:r>
      <w:r>
        <w:rPr>
          <w:szCs w:val="28"/>
        </w:rPr>
        <w:t>«</w:t>
      </w:r>
      <w:r w:rsidRPr="008B17A6">
        <w:rPr>
          <w:szCs w:val="28"/>
        </w:rPr>
        <w:t>Об электроэнергетике</w:t>
      </w:r>
      <w:r>
        <w:rPr>
          <w:szCs w:val="28"/>
        </w:rPr>
        <w:t>»</w:t>
      </w:r>
      <w:r w:rsidRPr="008B17A6">
        <w:rPr>
          <w:szCs w:val="28"/>
        </w:rPr>
        <w:t>,</w:t>
      </w:r>
      <w:r>
        <w:rPr>
          <w:szCs w:val="28"/>
        </w:rPr>
        <w:t xml:space="preserve"> п</w:t>
      </w:r>
      <w:hyperlink r:id="rId10" w:history="1">
        <w:r>
          <w:rPr>
            <w:szCs w:val="28"/>
          </w:rPr>
          <w:t>остановлением</w:t>
        </w:r>
      </w:hyperlink>
      <w:r w:rsidRPr="008B17A6">
        <w:rPr>
          <w:szCs w:val="28"/>
        </w:rPr>
        <w:t xml:space="preserve"> Правительства Российской Федерации от 29 декабря 2011 г. </w:t>
      </w:r>
      <w:r>
        <w:rPr>
          <w:szCs w:val="28"/>
        </w:rPr>
        <w:t>№</w:t>
      </w:r>
      <w:r w:rsidRPr="008B17A6">
        <w:rPr>
          <w:szCs w:val="28"/>
        </w:rPr>
        <w:t xml:space="preserve"> 1178 </w:t>
      </w:r>
      <w:r>
        <w:rPr>
          <w:szCs w:val="28"/>
        </w:rPr>
        <w:t>«</w:t>
      </w:r>
      <w:r w:rsidRPr="008B17A6">
        <w:rPr>
          <w:szCs w:val="28"/>
        </w:rPr>
        <w:t>О ценообразовании в области регулируемых цен (тарифов) в электроэнергетике</w:t>
      </w:r>
      <w:r>
        <w:rPr>
          <w:szCs w:val="28"/>
        </w:rPr>
        <w:t>»</w:t>
      </w:r>
      <w:r w:rsidRPr="008B17A6">
        <w:rPr>
          <w:szCs w:val="28"/>
        </w:rPr>
        <w:t xml:space="preserve">, </w:t>
      </w:r>
      <w:r w:rsidR="009F3A1D">
        <w:t>приказом ФАС России от</w:t>
      </w:r>
      <w:r w:rsidR="006C5783" w:rsidRPr="006C5783">
        <w:t xml:space="preserve"> 14</w:t>
      </w:r>
      <w:r w:rsidR="006C5783">
        <w:t xml:space="preserve"> февраля 2022 г. №</w:t>
      </w:r>
      <w:r w:rsidR="006C5783" w:rsidRPr="006C5783">
        <w:t xml:space="preserve"> 104/22</w:t>
      </w:r>
      <w:r w:rsidR="009F3A1D">
        <w:t xml:space="preserve"> «</w:t>
      </w:r>
      <w:r w:rsidR="006C5783">
        <w:t>Об утверждении методических указаний по установлению цен (тарифов) и (или) предельных (минимальных и (или) максимальных) уровней цен (тарифов) на электрическую энергию (мощность),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сетях, а также по установлению цен (тарифов) на электрическую энергию (мощность), производимую с использованием квалифицированных генерирующих объектов, функционирующих в технологически изолированных территориальных электроэнергетических системах или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</w:t>
      </w:r>
      <w:r w:rsidR="009F3A1D">
        <w:t>»</w:t>
      </w:r>
      <w:r w:rsidR="00B716CB">
        <w:rPr>
          <w:szCs w:val="28"/>
        </w:rPr>
        <w:t xml:space="preserve">, </w:t>
      </w:r>
      <w:r>
        <w:rPr>
          <w:szCs w:val="28"/>
        </w:rPr>
        <w:t>Положением</w:t>
      </w:r>
      <w:r w:rsidRPr="008B17A6">
        <w:rPr>
          <w:szCs w:val="28"/>
        </w:rPr>
        <w:t xml:space="preserve"> о Государственном комитете Республики Татарстан по тарифам, утвержденным </w:t>
      </w:r>
      <w:r>
        <w:rPr>
          <w:szCs w:val="28"/>
        </w:rPr>
        <w:t>постановлением</w:t>
      </w:r>
      <w:r w:rsidRPr="008B17A6">
        <w:rPr>
          <w:szCs w:val="28"/>
        </w:rPr>
        <w:t xml:space="preserve"> Кабинета Министров Республики Татарстан от 15</w:t>
      </w:r>
      <w:r w:rsidR="00A64267">
        <w:rPr>
          <w:szCs w:val="28"/>
        </w:rPr>
        <w:t xml:space="preserve">.06.2010 </w:t>
      </w:r>
      <w:r>
        <w:rPr>
          <w:szCs w:val="28"/>
        </w:rPr>
        <w:t>№</w:t>
      </w:r>
      <w:r w:rsidR="001E7407">
        <w:rPr>
          <w:szCs w:val="28"/>
        </w:rPr>
        <w:t> </w:t>
      </w:r>
      <w:r w:rsidR="009F3A1D">
        <w:rPr>
          <w:szCs w:val="28"/>
        </w:rPr>
        <w:t>468</w:t>
      </w:r>
      <w:r w:rsidR="0029184A">
        <w:rPr>
          <w:szCs w:val="28"/>
        </w:rPr>
        <w:t>,</w:t>
      </w:r>
      <w:r w:rsidR="009F3A1D">
        <w:rPr>
          <w:szCs w:val="28"/>
        </w:rPr>
        <w:t xml:space="preserve"> </w:t>
      </w:r>
      <w:r w:rsidRPr="008B17A6">
        <w:rPr>
          <w:szCs w:val="28"/>
        </w:rPr>
        <w:t>Государственный комитет Республики Татарстан по тарифам ПОСТАНОВЛЯЕТ:</w:t>
      </w:r>
    </w:p>
    <w:p w:rsidR="0011190D" w:rsidRDefault="009F3A1D" w:rsidP="008F5CFA">
      <w:pPr>
        <w:ind w:firstLine="709"/>
        <w:jc w:val="both"/>
      </w:pPr>
      <w:bookmarkStart w:id="0" w:name="Par7"/>
      <w:bookmarkEnd w:id="0"/>
      <w:r>
        <w:t>1. Установить, что цены (тарифы) на электрическую энергию (мощность), произведенную на функционирующем на основе использования возобновляемых источников энергии квалифи</w:t>
      </w:r>
      <w:r w:rsidR="0011190D">
        <w:t xml:space="preserve">цированном генерирующем </w:t>
      </w:r>
      <w:r w:rsidR="0011190D">
        <w:lastRenderedPageBreak/>
        <w:t>объекте</w:t>
      </w:r>
      <w:r w:rsidR="0011190D" w:rsidRPr="0011190D">
        <w:t xml:space="preserve"> «БГС2» </w:t>
      </w:r>
      <w:r w:rsidR="006C5783">
        <w:t>Акционерное общество</w:t>
      </w:r>
      <w:r w:rsidR="0011190D" w:rsidRPr="0011190D">
        <w:t xml:space="preserve"> «Альметьевские тепловые сети»</w:t>
      </w:r>
      <w:r>
        <w:t xml:space="preserve">, определяются по формуле: </w:t>
      </w:r>
    </w:p>
    <w:p w:rsidR="0011190D" w:rsidRPr="00A96109" w:rsidRDefault="009F3A1D" w:rsidP="00A96109">
      <w:pPr>
        <w:ind w:firstLine="709"/>
        <w:jc w:val="both"/>
      </w:pPr>
      <w:r>
        <w:t>Ц</w:t>
      </w:r>
      <w:r w:rsidR="0011190D">
        <w:rPr>
          <w:vertAlign w:val="subscript"/>
          <w:lang w:val="en-US"/>
        </w:rPr>
        <w:t>i</w:t>
      </w:r>
      <w:r w:rsidR="0011190D">
        <w:rPr>
          <w:vertAlign w:val="superscript"/>
        </w:rPr>
        <w:t>КГО</w:t>
      </w:r>
      <w:r w:rsidR="0011190D" w:rsidRPr="0011190D">
        <w:t xml:space="preserve"> =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план</m:t>
            </m:r>
          </m:sub>
          <m:sup>
            <m:r>
              <w:rPr>
                <w:rFonts w:ascii="Cambria Math" w:hAnsi="Cambria Math"/>
              </w:rPr>
              <m:t>КГО</m:t>
            </m:r>
          </m:sup>
        </m:sSubSup>
      </m:oMath>
      <w:r w:rsidR="00F03517">
        <w:t xml:space="preserve"> х </w:t>
      </w:r>
      <w:r w:rsidR="00F03517" w:rsidRPr="00F03517">
        <w:rPr>
          <w:lang w:val="en-US"/>
        </w:rPr>
        <w:t>k</w:t>
      </w:r>
      <w:r w:rsidR="00F03517">
        <w:rPr>
          <w:vertAlign w:val="subscript"/>
        </w:rPr>
        <w:t>лок</w:t>
      </w:r>
      <w:r w:rsidR="00F03517">
        <w:t xml:space="preserve"> х (1+0,95 х (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j=Yопв</m:t>
            </m:r>
            <m:ctrlPr>
              <w:rPr>
                <w:rFonts w:ascii="Cambria Math" w:hAnsi="Cambria Math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bSup>
      </m:oMath>
      <w:r w:rsidR="00A96109" w:rsidRPr="00A96109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ИПЦj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="00F03517">
        <w:t xml:space="preserve"> </w:t>
      </w:r>
      <w:r w:rsidR="00F03517" w:rsidRPr="00F03517">
        <w:t>– 1))</w:t>
      </w:r>
      <w:r w:rsidR="00F03517">
        <w:t>,</w:t>
      </w:r>
      <w:r w:rsidR="00F03517" w:rsidRPr="00F03517">
        <w:t xml:space="preserve"> </w:t>
      </w:r>
      <w:r>
        <w:t xml:space="preserve">руб./МВт·ч, где: </w:t>
      </w:r>
    </w:p>
    <w:p w:rsidR="0011190D" w:rsidRDefault="006702F5" w:rsidP="008F5CFA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план</m:t>
            </m:r>
          </m:sub>
          <m:sup>
            <m:r>
              <w:rPr>
                <w:rFonts w:ascii="Cambria Math" w:hAnsi="Cambria Math"/>
              </w:rPr>
              <m:t>КГО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9F3A1D">
        <w:t>– плановая величина стоимости производства 1 МВт·ч электрической энергии (мощности) с учетом возврата инвестированного капитала равная</w:t>
      </w:r>
      <w:r w:rsidR="001E7407">
        <w:t xml:space="preserve"> 17 561</w:t>
      </w:r>
      <w:r w:rsidR="009F3A1D">
        <w:t xml:space="preserve"> руб./МВт·ч; </w:t>
      </w:r>
    </w:p>
    <w:p w:rsidR="0011190D" w:rsidRDefault="009F3A1D" w:rsidP="008F5CFA">
      <w:pPr>
        <w:ind w:firstLine="709"/>
        <w:jc w:val="both"/>
      </w:pPr>
      <w:r>
        <w:t xml:space="preserve">i – календарный год, в котором осуществляется поставка электрической энергии (мощности), произведенной на квалифицированном генерирующем объекте и приобретаемой в целях компенсации потерь в электрических сетях; </w:t>
      </w:r>
    </w:p>
    <w:p w:rsidR="0011190D" w:rsidRDefault="009F3A1D" w:rsidP="008F5CFA">
      <w:pPr>
        <w:ind w:firstLine="709"/>
        <w:jc w:val="both"/>
      </w:pPr>
      <w:r>
        <w:t xml:space="preserve">j – календарный год из периода от календарного года проведения отбора проектов, по итогам которого отобран генерирующий объект, до года i-1; ИПЦj – определяемое и публикуемое федеральным органом исполнительной власти, осуществляющим функции по формированию официальной статистической информации, значение индекса потребительских цен в декабре года j к декабрю года j-1 (процентов); </w:t>
      </w:r>
    </w:p>
    <w:p w:rsidR="0011190D" w:rsidRDefault="009F3A1D" w:rsidP="008F5CFA">
      <w:pPr>
        <w:ind w:firstLine="709"/>
        <w:jc w:val="both"/>
      </w:pPr>
      <w:r>
        <w:t xml:space="preserve">Yопв – календарный год проведения отбора проектов, по итогам которого отобран генерирующий объект, равный 2025; </w:t>
      </w:r>
    </w:p>
    <w:p w:rsidR="0011190D" w:rsidRDefault="009F3A1D" w:rsidP="008F5CFA">
      <w:pPr>
        <w:ind w:firstLine="709"/>
        <w:jc w:val="both"/>
      </w:pPr>
      <w:r>
        <w:t>k</w:t>
      </w:r>
      <w:r w:rsidRPr="00F03517">
        <w:rPr>
          <w:vertAlign w:val="subscript"/>
        </w:rPr>
        <w:t>лок</w:t>
      </w:r>
      <w:r>
        <w:t xml:space="preserve"> – коэффициент, отражающий выполнение целевого показателя степени локализации, принимается равным 1 в соответствии с пунктом 33(2) Основ ценообразования в области регулируемых цен (тарифов) </w:t>
      </w:r>
      <w:r w:rsidR="00D06A46">
        <w:br/>
      </w:r>
      <w:bookmarkStart w:id="1" w:name="_GoBack"/>
      <w:bookmarkEnd w:id="1"/>
      <w:r>
        <w:t>в электроэнергетике, утвержденных постановлением Правительства Российской Федерации от 29</w:t>
      </w:r>
      <w:r w:rsidR="006C5783">
        <w:t xml:space="preserve"> декабря </w:t>
      </w:r>
      <w:r>
        <w:t xml:space="preserve">2011 № 1178. </w:t>
      </w:r>
    </w:p>
    <w:p w:rsidR="006C5783" w:rsidRDefault="006C5783" w:rsidP="008F5CFA">
      <w:pPr>
        <w:ind w:firstLine="709"/>
        <w:jc w:val="both"/>
      </w:pPr>
      <w:r>
        <w:t>2. Цены (тарифы), установленные пунктом 1 настоящего постановления</w:t>
      </w:r>
      <w:r w:rsidR="003260EB">
        <w:t>, действуют с 1 мая 2027 года по 30 апреля 2042 года.</w:t>
      </w:r>
    </w:p>
    <w:p w:rsidR="002A67E2" w:rsidRPr="002A67E2" w:rsidRDefault="003260EB" w:rsidP="008F5CF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B93922">
        <w:rPr>
          <w:szCs w:val="28"/>
        </w:rPr>
        <w:t xml:space="preserve">. </w:t>
      </w:r>
      <w:r w:rsidR="002A67E2" w:rsidRPr="002A67E2">
        <w:rPr>
          <w:szCs w:val="28"/>
        </w:rPr>
        <w:t xml:space="preserve">Настоящее постановление вступает в силу по истечении </w:t>
      </w:r>
      <w:r w:rsidR="007D1D1F" w:rsidRPr="007D1D1F">
        <w:rPr>
          <w:szCs w:val="28"/>
        </w:rPr>
        <w:t>10</w:t>
      </w:r>
      <w:r w:rsidR="002A67E2" w:rsidRPr="002A67E2">
        <w:rPr>
          <w:szCs w:val="28"/>
        </w:rPr>
        <w:t xml:space="preserve"> дней после дня его официального опубликования.</w:t>
      </w:r>
    </w:p>
    <w:p w:rsidR="00213D52" w:rsidRPr="000A6352" w:rsidRDefault="00213D52" w:rsidP="00213D52">
      <w:pPr>
        <w:autoSpaceDE w:val="0"/>
        <w:autoSpaceDN w:val="0"/>
        <w:adjustRightInd w:val="0"/>
        <w:jc w:val="both"/>
        <w:rPr>
          <w:szCs w:val="28"/>
        </w:rPr>
      </w:pPr>
    </w:p>
    <w:p w:rsidR="004E2608" w:rsidRDefault="004E2608" w:rsidP="00A51840">
      <w:pPr>
        <w:rPr>
          <w:szCs w:val="28"/>
        </w:rPr>
      </w:pPr>
    </w:p>
    <w:p w:rsidR="00667340" w:rsidRDefault="00A96109" w:rsidP="0066734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Р.В. Гайнут</w:t>
      </w:r>
      <w:r w:rsidR="001E7407">
        <w:rPr>
          <w:szCs w:val="28"/>
        </w:rPr>
        <w:t>д</w:t>
      </w:r>
      <w:r>
        <w:rPr>
          <w:szCs w:val="28"/>
        </w:rPr>
        <w:t>инов</w:t>
      </w:r>
    </w:p>
    <w:sectPr w:rsidR="00667340" w:rsidSect="001E7407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F5" w:rsidRDefault="006702F5" w:rsidP="00691DDA">
      <w:r>
        <w:separator/>
      </w:r>
    </w:p>
  </w:endnote>
  <w:endnote w:type="continuationSeparator" w:id="0">
    <w:p w:rsidR="006702F5" w:rsidRDefault="006702F5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F5" w:rsidRDefault="006702F5" w:rsidP="00691DDA">
      <w:r>
        <w:separator/>
      </w:r>
    </w:p>
  </w:footnote>
  <w:footnote w:type="continuationSeparator" w:id="0">
    <w:p w:rsidR="006702F5" w:rsidRDefault="006702F5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A4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5A67"/>
    <w:rsid w:val="00085DC4"/>
    <w:rsid w:val="000977AF"/>
    <w:rsid w:val="000A6352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190D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B3516"/>
    <w:rsid w:val="001B6835"/>
    <w:rsid w:val="001B7FDF"/>
    <w:rsid w:val="001C2A59"/>
    <w:rsid w:val="001E26B2"/>
    <w:rsid w:val="001E7407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184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41FF"/>
    <w:rsid w:val="00313BE4"/>
    <w:rsid w:val="003160A2"/>
    <w:rsid w:val="003236AF"/>
    <w:rsid w:val="003241BE"/>
    <w:rsid w:val="003260EB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2A7"/>
    <w:rsid w:val="003B4DBC"/>
    <w:rsid w:val="003B7317"/>
    <w:rsid w:val="003C4B09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46258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631EC"/>
    <w:rsid w:val="00667340"/>
    <w:rsid w:val="006702F5"/>
    <w:rsid w:val="00671A37"/>
    <w:rsid w:val="00674EB3"/>
    <w:rsid w:val="0067593A"/>
    <w:rsid w:val="00686232"/>
    <w:rsid w:val="00691DDA"/>
    <w:rsid w:val="006B2C59"/>
    <w:rsid w:val="006C5783"/>
    <w:rsid w:val="006E23A3"/>
    <w:rsid w:val="00701377"/>
    <w:rsid w:val="00703DDA"/>
    <w:rsid w:val="00705771"/>
    <w:rsid w:val="00715847"/>
    <w:rsid w:val="00716765"/>
    <w:rsid w:val="00723E43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53340"/>
    <w:rsid w:val="00856C73"/>
    <w:rsid w:val="0086116D"/>
    <w:rsid w:val="00861237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8F5CFA"/>
    <w:rsid w:val="00901DA8"/>
    <w:rsid w:val="009110EC"/>
    <w:rsid w:val="0093130C"/>
    <w:rsid w:val="0093400E"/>
    <w:rsid w:val="009372B4"/>
    <w:rsid w:val="00943E39"/>
    <w:rsid w:val="009515B3"/>
    <w:rsid w:val="00952729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4C41"/>
    <w:rsid w:val="009F3A1D"/>
    <w:rsid w:val="009F6FDA"/>
    <w:rsid w:val="00A0338E"/>
    <w:rsid w:val="00A07655"/>
    <w:rsid w:val="00A07AB4"/>
    <w:rsid w:val="00A164F8"/>
    <w:rsid w:val="00A26683"/>
    <w:rsid w:val="00A34D55"/>
    <w:rsid w:val="00A35177"/>
    <w:rsid w:val="00A3568A"/>
    <w:rsid w:val="00A4046F"/>
    <w:rsid w:val="00A4370B"/>
    <w:rsid w:val="00A44219"/>
    <w:rsid w:val="00A51840"/>
    <w:rsid w:val="00A55951"/>
    <w:rsid w:val="00A64267"/>
    <w:rsid w:val="00A6638A"/>
    <w:rsid w:val="00A83266"/>
    <w:rsid w:val="00A8334E"/>
    <w:rsid w:val="00A8418B"/>
    <w:rsid w:val="00A905BE"/>
    <w:rsid w:val="00A96109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54FD9"/>
    <w:rsid w:val="00C61C08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06A46"/>
    <w:rsid w:val="00D2670E"/>
    <w:rsid w:val="00D34205"/>
    <w:rsid w:val="00D4050A"/>
    <w:rsid w:val="00D4385D"/>
    <w:rsid w:val="00D520AF"/>
    <w:rsid w:val="00D74005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370E"/>
    <w:rsid w:val="00EF5955"/>
    <w:rsid w:val="00EF5EF4"/>
    <w:rsid w:val="00EF61A4"/>
    <w:rsid w:val="00F02081"/>
    <w:rsid w:val="00F03517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3FE2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  <w:style w:type="character" w:styleId="af5">
    <w:name w:val="Placeholder Text"/>
    <w:basedOn w:val="a0"/>
    <w:uiPriority w:val="99"/>
    <w:semiHidden/>
    <w:rsid w:val="00F035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FDE2-185D-4ECF-B729-2C373439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Галиуллина Ирина Игоревна</cp:lastModifiedBy>
  <cp:revision>14</cp:revision>
  <cp:lastPrinted>2026-04-13T05:56:00Z</cp:lastPrinted>
  <dcterms:created xsi:type="dcterms:W3CDTF">2025-10-23T16:12:00Z</dcterms:created>
  <dcterms:modified xsi:type="dcterms:W3CDTF">2026-04-20T07:07:00Z</dcterms:modified>
</cp:coreProperties>
</file>