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/>
        <w:ind w:right="5527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76"/>
        <w:ind w:right="5527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76"/>
        <w:ind w:right="5527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76"/>
        <w:ind w:right="5527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76"/>
        <w:ind w:right="5527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76" w:before="0" w:after="0"/>
        <w:ind w:right="5527" w:hanging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 внесении изменений в отдельные постановления Кабинет Министров Республики Татарстан </w:t>
      </w:r>
    </w:p>
    <w:p>
      <w:pPr>
        <w:pStyle w:val="Normal"/>
        <w:widowControl w:val="false"/>
        <w:spacing w:lineRule="auto" w:line="276" w:before="0" w:after="0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pStyle w:val="Style14"/>
        <w:widowControl/>
        <w:bidi w:val="0"/>
        <w:spacing w:lineRule="auto" w:line="276" w:before="0" w:after="0"/>
        <w:ind w:left="0" w:right="0" w:firstLine="709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>Кабинет Министров Республики Татарстан ПОСТАНОВЛЯЕТ:</w:t>
      </w:r>
    </w:p>
    <w:p>
      <w:pPr>
        <w:pStyle w:val="1"/>
        <w:widowControl/>
        <w:bidi w:val="0"/>
        <w:spacing w:lineRule="auto" w:line="276" w:before="0" w:after="0"/>
        <w:ind w:left="0" w:right="0" w:firstLine="709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1. 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 xml:space="preserve"> Внести в Положение о ведении Красной книги Республики Татарстан, утвержденное Постановлением Кабинета Министров Республики Татарстан от 19.04.2018 № 262 «Об утверждении Положения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 xml:space="preserve">о ведении Красной книги Республики Татарстан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>и признании утратившими силу отдельных постановлений Кабинета Министров Республики Татарстан» следующие изменения:</w:t>
      </w:r>
    </w:p>
    <w:p>
      <w:pPr>
        <w:pStyle w:val="1"/>
        <w:widowControl/>
        <w:bidi w:val="0"/>
        <w:spacing w:lineRule="auto" w:line="276" w:before="0" w:after="0"/>
        <w:ind w:left="0" w:right="0" w:firstLine="709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>абзац шестой пункта 2.1 признать утратившим силу;</w:t>
      </w:r>
    </w:p>
    <w:p>
      <w:pPr>
        <w:pStyle w:val="1"/>
        <w:widowControl/>
        <w:bidi w:val="0"/>
        <w:spacing w:lineRule="auto" w:line="276" w:before="0" w:after="0"/>
        <w:ind w:left="0" w:right="0" w:firstLine="709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>в пункте 2.5 слова «Выдачу (аннулирование) разрешений на оборот редких и находящихся под угрозой исчезновения видов животных и растений» исключить;</w:t>
      </w:r>
    </w:p>
    <w:p>
      <w:pPr>
        <w:pStyle w:val="1"/>
        <w:widowControl/>
        <w:bidi w:val="0"/>
        <w:spacing w:lineRule="auto" w:line="276" w:before="0" w:after="0"/>
        <w:ind w:left="0" w:right="0" w:firstLine="709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>в пункте 2.7 слова «и обороту» исключить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</w:p>
    <w:p>
      <w:pPr>
        <w:pStyle w:val="Style14"/>
        <w:widowControl/>
        <w:bidi w:val="0"/>
        <w:spacing w:lineRule="auto" w:line="276" w:before="0" w:after="0"/>
        <w:ind w:left="0" w:right="0" w:firstLine="709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 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>остановление Кабинета Министров Республики Татарстан от 06.02.2001 № 57 «О Порядке выдачи разрешений на оборот редких и находящихся под угрозой исчезновения видов животных и растений, занесённых в Красную книгу Республики Татарстан» признать утратившим силу.</w:t>
      </w:r>
    </w:p>
    <w:p>
      <w:pPr>
        <w:pStyle w:val="Style14"/>
        <w:widowControl/>
        <w:bidi w:val="0"/>
        <w:spacing w:lineRule="auto" w:line="276" w:before="0" w:after="0"/>
        <w:ind w:left="0" w:right="0" w:firstLine="709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 Контроль за исполнением настоящего постановления возложить на Государственный комитет Республики Татарстан по биологическим ресурсам.</w:t>
      </w:r>
    </w:p>
    <w:p>
      <w:pPr>
        <w:pStyle w:val="Style14"/>
        <w:widowControl/>
        <w:bidi w:val="0"/>
        <w:spacing w:lineRule="auto" w:line="276" w:before="0" w:after="0"/>
        <w:ind w:left="0" w:right="0" w:firstLine="709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4"/>
        <w:widowControl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>
      <w:pPr>
        <w:pStyle w:val="Normal"/>
        <w:spacing w:lineRule="auto" w:line="276"/>
        <w:rPr/>
      </w:pPr>
      <w:r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         А.В.Песошин</w:t>
      </w:r>
    </w:p>
    <w:p>
      <w:pPr>
        <w:pStyle w:val="Normal"/>
        <w:spacing w:lineRule="auto" w:line="276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ind w:left="6066" w:right="0" w:hanging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3"/>
    <w:next w:val="Style14"/>
    <w:qFormat/>
    <w:pPr>
      <w:spacing w:before="240" w:after="120"/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Tahoma" w:cs="Tahoma"/>
      <w:b/>
      <w:bCs/>
      <w:sz w:val="28"/>
      <w:szCs w:val="28"/>
    </w:rPr>
  </w:style>
  <w:style w:type="character" w:styleId="-">
    <w:name w:val="Hyperlink"/>
    <w:rPr>
      <w:color w:val="000080"/>
      <w:u w:val="single"/>
    </w:rPr>
  </w:style>
  <w:style w:type="character" w:styleId="Style12">
    <w:name w:val="Emphasis"/>
    <w:qFormat/>
    <w:rPr>
      <w:i/>
      <w:i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Application>LibreOffice/7.5.6.2$Linux_X86_64 LibreOffice_project/50$Build-2</Application>
  <AppVersion>15.0000</AppVersion>
  <Pages>1</Pages>
  <Words>144</Words>
  <Characters>1026</Characters>
  <CharactersWithSpaces>1244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2025-12-30T15:26:32Z</cp:lastPrinted>
  <dcterms:modified xsi:type="dcterms:W3CDTF">2026-03-24T09:51:57Z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