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sub_101"/>
    </w:p>
    <w:p>
      <w:pPr>
        <w:widowControl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379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379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379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379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379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4678"/>
        </w:tabs>
        <w:suppressAutoHyphens/>
        <w:autoSpaceDE w:val="0"/>
        <w:autoSpaceDN w:val="0"/>
        <w:adjustRightInd w:val="0"/>
        <w:ind w:right="50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Об утверждении </w:t>
      </w:r>
      <w:bookmarkStart w:id="1" w:name="_Hlk223011227"/>
      <w:r>
        <w:rPr>
          <w:rFonts w:ascii="Times New Roman" w:hAnsi="Times New Roman" w:cs="Arial"/>
          <w:sz w:val="28"/>
          <w:szCs w:val="28"/>
        </w:rPr>
        <w:t>Стандарта качества оказания государственной услуги «Проведение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строительства»</w:t>
      </w:r>
    </w:p>
    <w:bookmarkEnd w:id="1"/>
    <w:p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Стандарт качества оказания государственной услуги «Проведение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строительства».</w:t>
      </w:r>
    </w:p>
    <w:p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Инспекцию государственного строительного надзора Республики Татарстан.</w:t>
      </w:r>
    </w:p>
    <w:p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/>
        <w:tabs>
          <w:tab w:val="left" w:pos="6970"/>
        </w:tabs>
        <w:spacing w:line="228" w:lineRule="auto"/>
        <w:ind w:left="652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>
      <w:pPr>
        <w:widowControl/>
        <w:ind w:left="6521"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hyperlink w:anchor="sub_1" w:tooltip="#sub_1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</w:p>
    <w:p>
      <w:pPr>
        <w:widowControl/>
        <w:ind w:left="6521"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Кабинета Министров</w:t>
      </w:r>
    </w:p>
    <w:p>
      <w:pPr>
        <w:widowControl/>
        <w:ind w:left="6521"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Республики Татарстан</w:t>
      </w:r>
    </w:p>
    <w:p>
      <w:pPr>
        <w:widowControl/>
        <w:ind w:left="6521"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 _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  № ______</w:t>
      </w:r>
    </w:p>
    <w:p>
      <w:pPr>
        <w:widowControl/>
        <w:ind w:left="6237"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</w:t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оказания государственной услуги</w:t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>
      <w:pPr>
        <w:pStyle w:val="a8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Категории получателей государственной услуги</w:t>
      </w:r>
    </w:p>
    <w:p>
      <w:pPr>
        <w:rPr>
          <w:sz w:val="28"/>
          <w:highlight w:val="cyan"/>
        </w:rPr>
      </w:pPr>
      <w:r>
        <w:rPr>
          <w:sz w:val="28"/>
          <w:highlight w:val="cyan"/>
        </w:rPr>
        <w:t xml:space="preserve"> </w:t>
      </w:r>
    </w:p>
    <w:p>
      <w:pPr>
        <w:pStyle w:val="a8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государственной услуги по проведению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 являются юридические лица: застройщики, технические заказчики и лица, осуществляющие строительство (далее – получатели государственной услуги).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по проведению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 оказывается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подведомственным Инспекции государственного строительного надзора Республики Татарстан (далее - Инспекция) государственным бюджетным учреждением «Центр обследований и испытаний в строительстве» Республики Татарстан (далее - Учреждение)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ind w:firstLine="709"/>
        <w:rPr>
          <w:rFonts w:ascii="Times New Roman" w:hAnsi="Times New Roman" w:cs="Times New Roman"/>
          <w:color w:val="0070C0"/>
          <w:sz w:val="28"/>
          <w:szCs w:val="28"/>
          <w:highlight w:val="cyan"/>
        </w:rPr>
      </w:pPr>
    </w:p>
    <w:p>
      <w:pPr>
        <w:ind w:firstLine="0"/>
        <w:jc w:val="center"/>
        <w:rPr>
          <w:sz w:val="28"/>
        </w:rPr>
      </w:pPr>
      <w:bookmarkStart w:id="2" w:name="sub_102"/>
      <w:r>
        <w:rPr>
          <w:sz w:val="28"/>
        </w:rPr>
        <w:t>II. Правовое основание оказания государственной услуги</w:t>
      </w:r>
      <w:bookmarkEnd w:id="2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21"/>
      <w:r>
        <w:rPr>
          <w:rFonts w:ascii="Times New Roman" w:hAnsi="Times New Roman" w:cs="Times New Roman"/>
          <w:sz w:val="28"/>
          <w:szCs w:val="28"/>
        </w:rPr>
        <w:t>2.1. Нормативные правовые акты, регламентирующие предоставление государственной услуги:</w:t>
      </w:r>
      <w:bookmarkEnd w:id="3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от 29 декабря 2004 года № 190-ФЗ;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декабря 2002 года № 184-ФЗ «О техническом регулировании»;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30 декабря 2009 года № 384-ФЗ «Технический регламент о безопасности зданий и сооружений»;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31 июля 2020 года № 248-ФЗ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государственном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Закон № 248-ФЗ);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декабря 2021 г.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Республики Татарстан;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Татарстан от 25 декабря 2010 года № 98-ЗРТ «О градостроительной деятельности в Республике Татарстан»;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30.06.2009 </w:t>
      </w:r>
      <w:r>
        <w:rPr>
          <w:rFonts w:ascii="Times New Roman" w:hAnsi="Times New Roman" w:cs="Times New Roman"/>
          <w:sz w:val="28"/>
          <w:szCs w:val="28"/>
        </w:rPr>
        <w:br/>
        <w:t>№ 446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13.08.2011 № 675 «Об утверждении Перечня услуг, которые являются необходимыми и обязательными для предоставления республиканскими органами исполнительной власти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услуг»;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29.09.2015 № 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hyperlink r:id="rId8" w:tooltip="https://internet.garant.ru/document/redirect/22538781/0" w:history="1">
        <w:r>
          <w:rPr>
            <w:rFonts w:ascii="Times New Roman" w:hAnsi="Times New Roman" w:cs="Times New Roman"/>
            <w:sz w:val="28"/>
            <w:szCs w:val="28"/>
          </w:rPr>
          <w:t>остановление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24.12.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2018 № 1214 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полномочий по предметам совместного ведения Российской Федерации и Республики Татарстан»;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15.12.2021 № 1232 «Об утверждении Положения о региональном государственном строительном надзоре» (далее - ПКМ РТ от 15.12.2021 № 1232);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государственного бюджетного учреждения «Центр обследований и испытаний в строительстве» Республики Татарстан;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 Учреждения.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Оказание государственной услуги не регулируется Федеральным законом от 27 июля 2010 года № 210-ФЗ «Об организации предоставления государственных и муниципальных услуг». </w:t>
      </w:r>
    </w:p>
    <w:p>
      <w:pPr>
        <w:ind w:firstLine="0"/>
        <w:rPr>
          <w:rFonts w:ascii="Times New Roman" w:hAnsi="Times New Roman" w:cs="Times New Roman"/>
          <w:color w:val="0070C0"/>
          <w:sz w:val="28"/>
          <w:szCs w:val="28"/>
        </w:rPr>
      </w:pPr>
    </w:p>
    <w:p>
      <w:pPr>
        <w:jc w:val="center"/>
        <w:rPr>
          <w:sz w:val="28"/>
        </w:rPr>
      </w:pPr>
      <w:bookmarkStart w:id="5" w:name="sub_103"/>
      <w:r>
        <w:rPr>
          <w:sz w:val="28"/>
        </w:rPr>
        <w:t>III. Исчерпывающий перечень документов, необходимых для получения государственной услуги</w:t>
      </w:r>
      <w:bookmarkEnd w:id="5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4"/>
      <w:r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получателям государственной услуги осуществляется в рамках регионального государственного строительного надзора при проведении внеплановых выездных проверок на основании следующих документов:</w:t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W w:w="10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3401"/>
        <w:gridCol w:w="2554"/>
      </w:tblGrid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документа, или лица, ответственные за предоставление документа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задание (перечень объектов капитального строительства, запланированных к выездной проверке на календарный месяц по программе проверок)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календарного месяца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 </w:t>
            </w:r>
          </w:p>
          <w:p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(перечень объектов капитального строительства, выбранных для выездной проверки на календарный месяц по программе проверок)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календарного месяца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внеплановой выездной проверки объекта капитального строительства с участием специалистов Учреждения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 проверок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инструментального обследования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о проведении внеплановой выездной проверки объекта капитального строительства </w:t>
            </w:r>
          </w:p>
        </w:tc>
      </w:tr>
      <w:t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внеплановой выездной проверки с протоколом инструментального обследования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о проведении внеплановой выездной проверки объекта капитального строительства</w:t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  <w:bookmarkStart w:id="7" w:name="sub_105"/>
      <w:bookmarkEnd w:id="6"/>
      <w:r>
        <w:rPr>
          <w:sz w:val="28"/>
        </w:rPr>
        <w:t>IV. Требования к порядку и условиям оказания</w:t>
      </w:r>
    </w:p>
    <w:p>
      <w:pPr>
        <w:jc w:val="center"/>
        <w:rPr>
          <w:sz w:val="28"/>
        </w:rPr>
      </w:pPr>
      <w:r>
        <w:rPr>
          <w:sz w:val="28"/>
        </w:rPr>
        <w:t>государственной услуги</w:t>
      </w:r>
    </w:p>
    <w:p>
      <w:pPr>
        <w:jc w:val="center"/>
        <w:rPr>
          <w:sz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соответствии с пунктом 6 ПКМ РТ от 15.12.2021 № 1232, региональный государственный строительный надзор осуществляется без проведения плановых контрольных (надзорных) мероприятий.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Объектом капитального строительства, согласно Градостроительному кодексу Российской Федерации, признается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прочие).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Не позднее 25 числа текущего месяца Инспекция формирует и направляет в Учреждение техническое задание, содержащее перечень объектов капитального строительства, запланированных к выездной проверке в рамках программы проверок на предстоящий календарный месяц.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срок до 28 числа текущего месяца после получения технического задания Учреждение разрабатывает и направляет в Инспекцию план работ с перечнем объектов капитального строительства, запланированных к выездной проверке на следующий календарный месяц.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На основании плана работ с перечнем объектов капитального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строительства, запланированных к выездной проверке на следующий календарный месяц, Инспекция оформляет и направляет контролируемому лицу (получателю государственной услуги) Решение о проведении внеплановой выездной проверки объекта капитального строительства.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Инспекция в соответствии с планом работ на календарный месяц в установленные планом работ даты совместно со специалистами Учреждения проводит внеплановую выездную проверку объектов капитального строительства.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4.7. Результатом предоставления государственной услуги Учреждением является протокол инструментального обследования, содержащий данные и параметры по результатам испытаний и измерений. К протоколу прилагаются документы, составленные в процессе проведения инструментального обследования, лабораторных и иных испытаний. Протокол инструментального обследования с приложенными документами, направляются в Инспекцию посредством электронной почты, Единой межведомственной системы электронного документооборота Республики Татарстан, а в случае необходимости и на бумажном носителе.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Инспекция прикладывает протокол инструментального обследования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приложенными документами к акту внеплановой выездной проверки. Далее направляя (вручая) их контролируемому лицу – получателю государственной услуги посредством электронной почты, информационных систем,</w:t>
      </w:r>
      <w:r>
        <w:rPr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sz w:val="28"/>
          <w:szCs w:val="28"/>
        </w:rPr>
        <w:t xml:space="preserve"> статье</w:t>
      </w:r>
      <w:proofErr w:type="gramEnd"/>
      <w:r>
        <w:rPr>
          <w:sz w:val="28"/>
          <w:szCs w:val="28"/>
        </w:rPr>
        <w:t xml:space="preserve"> 17 Закона № 248-ФЗ, или, в случаях, определенных частью 9 статьи 21 того же Закона</w:t>
      </w:r>
      <w:r>
        <w:rPr>
          <w:rFonts w:ascii="Times New Roman" w:hAnsi="Times New Roman" w:cs="Times New Roman"/>
          <w:sz w:val="28"/>
          <w:szCs w:val="28"/>
        </w:rPr>
        <w:t>, на бумажном носителе.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  <w:r>
        <w:rPr>
          <w:sz w:val="28"/>
        </w:rPr>
        <w:t xml:space="preserve">V. Требования к материально-техническому обеспечению </w:t>
      </w:r>
      <w:r>
        <w:rPr>
          <w:sz w:val="28"/>
        </w:rPr>
        <w:br/>
        <w:t>государственной услуги</w:t>
      </w:r>
      <w:bookmarkEnd w:id="7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51"/>
      <w:r>
        <w:rPr>
          <w:rFonts w:ascii="Times New Roman" w:hAnsi="Times New Roman" w:cs="Times New Roman"/>
          <w:sz w:val="28"/>
          <w:szCs w:val="28"/>
        </w:rPr>
        <w:t>5.1. В Учреждении должны быть предусмотрены помещения, соответствующие санитарно-эпидемиологическим требованиям и нормам. Здания и помещения должны быть обеспечены всеми средствами коммунально-бытового обслуживания, телефонной связью.</w:t>
      </w:r>
      <w:bookmarkEnd w:id="8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должна быть благоустроена. Расположение на территории построек и сооружений, функционально не связанных с Учреждением, предоставляющей государственную услугу, не допускается.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Учреждения по мере необходимости должна проводиться уборка. В зимнее время должна проводиться очистка территории </w:t>
      </w:r>
      <w:bookmarkStart w:id="9" w:name="sub_1052"/>
      <w:r>
        <w:rPr>
          <w:rFonts w:ascii="Times New Roman" w:hAnsi="Times New Roman" w:cs="Times New Roman"/>
          <w:sz w:val="28"/>
          <w:szCs w:val="28"/>
        </w:rPr>
        <w:t>от снега по мере необходимости.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здании Учреждения должны быть предусмотрены следующие помещения:</w:t>
      </w:r>
      <w:bookmarkEnd w:id="9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специалистов, предоставляющих государственную услугу;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администрации;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лаборатории.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53"/>
      <w:r>
        <w:rPr>
          <w:rFonts w:ascii="Times New Roman" w:hAnsi="Times New Roman" w:cs="Times New Roman"/>
          <w:sz w:val="28"/>
          <w:szCs w:val="28"/>
        </w:rPr>
        <w:t xml:space="preserve">5.3. Материально-техническое оснащение Учреждения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организационно-техническое и программно-методическое обеспечение, предполагает наличие оргтехники (компьютер, принтер, копировальный аппарат, сканер), обеспечение хозяйственным инвентарем.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54"/>
      <w:bookmarkEnd w:id="10"/>
      <w:r>
        <w:rPr>
          <w:rFonts w:ascii="Times New Roman" w:hAnsi="Times New Roman" w:cs="Times New Roman"/>
          <w:sz w:val="28"/>
          <w:szCs w:val="28"/>
        </w:rPr>
        <w:t>5.4. Учреждение имеет в наличии мебель, технические средства для предоставления государственной услуги, отвечающие требованиям санитарно-эпидемиологических правил и нормативов, стандартов, технических условий, других нормативных документов и обеспечивающие надлежащее качество предоставления государственной услуги.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55"/>
      <w:bookmarkEnd w:id="11"/>
      <w:r>
        <w:rPr>
          <w:rFonts w:ascii="Times New Roman" w:hAnsi="Times New Roman" w:cs="Times New Roman"/>
          <w:sz w:val="28"/>
          <w:szCs w:val="28"/>
        </w:rPr>
        <w:t>5.5. 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состоянии. Неисправное специальное оборудование, приборы и аппаратура заменяются, ремонтируются (если подлежат ремонту).</w:t>
      </w:r>
    </w:p>
    <w:p>
      <w:pPr>
        <w:rPr>
          <w:sz w:val="28"/>
        </w:rPr>
      </w:pPr>
      <w:bookmarkStart w:id="13" w:name="sub_106"/>
      <w:bookmarkEnd w:id="12"/>
      <w:r>
        <w:rPr>
          <w:sz w:val="28"/>
        </w:rPr>
        <w:t xml:space="preserve">5.6. Технические средства Учреждения, в том числе находящиеся в помещении лаборатории, для оказания государственной услуги включают: компьютеры, средства копирования, сканирования и распечатки документов, транспортные средства, перфораторы, </w:t>
      </w:r>
      <w:proofErr w:type="spellStart"/>
      <w:r>
        <w:rPr>
          <w:sz w:val="28"/>
        </w:rPr>
        <w:t>шуруповерт</w:t>
      </w:r>
      <w:proofErr w:type="spellEnd"/>
      <w:r>
        <w:rPr>
          <w:sz w:val="28"/>
        </w:rPr>
        <w:t xml:space="preserve">, измерители прочности бетона, испытательные пресса, прибор диагностики свай, измеритель толщины защитного слоя бетона, измеритель теплопроводности, разрывные испытательные машины, приборы для измерения температуры и влажности, дефектоскоп строительных материалов, измерители силы </w:t>
      </w:r>
      <w:proofErr w:type="spellStart"/>
      <w:r>
        <w:rPr>
          <w:sz w:val="28"/>
        </w:rPr>
        <w:t>вырыва</w:t>
      </w:r>
      <w:proofErr w:type="spellEnd"/>
      <w:r>
        <w:rPr>
          <w:sz w:val="28"/>
        </w:rPr>
        <w:t xml:space="preserve"> анкерных креплений, сита для просеивания инертных материалов, сушильные шкафы, печи, морозильная камера, </w:t>
      </w:r>
      <w:proofErr w:type="spellStart"/>
      <w:r>
        <w:rPr>
          <w:sz w:val="28"/>
        </w:rPr>
        <w:t>виброплощадка</w:t>
      </w:r>
      <w:proofErr w:type="spellEnd"/>
      <w:r>
        <w:rPr>
          <w:sz w:val="28"/>
        </w:rPr>
        <w:t xml:space="preserve"> лабораторная, </w:t>
      </w:r>
      <w:proofErr w:type="spellStart"/>
      <w:r>
        <w:rPr>
          <w:sz w:val="28"/>
        </w:rPr>
        <w:t>керноотборники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бензогенераторы</w:t>
      </w:r>
      <w:proofErr w:type="spellEnd"/>
      <w:r>
        <w:rPr>
          <w:sz w:val="28"/>
        </w:rPr>
        <w:t xml:space="preserve">, средства измерения геометрических параметров, весы. </w:t>
      </w:r>
    </w:p>
    <w:p>
      <w:pPr>
        <w:ind w:firstLine="0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VI. Требования к безопасности оказания</w:t>
      </w:r>
    </w:p>
    <w:p>
      <w:pPr>
        <w:jc w:val="center"/>
        <w:rPr>
          <w:sz w:val="28"/>
        </w:rPr>
      </w:pPr>
      <w:r>
        <w:rPr>
          <w:sz w:val="28"/>
        </w:rPr>
        <w:t>государственной услуги</w:t>
      </w:r>
      <w:bookmarkEnd w:id="13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61"/>
      <w:r>
        <w:rPr>
          <w:rFonts w:ascii="Times New Roman" w:hAnsi="Times New Roman" w:cs="Times New Roman"/>
          <w:sz w:val="28"/>
          <w:szCs w:val="28"/>
        </w:rPr>
        <w:t>6.1. Учреждение должно быть зарегистрировано в качестве юридического лица в установленном законодательством порядке.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63"/>
      <w:bookmarkEnd w:id="14"/>
      <w:r>
        <w:rPr>
          <w:rFonts w:ascii="Times New Roman" w:hAnsi="Times New Roman" w:cs="Times New Roman"/>
          <w:sz w:val="28"/>
          <w:szCs w:val="28"/>
        </w:rPr>
        <w:t>6.2. Учреждение должно нести ответственность в установленном законодательством Российской Федерации порядке за жизнь и здоровье работников во время предоставления государственной услуги.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65"/>
      <w:bookmarkEnd w:id="15"/>
      <w:r>
        <w:rPr>
          <w:rFonts w:ascii="Times New Roman" w:hAnsi="Times New Roman" w:cs="Times New Roman"/>
          <w:sz w:val="28"/>
          <w:szCs w:val="28"/>
        </w:rPr>
        <w:t>6.3. Техническое состояние помещений Учреждения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отвечать требованиям санитарно-эпидемиологических норм и правил, </w:t>
      </w:r>
      <w:hyperlink r:id="rId9" w:tooltip="https://internet.garant.ru/document/redirect/74680206/1000" w:history="1">
        <w:r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безопасности, безопасности труда, помещения должны быть защищены от воздействия факторов, отрицательно влияющих на качество предоставляемой государственной услуги</w:t>
      </w:r>
      <w:bookmarkStart w:id="17" w:name="sub_1066"/>
      <w:bookmarkEnd w:id="16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 Учреждении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лжен </w:t>
      </w:r>
      <w:r>
        <w:rPr>
          <w:rFonts w:ascii="Times New Roman" w:hAnsi="Times New Roman" w:cs="Times New Roman"/>
          <w:sz w:val="28"/>
          <w:szCs w:val="28"/>
        </w:rPr>
        <w:t>быть пост охраны с возможностью экстренного вызова полиции.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067"/>
      <w:bookmarkEnd w:id="17"/>
      <w:r>
        <w:rPr>
          <w:rFonts w:ascii="Times New Roman" w:hAnsi="Times New Roman" w:cs="Times New Roman"/>
          <w:sz w:val="28"/>
          <w:szCs w:val="28"/>
        </w:rPr>
        <w:t>6.5. Помещения Учреждения должны быть оборудованы:</w:t>
      </w:r>
      <w:bookmarkEnd w:id="18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сигнализацией;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пожаре;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необходимыми средствами пожаротушения;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индивидуальной защиты.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068"/>
      <w:r>
        <w:rPr>
          <w:rFonts w:ascii="Times New Roman" w:hAnsi="Times New Roman" w:cs="Times New Roman"/>
          <w:sz w:val="28"/>
          <w:szCs w:val="28"/>
        </w:rPr>
        <w:t>6.6. В помещениях Учреждения должны быть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на видных местах вывешены планы (схемы) эвакуации людей в случае пожара.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 </w:t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6.8. На объектах капитального строительства сотрудники Учреждения обязаны находиться в специальной одежде, специальной обуви и в средствах индивидуальной защиты, обязаны </w:t>
      </w:r>
      <w:r>
        <w:rPr>
          <w:sz w:val="28"/>
          <w:szCs w:val="28"/>
        </w:rPr>
        <w:t>проверить наличие и исправность ограждений и предохранительных устройств,</w:t>
      </w:r>
      <w:r>
        <w:rPr>
          <w:rFonts w:ascii="Times New Roman" w:hAnsi="Times New Roman" w:cs="Times New Roman"/>
          <w:sz w:val="28"/>
          <w:szCs w:val="28"/>
        </w:rPr>
        <w:t xml:space="preserve"> с рабочего места должны быть убраны все лишние предметы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если неисправны оборудование, приборы и аппаратура - не приступать к работам.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6.9. При выполнении работ на высоте необходимо пользоваться сертифицированными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(лесами, подмостями и пр.), соответствующими нормативным требованиям охраны труда. Нельзя применять для этих целей случайные предметы.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Необходимо проявлять осторожность при обходе машин, механизмов, ям, котлованов, других препятствий.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sub_10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VII. Требования, обеспечивающие доступность </w:t>
      </w:r>
    </w:p>
    <w:p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 услуги для получателей</w:t>
      </w:r>
      <w:bookmarkEnd w:id="20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71"/>
      <w:bookmarkStart w:id="22" w:name="sub_108"/>
      <w:r>
        <w:rPr>
          <w:rFonts w:ascii="Times New Roman" w:hAnsi="Times New Roman" w:cs="Times New Roman"/>
          <w:sz w:val="28"/>
          <w:szCs w:val="28"/>
        </w:rPr>
        <w:t xml:space="preserve">7.1. </w:t>
      </w:r>
      <w:bookmarkStart w:id="23" w:name="sub_1073"/>
      <w:bookmarkEnd w:id="21"/>
      <w:r>
        <w:rPr>
          <w:rFonts w:ascii="Times New Roman" w:hAnsi="Times New Roman" w:cs="Times New Roman"/>
          <w:sz w:val="28"/>
          <w:szCs w:val="28"/>
        </w:rPr>
        <w:t>Объем и структура предоставления государственной услуги устанавливаются в рамках государственного задания. Это задание является важным инструментом для планирования и контроля, обеспечивая прозрачность и эффективность процесса оказания услуг.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должно располагаться в местах с транспортной доступностью для беспрепятственного доступа и получения государственной услуги с учетом потребностей получателей государственной услуги исходя из ограничений их жизнедеятельности.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074"/>
      <w:bookmarkEnd w:id="23"/>
      <w:r>
        <w:rPr>
          <w:rFonts w:ascii="Times New Roman" w:hAnsi="Times New Roman" w:cs="Times New Roman"/>
          <w:sz w:val="28"/>
          <w:szCs w:val="28"/>
        </w:rPr>
        <w:t>7.3. Расписание работы Учреждения, в целях создания наиболее благоприятного режима труда и отдыха составляется с учетом установленных санитарно-гигиенических требований и норм, при этом предоставление государственной услуги в Учреждении, должно начинаться не ранее 8.00 часов, а заканчиваться не позднее 20.00 часов.</w:t>
      </w:r>
      <w:bookmarkEnd w:id="24"/>
      <w:r>
        <w:rPr>
          <w:rFonts w:ascii="Times New Roman" w:hAnsi="Times New Roman" w:cs="Times New Roman"/>
          <w:sz w:val="28"/>
          <w:szCs w:val="28"/>
        </w:rPr>
        <w:t xml:space="preserve"> Режим работы Учреждения, регламентируется уставом и иными локальными нормативными актами Учреждения.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В случае превышения спроса на государственную услугу (спрос выше предложения) над возможностью ее предоставления очередность предоставления государственной услуги будет регулироваться следующими планами работ на календарный месяц с учетом даты планируемой внеплановой выездной проверки, указанной в программе проверок. </w:t>
      </w:r>
    </w:p>
    <w:p>
      <w:pPr>
        <w:ind w:firstLine="0"/>
        <w:rPr>
          <w:rFonts w:ascii="Times New Roman" w:hAnsi="Times New Roman" w:cs="Times New Roman"/>
          <w:sz w:val="32"/>
          <w:szCs w:val="32"/>
          <w:highlight w:val="cyan"/>
        </w:rPr>
      </w:pPr>
    </w:p>
    <w:p>
      <w:pPr>
        <w:jc w:val="center"/>
        <w:rPr>
          <w:sz w:val="28"/>
        </w:rPr>
      </w:pPr>
      <w:r>
        <w:rPr>
          <w:sz w:val="28"/>
        </w:rPr>
        <w:t>VIII. Требования к уровню кадрового обеспечения оказания государственной услуги</w:t>
      </w:r>
      <w:bookmarkEnd w:id="22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bookmarkStart w:id="25" w:name="sub_1081"/>
      <w:r>
        <w:rPr>
          <w:rFonts w:ascii="Times New Roman" w:hAnsi="Times New Roman" w:cs="Times New Roman"/>
          <w:sz w:val="28"/>
          <w:szCs w:val="28"/>
        </w:rPr>
        <w:t xml:space="preserve">8.1. Учреждение должно быть укомплектовано квалифицированными специалистами в соответствии со штатным расписанием. Порядок комплектования специалистов Учреждения устанавливается в пределах утвержденной штатной численности.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083"/>
      <w:bookmarkEnd w:id="25"/>
      <w:r>
        <w:rPr>
          <w:rFonts w:ascii="Times New Roman" w:hAnsi="Times New Roman" w:cs="Times New Roman"/>
          <w:sz w:val="28"/>
          <w:szCs w:val="28"/>
        </w:rPr>
        <w:t>8.2. Квалификацию специалистов следует поддерживать на высоком уровне постоянной (периодической, не реже одного раза в три года) учебой на курсах переподготовки и повышения квалификации. У специалистов каждой категории должны быть должностные инструкции, устанавливающие их права и обязанности.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084"/>
      <w:bookmarkEnd w:id="26"/>
      <w:r>
        <w:rPr>
          <w:rFonts w:ascii="Times New Roman" w:hAnsi="Times New Roman" w:cs="Times New Roman"/>
          <w:sz w:val="28"/>
          <w:szCs w:val="28"/>
        </w:rPr>
        <w:t>8.3. Наряду с соответствующей квалификацией и профессионализмом все специалисты Учреждения должны обладать высокими моральными качествами, чувством ответственности.</w:t>
      </w:r>
      <w:bookmarkEnd w:id="27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специалисты Учреждения должны соблюдать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проявлять к получателям государственной услуги максимальную вежливость, внимание, выдержку, предусмотрительность, терпение.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085"/>
      <w:r>
        <w:rPr>
          <w:rFonts w:ascii="Times New Roman" w:hAnsi="Times New Roman" w:cs="Times New Roman"/>
          <w:sz w:val="28"/>
          <w:szCs w:val="28"/>
        </w:rPr>
        <w:t>8</w:t>
      </w:r>
      <w:bookmarkEnd w:id="28"/>
      <w:r>
        <w:rPr>
          <w:rFonts w:ascii="Times New Roman" w:hAnsi="Times New Roman" w:cs="Times New Roman"/>
          <w:sz w:val="28"/>
          <w:szCs w:val="28"/>
        </w:rPr>
        <w:t>.4. Специалисты Учреждения должны соблюдать правила личной гигиены: приходить на работу в чистой одежде и обуви, отвечающих требованиям официально-делового стиля.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86"/>
      <w:r>
        <w:rPr>
          <w:rFonts w:ascii="Times New Roman" w:hAnsi="Times New Roman" w:cs="Times New Roman"/>
          <w:sz w:val="28"/>
          <w:szCs w:val="28"/>
        </w:rPr>
        <w:t>8.5. К деятельности Учреждения не допускаются лица:</w:t>
      </w:r>
      <w:bookmarkEnd w:id="29"/>
    </w:p>
    <w:p>
      <w:pPr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8607"/>
      <w:r>
        <w:rPr>
          <w:rFonts w:ascii="Times New Roman" w:hAnsi="Times New Roman" w:cs="Times New Roman"/>
          <w:sz w:val="28"/>
          <w:szCs w:val="28"/>
        </w:rPr>
        <w:t>признанные иностранными агентами.</w:t>
      </w:r>
    </w:p>
    <w:p>
      <w:pPr>
        <w:jc w:val="center"/>
        <w:rPr>
          <w:sz w:val="28"/>
        </w:rPr>
      </w:pPr>
      <w:bookmarkStart w:id="31" w:name="sub_109"/>
      <w:bookmarkEnd w:id="30"/>
    </w:p>
    <w:p>
      <w:pPr>
        <w:jc w:val="center"/>
        <w:rPr>
          <w:sz w:val="28"/>
        </w:rPr>
      </w:pPr>
      <w:r>
        <w:rPr>
          <w:sz w:val="28"/>
        </w:rPr>
        <w:t>IX. Требования к информационному обеспечению получателей государственной услуги при обращении за ее получением и в ходе оказания государственной услуги</w:t>
      </w:r>
    </w:p>
    <w:p>
      <w:pPr>
        <w:jc w:val="center"/>
        <w:rPr>
          <w:sz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092"/>
      <w:bookmarkEnd w:id="31"/>
      <w:r>
        <w:rPr>
          <w:rFonts w:ascii="Times New Roman" w:hAnsi="Times New Roman" w:cs="Times New Roman"/>
          <w:sz w:val="28"/>
          <w:szCs w:val="28"/>
        </w:rPr>
        <w:t>9.1. Информация о деятельности Учреждения, о порядке и правилах предоставления государственной услуги, объеме государственной услуги, отчете об исполнении государственного задания, стандарте государственной услуги должна быть доступна получателю государственной услуги.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93"/>
      <w:bookmarkEnd w:id="32"/>
      <w:r>
        <w:rPr>
          <w:rFonts w:ascii="Times New Roman" w:hAnsi="Times New Roman" w:cs="Times New Roman"/>
          <w:sz w:val="28"/>
          <w:szCs w:val="28"/>
        </w:rPr>
        <w:t>9.2. Учреждение, обязано довести до сведения получателей государственной услуги информацию о своем наименовании и местонахождении. Указанная информация должна быть представлена любым способом, предусмотренным законодательством Российской Федерации и обеспечивающим ее доступность для населения.</w:t>
      </w:r>
      <w:bookmarkEnd w:id="33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получателей государственной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посредством: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информации о наименовании и местонахождении Учреждения, деятельности Учреждения, объемах предоставляемой государственной услуги (государственное задание), отчетах об исполнении государственного задания, стандарте государственной услуги в информационно-телекоммуникационной сети «Интернет» на официальном сайте Инспекции.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сопровождение может обеспечиваться за счет тематических публикаций в средствах массовой информации.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095"/>
      <w:r>
        <w:rPr>
          <w:rFonts w:ascii="Times New Roman" w:hAnsi="Times New Roman" w:cs="Times New Roman"/>
          <w:sz w:val="28"/>
          <w:szCs w:val="28"/>
        </w:rPr>
        <w:t>9.3. Учреждение обязано своевременно представить получателю государственной услуги достоверную информацию о государственной услуге. В состав информации о государственной услуге должны быть включены:</w:t>
      </w:r>
      <w:bookmarkEnd w:id="34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условиях предоставления государственной услуги;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влияния получателей государственной услуги на качество услуги;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средствах коммуникации получателей государственной услуги со специалистами Учреждения;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оценки качества государственной услуги со стороны получателя государственной услуги;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условия эффективного и безопасного предоставления государственной услуги.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097"/>
      <w:r>
        <w:rPr>
          <w:rFonts w:ascii="Times New Roman" w:hAnsi="Times New Roman" w:cs="Times New Roman"/>
          <w:sz w:val="28"/>
          <w:szCs w:val="28"/>
        </w:rPr>
        <w:t>9.4. С целью получения консультации о порядке получения государственной услуги, получатели государственной услуги обращаются в Учреждение лично, либо по телефону.</w:t>
      </w:r>
      <w:bookmarkEnd w:id="3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  <w:bookmarkStart w:id="36" w:name="sub_110"/>
      <w:r>
        <w:rPr>
          <w:sz w:val="28"/>
        </w:rPr>
        <w:t>X. Исчерпывающий перечень оснований для отказа в предоставлении государственной услуги</w:t>
      </w:r>
      <w:bookmarkEnd w:id="36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1101"/>
      <w:r>
        <w:rPr>
          <w:rFonts w:ascii="Times New Roman" w:hAnsi="Times New Roman" w:cs="Times New Roman"/>
          <w:sz w:val="28"/>
          <w:szCs w:val="28"/>
        </w:rPr>
        <w:t>10.1. Исчерпывающий перечень оснований для отказа в предоставлении государственной услуги:</w:t>
      </w:r>
      <w:bookmarkEnd w:id="37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приведенных в перечне документов, необходимых для получения государственной услуги, согласно </w:t>
      </w:r>
      <w:hyperlink w:anchor="sub_103" w:tooltip="#sub_103" w:history="1">
        <w:r>
          <w:rPr>
            <w:rFonts w:ascii="Times New Roman" w:hAnsi="Times New Roman" w:cs="Times New Roman"/>
            <w:sz w:val="28"/>
            <w:szCs w:val="28"/>
          </w:rPr>
          <w:t>пункту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3.1 настоящего Стандарта;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получателем государственной услуги документов, содержащих недостоверные и (или) искаженные сведения;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получателя государственной услуги характеристикам категории получателей государственной услуги, приведенным в </w:t>
      </w:r>
      <w:hyperlink w:anchor="sub_1011" w:tooltip="#sub_1011" w:history="1">
        <w:r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Стандарта. </w:t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8" w:name="sub_111"/>
      <w:r>
        <w:rPr>
          <w:sz w:val="28"/>
          <w:szCs w:val="28"/>
        </w:rPr>
        <w:t>XI. Описание результата предоставления государственной услуги</w:t>
      </w:r>
      <w:bookmarkEnd w:id="38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112"/>
      <w:r>
        <w:rPr>
          <w:rFonts w:ascii="Times New Roman" w:hAnsi="Times New Roman" w:cs="Times New Roman"/>
          <w:sz w:val="28"/>
          <w:szCs w:val="28"/>
        </w:rPr>
        <w:t xml:space="preserve">11.1. Индикаторы качества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приведены в следующей таблице:</w:t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2150"/>
        <w:gridCol w:w="960"/>
        <w:gridCol w:w="2258"/>
        <w:gridCol w:w="1783"/>
        <w:gridCol w:w="1115"/>
        <w:gridCol w:w="1160"/>
      </w:tblGrid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проведённых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</w:t>
            </w:r>
          </w:p>
          <w:p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(У1/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У)х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 – количество проведённых исследований (на отчетную дату);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– объем государственной услуги в год (утверждено в государственном задании)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Постановление Кабинета Министров Республики Татарстан от 26.09.2025 № 767</w:t>
            </w:r>
          </w:p>
          <w:p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Отчет о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задания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проведённых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строительства, предоставленных в установленные сроки (процентов)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(У1/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А)х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 – количество проведённых исследований (на отчетную дату);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количество проведенных исследований, предоставленных в установленные сроки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результатам мониторинга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обоснованных жалоб со стороны получателя услуг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Ж)х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</w:t>
            </w:r>
            <w:proofErr w:type="spellEnd"/>
            <w:r>
              <w:rPr>
                <w:sz w:val="28"/>
                <w:szCs w:val="28"/>
              </w:rPr>
              <w:t xml:space="preserve"> - число обоснованных жалоб получателей государственной услуги, поступивших в отчетном периоде;</w:t>
            </w:r>
          </w:p>
          <w:p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 - общее число жалоб получателей государственной услуги, поступивших в отчетном периоде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определяется на основании анализа жалоб, поступивших в виде писем по почте, либо электронной почте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Укомплектованность штатными работниками;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фактическая численность работников;</w:t>
            </w:r>
          </w:p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численность работников согласно штатному расписанию;</w:t>
            </w:r>
          </w:p>
          <w:p>
            <w:pPr>
              <w:pStyle w:val="aff0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определяется на основании анализа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случаев нарушения безопасности жизнедеятельности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случаев, связанных с нарушением требований охраны труда, неудовлетворительным состоянием материальной базы Учреждения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по результатам проверок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XII. Порядок подачи, регистрации и рассмотрения жалоб на несоблюдение Стандарта государственной услуги</w:t>
      </w:r>
      <w:bookmarkEnd w:id="39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" w:name="sub_1121"/>
      <w:r>
        <w:rPr>
          <w:rFonts w:ascii="Times New Roman" w:hAnsi="Times New Roman" w:cs="Times New Roman"/>
          <w:sz w:val="28"/>
          <w:szCs w:val="28"/>
        </w:rPr>
        <w:t xml:space="preserve">12.1. Жалоба на нарушение порядка предоставления государственной услуги (далее – жалоба) подается получателем государственной услуги в письменной форме на бумажном носителе, в электронной форме в Инспекцию.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1" w:name="sub_1124"/>
      <w:bookmarkEnd w:id="40"/>
      <w:r>
        <w:rPr>
          <w:rFonts w:ascii="Times New Roman" w:hAnsi="Times New Roman" w:cs="Times New Roman"/>
          <w:sz w:val="28"/>
          <w:szCs w:val="28"/>
        </w:rPr>
        <w:t xml:space="preserve">12.2. Жалоба подлежит рассмотрению должностным лицом, наделенным полномочиями по рассмотрению жалоб, в течение 15 рабочих дней со дня ее регистрации. </w:t>
      </w:r>
      <w:bookmarkEnd w:id="41"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жалобы осуществляется не позднее трех календарных дней со дня поступления жалобы в соответствии с правилами делопроизводства.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sub_1125"/>
      <w:r>
        <w:rPr>
          <w:rFonts w:ascii="Times New Roman" w:hAnsi="Times New Roman" w:cs="Times New Roman"/>
          <w:sz w:val="28"/>
          <w:szCs w:val="28"/>
        </w:rPr>
        <w:t xml:space="preserve">12.3. По результатам рассмотрения жалобы в соответствии с законодательством принимается решение, и не позднее рабочего дня, следующего за днем его принятия, получателю государственной услуги в письменной форме и по желанию получателя государственной услуги в электронной форме направляется мотивированный ответ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жалобы.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126"/>
      <w:bookmarkEnd w:id="42"/>
      <w:r>
        <w:rPr>
          <w:rFonts w:ascii="Times New Roman" w:hAnsi="Times New Roman" w:cs="Times New Roman"/>
          <w:sz w:val="28"/>
          <w:szCs w:val="28"/>
        </w:rPr>
        <w:t>12.4. В случае признания жалобы, подлежащей удовлетворению в ответе получателю государственной услуги, дается информация о действиях, осуществляемых Учреждением в целях незамедлительного устранения выявленных нарушений при предоставлении государственной услуги, и указывается информация о дальнейших действиях, которые необходимо совершить получателю государственной услуги в целях получения государственной услуги.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4" w:name="sub_1127"/>
      <w:bookmarkEnd w:id="43"/>
      <w:r>
        <w:rPr>
          <w:rFonts w:ascii="Times New Roman" w:hAnsi="Times New Roman" w:cs="Times New Roman"/>
          <w:sz w:val="28"/>
          <w:szCs w:val="28"/>
        </w:rPr>
        <w:t>12.5. В случае признания жалобы, не подлежащей удовлетворению в ответе получателю государственной услуги, даются аргументированные разъяснения о причинах принятого решения, а также информация о порядке обжалования принятого решения.</w:t>
      </w:r>
      <w:bookmarkEnd w:id="44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  <w:bookmarkStart w:id="45" w:name="sub_113"/>
      <w:r>
        <w:rPr>
          <w:sz w:val="28"/>
        </w:rPr>
        <w:t>XIII. Порядок контроля за предоставлением государственной услуги со стороны органов государственной власти</w:t>
      </w:r>
      <w:bookmarkEnd w:id="45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6" w:name="sub_1131"/>
      <w:r>
        <w:rPr>
          <w:rFonts w:ascii="Times New Roman" w:hAnsi="Times New Roman" w:cs="Times New Roman"/>
          <w:sz w:val="28"/>
          <w:szCs w:val="28"/>
        </w:rPr>
        <w:t xml:space="preserve">13.1. Контроль за предоставлением государственной услуги со стороны органов государственной власти осуществляется в соответствии с </w:t>
      </w:r>
      <w:hyperlink r:id="rId10" w:tooltip="https://internet.garant.ru/document/redirect/8154157/0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>
        <w:rPr>
          <w:rFonts w:ascii="Times New Roman" w:hAnsi="Times New Roman" w:cs="Times New Roman"/>
          <w:sz w:val="28"/>
          <w:szCs w:val="28"/>
        </w:rPr>
        <w:br/>
        <w:t>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Татарстан».</w:t>
      </w:r>
      <w:bookmarkEnd w:id="46"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</w:rPr>
      </w:pPr>
      <w:bookmarkStart w:id="47" w:name="sub_114"/>
      <w:r>
        <w:rPr>
          <w:sz w:val="28"/>
        </w:rPr>
        <w:t xml:space="preserve">XIV. Информация о предоставлении государственной услуги </w:t>
      </w:r>
    </w:p>
    <w:p>
      <w:pPr>
        <w:jc w:val="center"/>
        <w:rPr>
          <w:sz w:val="28"/>
        </w:rPr>
      </w:pPr>
      <w:r>
        <w:rPr>
          <w:sz w:val="28"/>
        </w:rPr>
        <w:t>за плату или бесплатно</w:t>
      </w:r>
      <w:bookmarkEnd w:id="47"/>
    </w:p>
    <w:p>
      <w:pPr>
        <w:jc w:val="center"/>
        <w:rPr>
          <w:b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8" w:name="sub_1141"/>
      <w:r>
        <w:rPr>
          <w:rFonts w:ascii="Times New Roman" w:hAnsi="Times New Roman" w:cs="Times New Roman"/>
          <w:sz w:val="28"/>
          <w:szCs w:val="28"/>
        </w:rPr>
        <w:t>14.1. Государственная услуга в пределах средств, предусмотренных на выполнение государственного задания Учреждением, предоставляется бесплатно.</w:t>
      </w:r>
      <w:bookmarkEnd w:id="48"/>
    </w:p>
    <w:p/>
    <w:sectPr>
      <w:headerReference w:type="default" r:id="rId11"/>
      <w:footerReference w:type="default" r:id="rId12"/>
      <w:pgSz w:w="11900" w:h="16800"/>
      <w:pgMar w:top="851" w:right="1127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4175"/>
    <w:multiLevelType w:val="multilevel"/>
    <w:tmpl w:val="9464635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BE56ED8"/>
    <w:multiLevelType w:val="hybridMultilevel"/>
    <w:tmpl w:val="68E0D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1B89-DE84-4742-AE50-4CC15C2B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2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pPr>
      <w:ind w:firstLine="0"/>
    </w:pPr>
  </w:style>
  <w:style w:type="paragraph" w:customStyle="1" w:styleId="aff0">
    <w:name w:val="Прижатый влево"/>
    <w:basedOn w:val="a"/>
    <w:next w:val="a"/>
    <w:uiPriority w:val="99"/>
    <w:pPr>
      <w:ind w:firstLine="0"/>
      <w:jc w:val="left"/>
    </w:p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  <w:tab w:val="right" w:leader="dot" w:pos="7374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094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2866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38781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15415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680206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B545-B3A7-486E-A1A0-6C59D99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Адиля Гимадутдинова</dc:creator>
  <cp:keywords/>
  <dc:description/>
  <cp:lastModifiedBy>Лилия Булатова</cp:lastModifiedBy>
  <cp:revision>7</cp:revision>
  <dcterms:created xsi:type="dcterms:W3CDTF">2026-04-14T07:42:00Z</dcterms:created>
  <dcterms:modified xsi:type="dcterms:W3CDTF">2026-04-16T10:57:00Z</dcterms:modified>
</cp:coreProperties>
</file>