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D7" w:rsidRPr="005E2CD7" w:rsidRDefault="005E2CD7" w:rsidP="005E2CD7">
      <w:pPr>
        <w:pStyle w:val="af9"/>
        <w:tabs>
          <w:tab w:val="center" w:pos="4820"/>
        </w:tabs>
        <w:jc w:val="right"/>
        <w:rPr>
          <w:sz w:val="28"/>
          <w:szCs w:val="28"/>
        </w:rPr>
      </w:pPr>
      <w:r w:rsidRPr="005E2CD7">
        <w:rPr>
          <w:sz w:val="28"/>
          <w:szCs w:val="28"/>
        </w:rPr>
        <w:t>ПРОЕКТ</w:t>
      </w:r>
    </w:p>
    <w:p w:rsidR="005E2CD7" w:rsidRDefault="005E2CD7">
      <w:pPr>
        <w:pStyle w:val="af9"/>
        <w:tabs>
          <w:tab w:val="center" w:pos="4820"/>
        </w:tabs>
        <w:rPr>
          <w:sz w:val="19"/>
          <w:szCs w:val="19"/>
        </w:rPr>
      </w:pPr>
    </w:p>
    <w:p w:rsidR="005E2CD7" w:rsidRDefault="005E2CD7">
      <w:pPr>
        <w:pStyle w:val="af9"/>
        <w:tabs>
          <w:tab w:val="center" w:pos="4820"/>
        </w:tabs>
        <w:rPr>
          <w:sz w:val="19"/>
          <w:szCs w:val="19"/>
        </w:rPr>
      </w:pPr>
    </w:p>
    <w:p w:rsidR="003A2D3A" w:rsidRDefault="00C01D81">
      <w:pPr>
        <w:pStyle w:val="af9"/>
        <w:tabs>
          <w:tab w:val="center" w:pos="4820"/>
        </w:tabs>
        <w:rPr>
          <w:sz w:val="19"/>
          <w:szCs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-43180</wp:posOffset>
                </wp:positionV>
                <wp:extent cx="2640965" cy="1494790"/>
                <wp:effectExtent l="0" t="0" r="0" b="0"/>
                <wp:wrapNone/>
                <wp:docPr id="1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0" cy="149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2D3A" w:rsidRDefault="00C01D8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3A2D3A" w:rsidRDefault="003A2D3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3A2D3A" w:rsidRDefault="003A2D3A">
                            <w:pPr>
                              <w:pStyle w:val="af"/>
                              <w:rPr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A2D3A" w:rsidRDefault="003A2D3A"/>
                        </w:txbxContent>
                      </wps:txbx>
                      <wps:bodyPr lIns="92160" tIns="46440" rIns="92160" bIns="464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5F_x0000_s1026" o:spid="_x0000_s1026" style="position:absolute;margin-left:301.55pt;margin-top:-3.4pt;width:207.95pt;height:117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" stroked="f" strokeweight="0">
                <v:textbox inset="2.56mm,1.29mm,2.56mm,1.29mm">
                  <w:txbxContent>
                    <w:p w:rsidR="003A2D3A" w:rsidRDefault="00C01D81">
                      <w:pPr>
                        <w:jc w:val="center"/>
                        <w:rPr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3A2D3A" w:rsidRDefault="003A2D3A">
                      <w:pPr>
                        <w:jc w:val="center"/>
                        <w:rPr>
                          <w:sz w:val="28"/>
                          <w:szCs w:val="28"/>
                          <w:lang w:val="tt-RU"/>
                        </w:rPr>
                      </w:pPr>
                    </w:p>
                    <w:p w:rsidR="003A2D3A" w:rsidRDefault="003A2D3A">
                      <w:pPr>
                        <w:pStyle w:val="af"/>
                        <w:rPr>
                          <w:sz w:val="16"/>
                          <w:szCs w:val="16"/>
                          <w:lang w:val="tt-RU"/>
                        </w:rPr>
                      </w:pPr>
                    </w:p>
                    <w:p w:rsidR="003A2D3A" w:rsidRDefault="003A2D3A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-43180</wp:posOffset>
                </wp:positionV>
                <wp:extent cx="2849245" cy="1494790"/>
                <wp:effectExtent l="0" t="0" r="0" b="0"/>
                <wp:wrapNone/>
                <wp:docPr id="2" name="_x005F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400" cy="149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2D3A" w:rsidRDefault="00C01D81">
                            <w:pPr>
                              <w:pStyle w:val="a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3A2D3A" w:rsidRDefault="00C01D81">
                            <w:pPr>
                              <w:pStyle w:val="a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3A2D3A" w:rsidRDefault="00C01D81">
                            <w:pPr>
                              <w:pStyle w:val="af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3A2D3A" w:rsidRDefault="003A2D3A"/>
                        </w:txbxContent>
                      </wps:txbx>
                      <wps:bodyPr lIns="92160" tIns="46440" rIns="92160" bIns="464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5F_x0000_s1027" o:spid="_x0000_s1027" style="position:absolute;margin-left:-4.85pt;margin-top:-3.4pt;width:224.35pt;height:117.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" stroked="f" strokeweight="0">
                <v:textbox inset="2.56mm,1.29mm,2.56mm,1.29mm">
                  <w:txbxContent>
                    <w:p w:rsidR="003A2D3A" w:rsidRDefault="00C01D81">
                      <w:pPr>
                        <w:pStyle w:val="a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3A2D3A" w:rsidRDefault="00C01D81">
                      <w:pPr>
                        <w:pStyle w:val="a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3A2D3A" w:rsidRDefault="00C01D81">
                      <w:pPr>
                        <w:pStyle w:val="af"/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3A2D3A" w:rsidRDefault="003A2D3A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8890" distL="114935" distR="114935" simplePos="0" relativeHeight="6" behindDoc="0" locked="0" layoutInCell="0" allowOverlap="1">
            <wp:simplePos x="0" y="0"/>
            <wp:positionH relativeFrom="column">
              <wp:posOffset>2877820</wp:posOffset>
            </wp:positionH>
            <wp:positionV relativeFrom="paragraph">
              <wp:posOffset>-43180</wp:posOffset>
            </wp:positionV>
            <wp:extent cx="767715" cy="748030"/>
            <wp:effectExtent l="0" t="0" r="0" b="0"/>
            <wp:wrapSquare wrapText="bothSides"/>
            <wp:docPr id="3" name="_x005F_x0000_s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5F_x0000_s10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4" t="-96" r="-94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szCs w:val="19"/>
        </w:rPr>
        <w:tab/>
      </w:r>
    </w:p>
    <w:p w:rsidR="003A2D3A" w:rsidRDefault="003A2D3A">
      <w:pPr>
        <w:rPr>
          <w:sz w:val="19"/>
          <w:szCs w:val="19"/>
        </w:rPr>
      </w:pPr>
    </w:p>
    <w:p w:rsidR="003A2D3A" w:rsidRDefault="003A2D3A">
      <w:pPr>
        <w:pStyle w:val="af"/>
        <w:jc w:val="left"/>
        <w:rPr>
          <w:sz w:val="19"/>
          <w:szCs w:val="19"/>
        </w:rPr>
      </w:pPr>
    </w:p>
    <w:p w:rsidR="003A2D3A" w:rsidRDefault="003A2D3A">
      <w:pPr>
        <w:pStyle w:val="af"/>
        <w:jc w:val="left"/>
        <w:rPr>
          <w:sz w:val="19"/>
          <w:szCs w:val="19"/>
        </w:rPr>
      </w:pPr>
    </w:p>
    <w:p w:rsidR="003A2D3A" w:rsidRDefault="003A2D3A">
      <w:pPr>
        <w:pStyle w:val="af"/>
        <w:jc w:val="left"/>
        <w:rPr>
          <w:sz w:val="19"/>
          <w:szCs w:val="19"/>
        </w:rPr>
      </w:pPr>
    </w:p>
    <w:p w:rsidR="003A2D3A" w:rsidRDefault="003A2D3A">
      <w:pPr>
        <w:pStyle w:val="af"/>
        <w:rPr>
          <w:sz w:val="19"/>
          <w:szCs w:val="19"/>
        </w:rPr>
      </w:pPr>
    </w:p>
    <w:p w:rsidR="003A2D3A" w:rsidRDefault="003A2D3A">
      <w:pPr>
        <w:pStyle w:val="af"/>
      </w:pPr>
    </w:p>
    <w:p w:rsidR="003A2D3A" w:rsidRDefault="003A2D3A">
      <w:pPr>
        <w:pStyle w:val="af"/>
      </w:pPr>
    </w:p>
    <w:p w:rsidR="003A2D3A" w:rsidRDefault="003A2D3A">
      <w:pPr>
        <w:pStyle w:val="af"/>
      </w:pPr>
    </w:p>
    <w:p w:rsidR="003A2D3A" w:rsidRDefault="003A2D3A">
      <w:pPr>
        <w:pStyle w:val="af"/>
        <w:jc w:val="left"/>
      </w:pPr>
    </w:p>
    <w:p w:rsidR="003A2D3A" w:rsidRDefault="003A2D3A">
      <w:pPr>
        <w:pBdr>
          <w:bottom w:val="single" w:sz="6" w:space="1" w:color="000000"/>
        </w:pBdr>
        <w:rPr>
          <w:sz w:val="2"/>
          <w:szCs w:val="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3A2D3A">
        <w:trPr>
          <w:trHeight w:val="1109"/>
        </w:trPr>
        <w:tc>
          <w:tcPr>
            <w:tcW w:w="10206" w:type="dxa"/>
          </w:tcPr>
          <w:p w:rsidR="003A2D3A" w:rsidRDefault="003A2D3A">
            <w:pPr>
              <w:widowControl w:val="0"/>
            </w:pPr>
          </w:p>
          <w:tbl>
            <w:tblPr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3424"/>
              <w:gridCol w:w="3351"/>
              <w:gridCol w:w="3351"/>
            </w:tblGrid>
            <w:tr w:rsidR="003A2D3A">
              <w:tc>
                <w:tcPr>
                  <w:tcW w:w="3424" w:type="dxa"/>
                  <w:vAlign w:val="center"/>
                </w:tcPr>
                <w:p w:rsidR="003A2D3A" w:rsidRDefault="00C01D81">
                  <w:pPr>
                    <w:keepNext/>
                    <w:widowControl w:val="0"/>
                    <w:ind w:right="-10"/>
                    <w:jc w:val="center"/>
                    <w:outlineLvl w:val="3"/>
                  </w:pPr>
                  <w:r>
                    <w:rPr>
                      <w:sz w:val="28"/>
                      <w:szCs w:val="28"/>
                    </w:rPr>
                    <w:t>ПРИКАЗ</w:t>
                  </w:r>
                </w:p>
              </w:tc>
              <w:tc>
                <w:tcPr>
                  <w:tcW w:w="3351" w:type="dxa"/>
                  <w:vMerge w:val="restart"/>
                  <w:vAlign w:val="center"/>
                </w:tcPr>
                <w:p w:rsidR="003A2D3A" w:rsidRDefault="00C01D81">
                  <w:pPr>
                    <w:keepNext/>
                    <w:widowControl w:val="0"/>
                    <w:ind w:right="-62"/>
                    <w:jc w:val="center"/>
                    <w:outlineLvl w:val="3"/>
                  </w:pPr>
                  <w:r>
                    <w:t xml:space="preserve">Г. </w:t>
                  </w:r>
                  <w:r>
                    <w:rPr>
                      <w:sz w:val="28"/>
                      <w:szCs w:val="28"/>
                    </w:rPr>
                    <w:t>Казань</w:t>
                  </w:r>
                </w:p>
              </w:tc>
              <w:tc>
                <w:tcPr>
                  <w:tcW w:w="3351" w:type="dxa"/>
                  <w:vAlign w:val="center"/>
                </w:tcPr>
                <w:p w:rsidR="003A2D3A" w:rsidRDefault="00C01D81">
                  <w:pPr>
                    <w:keepNext/>
                    <w:widowControl w:val="0"/>
                    <w:jc w:val="center"/>
                    <w:outlineLvl w:val="3"/>
                  </w:pPr>
                  <w:r>
                    <w:rPr>
                      <w:sz w:val="28"/>
                      <w:szCs w:val="28"/>
                    </w:rPr>
                    <w:t>БОЕРЫК</w:t>
                  </w:r>
                </w:p>
              </w:tc>
            </w:tr>
            <w:tr w:rsidR="003A2D3A">
              <w:tc>
                <w:tcPr>
                  <w:tcW w:w="3424" w:type="dxa"/>
                  <w:vAlign w:val="center"/>
                </w:tcPr>
                <w:p w:rsidR="003A2D3A" w:rsidRDefault="00C01D81">
                  <w:pPr>
                    <w:keepNext/>
                    <w:widowControl w:val="0"/>
                    <w:ind w:right="-10"/>
                    <w:jc w:val="center"/>
                    <w:outlineLvl w:val="3"/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3351" w:type="dxa"/>
                  <w:vMerge/>
                  <w:vAlign w:val="center"/>
                </w:tcPr>
                <w:p w:rsidR="003A2D3A" w:rsidRDefault="003A2D3A">
                  <w:pPr>
                    <w:keepNext/>
                    <w:widowControl w:val="0"/>
                    <w:ind w:right="611"/>
                    <w:jc w:val="center"/>
                    <w:outlineLvl w:val="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51" w:type="dxa"/>
                  <w:vAlign w:val="center"/>
                </w:tcPr>
                <w:p w:rsidR="003A2D3A" w:rsidRDefault="003A2D3A">
                  <w:pPr>
                    <w:keepNext/>
                    <w:widowControl w:val="0"/>
                    <w:jc w:val="center"/>
                    <w:outlineLvl w:val="3"/>
                    <w:rPr>
                      <w:sz w:val="16"/>
                      <w:szCs w:val="28"/>
                    </w:rPr>
                  </w:pPr>
                </w:p>
                <w:p w:rsidR="003A2D3A" w:rsidRDefault="00C01D81">
                  <w:pPr>
                    <w:keepNext/>
                    <w:widowControl w:val="0"/>
                    <w:jc w:val="center"/>
                    <w:outlineLvl w:val="3"/>
                  </w:pPr>
                  <w:r>
                    <w:rPr>
                      <w:sz w:val="28"/>
                      <w:szCs w:val="28"/>
                    </w:rPr>
                    <w:t>№ _____-од</w:t>
                  </w:r>
                </w:p>
              </w:tc>
            </w:tr>
          </w:tbl>
          <w:p w:rsidR="003A2D3A" w:rsidRDefault="003A2D3A">
            <w:pPr>
              <w:widowControl w:val="0"/>
              <w:ind w:right="497"/>
              <w:jc w:val="both"/>
            </w:pPr>
          </w:p>
        </w:tc>
      </w:tr>
    </w:tbl>
    <w:p w:rsidR="003A2D3A" w:rsidRPr="002223CB" w:rsidRDefault="003A2D3A" w:rsidP="002223CB">
      <w:pPr>
        <w:ind w:right="6236"/>
        <w:jc w:val="both"/>
        <w:rPr>
          <w:sz w:val="24"/>
          <w:szCs w:val="28"/>
        </w:rPr>
      </w:pPr>
    </w:p>
    <w:p w:rsidR="002223CB" w:rsidRPr="002223CB" w:rsidRDefault="002223CB" w:rsidP="002223CB">
      <w:pPr>
        <w:ind w:right="6236"/>
        <w:jc w:val="both"/>
        <w:rPr>
          <w:sz w:val="24"/>
          <w:szCs w:val="28"/>
        </w:rPr>
      </w:pPr>
      <w:r w:rsidRPr="002223CB">
        <w:rPr>
          <w:sz w:val="24"/>
          <w:szCs w:val="28"/>
        </w:rPr>
        <w:t>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Республики Татарстан</w:t>
      </w:r>
    </w:p>
    <w:p w:rsidR="002223CB" w:rsidRDefault="002223CB">
      <w:pPr>
        <w:ind w:firstLine="680"/>
        <w:jc w:val="both"/>
        <w:rPr>
          <w:sz w:val="28"/>
          <w:szCs w:val="28"/>
        </w:rPr>
      </w:pPr>
    </w:p>
    <w:p w:rsidR="003A2D3A" w:rsidRDefault="002223CB">
      <w:pPr>
        <w:ind w:firstLine="680"/>
        <w:jc w:val="both"/>
        <w:rPr>
          <w:sz w:val="28"/>
          <w:szCs w:val="28"/>
        </w:rPr>
      </w:pPr>
      <w:r w:rsidRPr="002223CB">
        <w:rPr>
          <w:sz w:val="28"/>
          <w:szCs w:val="28"/>
        </w:rPr>
        <w:t>В соответствии со статьей 5.2</w:t>
      </w:r>
      <w:r>
        <w:rPr>
          <w:sz w:val="28"/>
          <w:szCs w:val="28"/>
        </w:rPr>
        <w:t xml:space="preserve"> </w:t>
      </w:r>
      <w:r w:rsidRPr="002223CB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14 марта </w:t>
      </w:r>
      <w:r w:rsidRPr="002223CB">
        <w:rPr>
          <w:sz w:val="28"/>
          <w:szCs w:val="28"/>
        </w:rPr>
        <w:t xml:space="preserve">1995 года </w:t>
      </w:r>
      <w:r>
        <w:rPr>
          <w:sz w:val="28"/>
          <w:szCs w:val="28"/>
        </w:rPr>
        <w:t xml:space="preserve">                   </w:t>
      </w:r>
      <w:r w:rsidRPr="002223CB">
        <w:rPr>
          <w:sz w:val="28"/>
          <w:szCs w:val="28"/>
        </w:rPr>
        <w:t>№ 33-ФЗ «Об особо ох</w:t>
      </w:r>
      <w:r>
        <w:rPr>
          <w:sz w:val="28"/>
          <w:szCs w:val="28"/>
        </w:rPr>
        <w:t xml:space="preserve">раняемых природных территориях», на основании Типовых правил </w:t>
      </w:r>
      <w:r w:rsidRPr="002223CB">
        <w:rPr>
          <w:sz w:val="28"/>
          <w:szCs w:val="28"/>
        </w:rPr>
        <w:t>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</w:t>
      </w:r>
      <w:r>
        <w:rPr>
          <w:sz w:val="28"/>
          <w:szCs w:val="28"/>
        </w:rPr>
        <w:t>, утвержденных постановлением Правительства Российской Федерации от 21 декабря 2023 года № 2230,</w:t>
      </w:r>
    </w:p>
    <w:p w:rsidR="003A2D3A" w:rsidRDefault="00C01D81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ю:</w:t>
      </w:r>
    </w:p>
    <w:p w:rsidR="003A2D3A" w:rsidRDefault="003A2D3A">
      <w:pPr>
        <w:jc w:val="both"/>
        <w:rPr>
          <w:b/>
          <w:sz w:val="28"/>
          <w:szCs w:val="28"/>
        </w:rPr>
      </w:pPr>
    </w:p>
    <w:p w:rsidR="002223CB" w:rsidRPr="002223CB" w:rsidRDefault="00A903E1" w:rsidP="00222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П</w:t>
      </w:r>
      <w:r w:rsidR="002223CB" w:rsidRPr="002223CB">
        <w:rPr>
          <w:sz w:val="28"/>
          <w:szCs w:val="28"/>
        </w:rPr>
        <w:t>равила организ</w:t>
      </w:r>
      <w:r w:rsidR="002223CB">
        <w:rPr>
          <w:sz w:val="28"/>
          <w:szCs w:val="28"/>
        </w:rPr>
        <w:t xml:space="preserve">ации и осуществления туризма, в </w:t>
      </w:r>
      <w:r w:rsidR="002223CB" w:rsidRPr="002223CB">
        <w:rPr>
          <w:sz w:val="28"/>
          <w:szCs w:val="28"/>
        </w:rPr>
        <w:t>том числе обеспечения безопасности туризма на особо охраняемых природных</w:t>
      </w:r>
      <w:r w:rsidR="002223CB">
        <w:rPr>
          <w:sz w:val="28"/>
          <w:szCs w:val="28"/>
        </w:rPr>
        <w:t xml:space="preserve"> </w:t>
      </w:r>
      <w:r w:rsidR="002223CB" w:rsidRPr="002223CB">
        <w:rPr>
          <w:sz w:val="28"/>
          <w:szCs w:val="28"/>
        </w:rPr>
        <w:t xml:space="preserve">территориях регионального значения </w:t>
      </w:r>
      <w:r w:rsidR="002223CB">
        <w:rPr>
          <w:sz w:val="28"/>
          <w:szCs w:val="28"/>
        </w:rPr>
        <w:t>Республики Татарстан</w:t>
      </w:r>
      <w:r w:rsidR="002223CB" w:rsidRPr="002223CB">
        <w:rPr>
          <w:sz w:val="28"/>
          <w:szCs w:val="28"/>
        </w:rPr>
        <w:t>.</w:t>
      </w:r>
    </w:p>
    <w:p w:rsidR="003A2D3A" w:rsidRDefault="00A903E1" w:rsidP="002223C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01D81">
        <w:rPr>
          <w:color w:val="000000"/>
          <w:sz w:val="28"/>
          <w:szCs w:val="28"/>
        </w:rPr>
        <w:t xml:space="preserve">. </w:t>
      </w:r>
      <w:r w:rsidR="00C01D81">
        <w:rPr>
          <w:sz w:val="28"/>
          <w:szCs w:val="28"/>
        </w:rPr>
        <w:t xml:space="preserve">Контроль за исполнением настоящего приказа возложить на заместителя председателя </w:t>
      </w:r>
      <w:proofErr w:type="spellStart"/>
      <w:r w:rsidR="00C01D81">
        <w:rPr>
          <w:sz w:val="28"/>
          <w:szCs w:val="28"/>
        </w:rPr>
        <w:t>Р.Г.Шарафутдинова</w:t>
      </w:r>
      <w:proofErr w:type="spellEnd"/>
      <w:r w:rsidR="00C01D81">
        <w:rPr>
          <w:sz w:val="28"/>
          <w:szCs w:val="28"/>
        </w:rPr>
        <w:t>.</w:t>
      </w:r>
    </w:p>
    <w:p w:rsidR="003A2D3A" w:rsidRDefault="003A2D3A">
      <w:pPr>
        <w:jc w:val="both"/>
        <w:rPr>
          <w:sz w:val="28"/>
          <w:szCs w:val="28"/>
        </w:rPr>
      </w:pPr>
    </w:p>
    <w:p w:rsidR="003A2D3A" w:rsidRDefault="003A2D3A">
      <w:pPr>
        <w:rPr>
          <w:sz w:val="28"/>
          <w:szCs w:val="28"/>
        </w:rPr>
      </w:pPr>
    </w:p>
    <w:p w:rsidR="003A2D3A" w:rsidRDefault="00C01D8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                Ф.С. </w:t>
      </w:r>
      <w:proofErr w:type="spellStart"/>
      <w:r>
        <w:rPr>
          <w:sz w:val="28"/>
          <w:szCs w:val="28"/>
        </w:rPr>
        <w:t>Батков</w:t>
      </w:r>
      <w:proofErr w:type="spellEnd"/>
      <w:r>
        <w:rPr>
          <w:sz w:val="28"/>
          <w:szCs w:val="28"/>
        </w:rPr>
        <w:t xml:space="preserve"> </w:t>
      </w:r>
    </w:p>
    <w:p w:rsidR="003A2D3A" w:rsidRDefault="003A2D3A">
      <w:pPr>
        <w:pStyle w:val="af5"/>
        <w:tabs>
          <w:tab w:val="left" w:pos="5954"/>
        </w:tabs>
        <w:ind w:left="5670"/>
        <w:jc w:val="left"/>
        <w:rPr>
          <w:szCs w:val="28"/>
        </w:rPr>
      </w:pPr>
    </w:p>
    <w:p w:rsidR="00A903E1" w:rsidRDefault="00A903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2D3A" w:rsidRDefault="00A903E1" w:rsidP="00A903E1">
      <w:pPr>
        <w:pStyle w:val="af"/>
        <w:ind w:firstLine="6237"/>
        <w:jc w:val="left"/>
        <w:rPr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3A2D3A" w:rsidRDefault="00C01D81">
      <w:pPr>
        <w:pStyle w:val="af5"/>
        <w:ind w:left="6237" w:right="-143"/>
        <w:jc w:val="left"/>
        <w:rPr>
          <w:szCs w:val="28"/>
        </w:rPr>
      </w:pPr>
      <w:r>
        <w:rPr>
          <w:szCs w:val="28"/>
        </w:rPr>
        <w:t>приказ</w:t>
      </w:r>
      <w:r w:rsidR="00A903E1">
        <w:rPr>
          <w:szCs w:val="28"/>
        </w:rPr>
        <w:t>ом</w:t>
      </w:r>
      <w:r>
        <w:rPr>
          <w:szCs w:val="28"/>
        </w:rPr>
        <w:t xml:space="preserve"> Государственного </w:t>
      </w:r>
    </w:p>
    <w:p w:rsidR="003A2D3A" w:rsidRDefault="00C01D81">
      <w:pPr>
        <w:pStyle w:val="af5"/>
        <w:ind w:left="6237" w:right="-143"/>
        <w:jc w:val="left"/>
        <w:rPr>
          <w:szCs w:val="28"/>
        </w:rPr>
      </w:pPr>
      <w:r>
        <w:rPr>
          <w:szCs w:val="28"/>
        </w:rPr>
        <w:t xml:space="preserve">комитета Республики Татарстан </w:t>
      </w:r>
    </w:p>
    <w:p w:rsidR="003A2D3A" w:rsidRDefault="00C01D81">
      <w:pPr>
        <w:pStyle w:val="af5"/>
        <w:ind w:left="6237" w:right="-143"/>
        <w:jc w:val="left"/>
        <w:rPr>
          <w:szCs w:val="28"/>
        </w:rPr>
      </w:pPr>
      <w:r>
        <w:rPr>
          <w:szCs w:val="28"/>
        </w:rPr>
        <w:t>по биологическим ресурсам</w:t>
      </w:r>
    </w:p>
    <w:p w:rsidR="003A2D3A" w:rsidRDefault="00091E71">
      <w:pPr>
        <w:pStyle w:val="af5"/>
        <w:ind w:left="6237"/>
        <w:rPr>
          <w:szCs w:val="28"/>
        </w:rPr>
      </w:pPr>
      <w:r>
        <w:rPr>
          <w:szCs w:val="28"/>
        </w:rPr>
        <w:t>от_____________ 2025</w:t>
      </w:r>
      <w:r w:rsidR="00C01D81">
        <w:rPr>
          <w:szCs w:val="28"/>
        </w:rPr>
        <w:t xml:space="preserve"> №______</w:t>
      </w:r>
    </w:p>
    <w:p w:rsidR="003A2D3A" w:rsidRDefault="003A2D3A">
      <w:pPr>
        <w:pStyle w:val="af5"/>
        <w:ind w:left="4956"/>
        <w:rPr>
          <w:szCs w:val="28"/>
        </w:rPr>
      </w:pPr>
    </w:p>
    <w:p w:rsidR="003A2D3A" w:rsidRDefault="003A2D3A">
      <w:pPr>
        <w:pStyle w:val="af5"/>
        <w:ind w:left="4956"/>
        <w:rPr>
          <w:szCs w:val="28"/>
        </w:rPr>
      </w:pPr>
    </w:p>
    <w:p w:rsidR="002223CB" w:rsidRPr="002223CB" w:rsidRDefault="002223CB" w:rsidP="002223CB">
      <w:pPr>
        <w:pStyle w:val="aff1"/>
        <w:jc w:val="center"/>
        <w:rPr>
          <w:b/>
          <w:sz w:val="28"/>
          <w:szCs w:val="28"/>
        </w:rPr>
      </w:pPr>
      <w:r w:rsidRPr="002223CB">
        <w:rPr>
          <w:b/>
          <w:sz w:val="28"/>
          <w:szCs w:val="28"/>
        </w:rPr>
        <w:t>Правила</w:t>
      </w:r>
    </w:p>
    <w:p w:rsidR="002223CB" w:rsidRPr="002223CB" w:rsidRDefault="002223CB" w:rsidP="002223CB">
      <w:pPr>
        <w:pStyle w:val="aff1"/>
        <w:jc w:val="center"/>
        <w:rPr>
          <w:b/>
          <w:sz w:val="28"/>
          <w:szCs w:val="28"/>
        </w:rPr>
      </w:pPr>
      <w:r w:rsidRPr="002223CB">
        <w:rPr>
          <w:b/>
          <w:sz w:val="28"/>
          <w:szCs w:val="28"/>
        </w:rPr>
        <w:t>организации и осуществления туризма, в том числе обеспечения</w:t>
      </w:r>
    </w:p>
    <w:p w:rsidR="002223CB" w:rsidRPr="002223CB" w:rsidRDefault="002223CB" w:rsidP="002223CB">
      <w:pPr>
        <w:pStyle w:val="aff1"/>
        <w:jc w:val="center"/>
        <w:rPr>
          <w:b/>
          <w:sz w:val="28"/>
          <w:szCs w:val="28"/>
        </w:rPr>
      </w:pPr>
      <w:r w:rsidRPr="002223CB">
        <w:rPr>
          <w:b/>
          <w:sz w:val="28"/>
          <w:szCs w:val="28"/>
        </w:rPr>
        <w:t>безопасности туризма на особо охраняемых природных</w:t>
      </w:r>
    </w:p>
    <w:p w:rsidR="003A2D3A" w:rsidRDefault="002223CB" w:rsidP="002223CB">
      <w:pPr>
        <w:pStyle w:val="aff1"/>
        <w:ind w:firstLine="0"/>
        <w:jc w:val="center"/>
        <w:rPr>
          <w:b/>
          <w:sz w:val="28"/>
          <w:szCs w:val="28"/>
        </w:rPr>
      </w:pPr>
      <w:r w:rsidRPr="002223CB">
        <w:rPr>
          <w:b/>
          <w:sz w:val="28"/>
          <w:szCs w:val="28"/>
        </w:rPr>
        <w:t xml:space="preserve">территориях регионального значения </w:t>
      </w:r>
      <w:r>
        <w:rPr>
          <w:b/>
          <w:sz w:val="28"/>
          <w:szCs w:val="28"/>
        </w:rPr>
        <w:t>Республики Татарстан</w:t>
      </w:r>
    </w:p>
    <w:p w:rsidR="002223CB" w:rsidRPr="002223CB" w:rsidRDefault="002223CB" w:rsidP="002223CB">
      <w:pPr>
        <w:pStyle w:val="aff1"/>
        <w:rPr>
          <w:color w:val="000000"/>
          <w:sz w:val="28"/>
          <w:szCs w:val="28"/>
        </w:rPr>
      </w:pP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1. Настоящие </w:t>
      </w:r>
      <w:r w:rsidR="00A903E1">
        <w:rPr>
          <w:color w:val="000000"/>
          <w:sz w:val="28"/>
          <w:szCs w:val="28"/>
        </w:rPr>
        <w:t>П</w:t>
      </w:r>
      <w:r w:rsidRPr="002223CB">
        <w:rPr>
          <w:color w:val="000000"/>
          <w:sz w:val="28"/>
          <w:szCs w:val="28"/>
        </w:rPr>
        <w:t>равила устанавливают порядок организации и осуществления туризма, в том числе обеспечения безопасности туризма на особо охраняемых природных территориях регионального значения</w:t>
      </w:r>
      <w:r w:rsidR="00A903E1">
        <w:rPr>
          <w:color w:val="000000"/>
          <w:sz w:val="28"/>
          <w:szCs w:val="28"/>
        </w:rPr>
        <w:t xml:space="preserve"> (далее – Правила)</w:t>
      </w:r>
      <w:r w:rsidRPr="002223CB">
        <w:rPr>
          <w:color w:val="000000"/>
          <w:sz w:val="28"/>
          <w:szCs w:val="28"/>
        </w:rPr>
        <w:t>.</w:t>
      </w:r>
    </w:p>
    <w:p w:rsidR="002223CB" w:rsidRPr="002223CB" w:rsidRDefault="002223CB" w:rsidP="00A95894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>2. Организация туризма на особо охраняемых природных территориях региона</w:t>
      </w:r>
      <w:r w:rsidR="00A903E1">
        <w:rPr>
          <w:color w:val="000000"/>
          <w:sz w:val="28"/>
          <w:szCs w:val="28"/>
        </w:rPr>
        <w:t>льного значения</w:t>
      </w:r>
      <w:r w:rsidR="00A95894">
        <w:rPr>
          <w:color w:val="000000"/>
          <w:sz w:val="28"/>
          <w:szCs w:val="28"/>
        </w:rPr>
        <w:t xml:space="preserve"> (далее – ООПТ)</w:t>
      </w:r>
      <w:r w:rsidR="00A903E1">
        <w:rPr>
          <w:color w:val="000000"/>
          <w:sz w:val="28"/>
          <w:szCs w:val="28"/>
        </w:rPr>
        <w:t xml:space="preserve"> осуществляется Государственным комитетом Республики Татарстан по биологическим ресурсам</w:t>
      </w:r>
      <w:r w:rsidRPr="002223CB">
        <w:rPr>
          <w:color w:val="000000"/>
          <w:sz w:val="28"/>
          <w:szCs w:val="28"/>
        </w:rPr>
        <w:t xml:space="preserve"> (далее - организаторы туризма</w:t>
      </w:r>
      <w:r w:rsidR="00A903E1">
        <w:rPr>
          <w:color w:val="000000"/>
          <w:sz w:val="28"/>
          <w:szCs w:val="28"/>
        </w:rPr>
        <w:t>, Госкомитет</w:t>
      </w:r>
      <w:r w:rsidRPr="002223CB">
        <w:rPr>
          <w:color w:val="000000"/>
          <w:sz w:val="28"/>
          <w:szCs w:val="28"/>
        </w:rPr>
        <w:t>).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3. Под организацией туризма в настоящих </w:t>
      </w:r>
      <w:r w:rsidR="00A903E1">
        <w:rPr>
          <w:color w:val="000000"/>
          <w:sz w:val="28"/>
          <w:szCs w:val="28"/>
        </w:rPr>
        <w:t>П</w:t>
      </w:r>
      <w:r w:rsidRPr="002223CB">
        <w:rPr>
          <w:color w:val="000000"/>
          <w:sz w:val="28"/>
          <w:szCs w:val="28"/>
        </w:rPr>
        <w:t xml:space="preserve">равилах понимается осуществляемый организаторами туризма комплекс мероприятий, направленный на обеспечение оказания услуг в сфере туризма в границах </w:t>
      </w:r>
      <w:r w:rsidR="00A95894">
        <w:rPr>
          <w:color w:val="000000"/>
          <w:sz w:val="28"/>
          <w:szCs w:val="28"/>
        </w:rPr>
        <w:t>ООПТ</w:t>
      </w:r>
      <w:r w:rsidRPr="002223CB">
        <w:rPr>
          <w:color w:val="000000"/>
          <w:sz w:val="28"/>
          <w:szCs w:val="28"/>
        </w:rPr>
        <w:t xml:space="preserve"> на специально оборудованных для этого местах и маршрутах.</w:t>
      </w:r>
    </w:p>
    <w:p w:rsidR="002223CB" w:rsidRPr="002223CB" w:rsidRDefault="002223CB" w:rsidP="000277A2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4. При организации и осуществлении туризма на </w:t>
      </w:r>
      <w:r w:rsidR="00A95894">
        <w:rPr>
          <w:color w:val="000000"/>
          <w:sz w:val="28"/>
          <w:szCs w:val="28"/>
        </w:rPr>
        <w:t xml:space="preserve">ООПТ </w:t>
      </w:r>
      <w:r w:rsidRPr="002223CB">
        <w:rPr>
          <w:color w:val="000000"/>
          <w:sz w:val="28"/>
          <w:szCs w:val="28"/>
        </w:rPr>
        <w:t>учитываются основные критерии и особенности, у</w:t>
      </w:r>
      <w:r w:rsidR="00A903E1">
        <w:rPr>
          <w:color w:val="000000"/>
          <w:sz w:val="28"/>
          <w:szCs w:val="28"/>
        </w:rPr>
        <w:t>становленные пунктом 2 статьи 5.</w:t>
      </w:r>
      <w:r w:rsidRPr="002223CB">
        <w:rPr>
          <w:color w:val="000000"/>
          <w:sz w:val="28"/>
          <w:szCs w:val="28"/>
        </w:rPr>
        <w:t>2</w:t>
      </w:r>
      <w:r w:rsidR="00A903E1">
        <w:rPr>
          <w:color w:val="000000"/>
          <w:sz w:val="28"/>
          <w:szCs w:val="28"/>
        </w:rPr>
        <w:t xml:space="preserve"> </w:t>
      </w:r>
      <w:r w:rsidR="00A903E1" w:rsidRPr="00A903E1">
        <w:rPr>
          <w:color w:val="000000"/>
          <w:sz w:val="28"/>
          <w:szCs w:val="28"/>
        </w:rPr>
        <w:t>Федерального закона от 14 марта 1995 года</w:t>
      </w:r>
      <w:r w:rsidR="00A903E1">
        <w:rPr>
          <w:color w:val="000000"/>
          <w:sz w:val="28"/>
          <w:szCs w:val="28"/>
        </w:rPr>
        <w:t xml:space="preserve"> </w:t>
      </w:r>
      <w:r w:rsidR="00A903E1" w:rsidRPr="00A903E1">
        <w:rPr>
          <w:color w:val="000000"/>
          <w:sz w:val="28"/>
          <w:szCs w:val="28"/>
        </w:rPr>
        <w:t>№ 33-ФЗ «Об особо охраняемых природных территориях</w:t>
      </w:r>
      <w:r w:rsidR="00A903E1">
        <w:rPr>
          <w:color w:val="000000"/>
          <w:sz w:val="28"/>
          <w:szCs w:val="28"/>
        </w:rPr>
        <w:t>»</w:t>
      </w:r>
      <w:r w:rsidR="000277A2">
        <w:rPr>
          <w:color w:val="000000"/>
          <w:sz w:val="28"/>
          <w:szCs w:val="28"/>
        </w:rPr>
        <w:t xml:space="preserve"> (далее – Федеральный закон № 33)</w:t>
      </w:r>
      <w:r w:rsidR="00A903E1">
        <w:rPr>
          <w:color w:val="000000"/>
          <w:sz w:val="28"/>
          <w:szCs w:val="28"/>
        </w:rPr>
        <w:t>.</w:t>
      </w:r>
    </w:p>
    <w:p w:rsidR="002223CB" w:rsidRPr="002223CB" w:rsidRDefault="00A903E1" w:rsidP="000277A2">
      <w:pPr>
        <w:pStyle w:val="af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Понятия «</w:t>
      </w:r>
      <w:r w:rsidR="002223CB" w:rsidRPr="002223CB">
        <w:rPr>
          <w:color w:val="000000"/>
          <w:sz w:val="28"/>
          <w:szCs w:val="28"/>
        </w:rPr>
        <w:t>турист</w:t>
      </w:r>
      <w:r>
        <w:rPr>
          <w:color w:val="000000"/>
          <w:sz w:val="28"/>
          <w:szCs w:val="28"/>
        </w:rPr>
        <w:t>», «</w:t>
      </w:r>
      <w:r w:rsidR="002223CB" w:rsidRPr="002223CB">
        <w:rPr>
          <w:color w:val="000000"/>
          <w:sz w:val="28"/>
          <w:szCs w:val="28"/>
        </w:rPr>
        <w:t>экскурсант</w:t>
      </w:r>
      <w:r>
        <w:rPr>
          <w:color w:val="000000"/>
          <w:sz w:val="28"/>
          <w:szCs w:val="28"/>
        </w:rPr>
        <w:t>», «</w:t>
      </w:r>
      <w:r w:rsidR="002223CB" w:rsidRPr="002223CB">
        <w:rPr>
          <w:color w:val="000000"/>
          <w:sz w:val="28"/>
          <w:szCs w:val="28"/>
        </w:rPr>
        <w:t>экскурсовод (гид)</w:t>
      </w:r>
      <w:r>
        <w:rPr>
          <w:color w:val="000000"/>
          <w:sz w:val="28"/>
          <w:szCs w:val="28"/>
        </w:rPr>
        <w:t>», «</w:t>
      </w:r>
      <w:r w:rsidR="002223CB" w:rsidRPr="002223CB">
        <w:rPr>
          <w:color w:val="000000"/>
          <w:sz w:val="28"/>
          <w:szCs w:val="28"/>
        </w:rPr>
        <w:t>гид-переводчик</w:t>
      </w:r>
      <w:r>
        <w:rPr>
          <w:color w:val="000000"/>
          <w:sz w:val="28"/>
          <w:szCs w:val="28"/>
        </w:rPr>
        <w:t>», «</w:t>
      </w:r>
      <w:r w:rsidR="002223CB" w:rsidRPr="002223CB">
        <w:rPr>
          <w:color w:val="000000"/>
          <w:sz w:val="28"/>
          <w:szCs w:val="28"/>
        </w:rPr>
        <w:t>инструктор-проводник</w:t>
      </w:r>
      <w:r>
        <w:rPr>
          <w:color w:val="000000"/>
          <w:sz w:val="28"/>
          <w:szCs w:val="28"/>
        </w:rPr>
        <w:t>»</w:t>
      </w:r>
      <w:r w:rsidR="002223CB" w:rsidRPr="002223CB">
        <w:rPr>
          <w:color w:val="000000"/>
          <w:sz w:val="28"/>
          <w:szCs w:val="28"/>
        </w:rPr>
        <w:t>, используемые в настоящих Типовых правилах, имеют значения, оп</w:t>
      </w:r>
      <w:r>
        <w:rPr>
          <w:color w:val="000000"/>
          <w:sz w:val="28"/>
          <w:szCs w:val="28"/>
        </w:rPr>
        <w:t>ределенные Федеральным законом от 24 ноября 1996 года № 132-ФЗ «</w:t>
      </w:r>
      <w:r w:rsidR="002223CB" w:rsidRPr="002223CB">
        <w:rPr>
          <w:color w:val="000000"/>
          <w:sz w:val="28"/>
          <w:szCs w:val="28"/>
        </w:rPr>
        <w:t>Об основах туристской деят</w:t>
      </w:r>
      <w:r>
        <w:rPr>
          <w:color w:val="000000"/>
          <w:sz w:val="28"/>
          <w:szCs w:val="28"/>
        </w:rPr>
        <w:t>ельности в Российской Федерации»</w:t>
      </w:r>
      <w:r w:rsidR="000277A2">
        <w:rPr>
          <w:color w:val="000000"/>
          <w:sz w:val="28"/>
          <w:szCs w:val="28"/>
        </w:rPr>
        <w:t xml:space="preserve"> (далее – Федеральный закон № 132)</w:t>
      </w:r>
      <w:r w:rsidR="002223CB" w:rsidRPr="002223CB">
        <w:rPr>
          <w:color w:val="000000"/>
          <w:sz w:val="28"/>
          <w:szCs w:val="28"/>
        </w:rPr>
        <w:t>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Понятие </w:t>
      </w:r>
      <w:r w:rsidR="00A903E1">
        <w:rPr>
          <w:color w:val="000000"/>
          <w:sz w:val="28"/>
          <w:szCs w:val="28"/>
        </w:rPr>
        <w:t>«</w:t>
      </w:r>
      <w:r w:rsidRPr="002223CB">
        <w:rPr>
          <w:color w:val="000000"/>
          <w:sz w:val="28"/>
          <w:szCs w:val="28"/>
        </w:rPr>
        <w:t>рекреационная нагрузка</w:t>
      </w:r>
      <w:r w:rsidR="00A903E1">
        <w:rPr>
          <w:color w:val="000000"/>
          <w:sz w:val="28"/>
          <w:szCs w:val="28"/>
        </w:rPr>
        <w:t>»</w:t>
      </w:r>
      <w:r w:rsidRPr="002223CB">
        <w:rPr>
          <w:color w:val="000000"/>
          <w:sz w:val="28"/>
          <w:szCs w:val="28"/>
        </w:rPr>
        <w:t xml:space="preserve">, используемое в настоящих </w:t>
      </w:r>
      <w:r w:rsidR="00A903E1">
        <w:rPr>
          <w:color w:val="000000"/>
          <w:sz w:val="28"/>
          <w:szCs w:val="28"/>
        </w:rPr>
        <w:t>П</w:t>
      </w:r>
      <w:r w:rsidRPr="002223CB">
        <w:rPr>
          <w:color w:val="000000"/>
          <w:sz w:val="28"/>
          <w:szCs w:val="28"/>
        </w:rPr>
        <w:t>равилах, означает фактическое количество человек, которое находится на особо охраняемой природной территории либо в ее отдельной части в единицу времени.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>6. Услуги в сфере организации туризма могут оказывать:</w:t>
      </w:r>
    </w:p>
    <w:p w:rsidR="002223CB" w:rsidRPr="002223CB" w:rsidRDefault="002223CB" w:rsidP="000277A2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а) </w:t>
      </w:r>
      <w:r w:rsidR="00A903E1">
        <w:rPr>
          <w:color w:val="000000"/>
          <w:sz w:val="28"/>
          <w:szCs w:val="28"/>
        </w:rPr>
        <w:t>Государственное бюджетное учреждение «</w:t>
      </w:r>
      <w:r w:rsidR="00A903E1" w:rsidRPr="00A903E1">
        <w:rPr>
          <w:color w:val="000000"/>
          <w:sz w:val="28"/>
          <w:szCs w:val="28"/>
        </w:rPr>
        <w:t>Центр внедрения инновационных технологий в области сохранения животного мира</w:t>
      </w:r>
      <w:r w:rsidR="00A903E1">
        <w:rPr>
          <w:color w:val="000000"/>
          <w:sz w:val="28"/>
          <w:szCs w:val="28"/>
        </w:rPr>
        <w:t xml:space="preserve">» в части проведения </w:t>
      </w:r>
      <w:r w:rsidR="000277A2">
        <w:rPr>
          <w:color w:val="000000"/>
          <w:sz w:val="28"/>
          <w:szCs w:val="28"/>
        </w:rPr>
        <w:t>экскурсионных мероприятий (далее – ГБУ «ЦВИТОС</w:t>
      </w:r>
      <w:r w:rsidR="00F925D3">
        <w:rPr>
          <w:color w:val="000000"/>
          <w:sz w:val="28"/>
          <w:szCs w:val="28"/>
        </w:rPr>
        <w:t>ЖМ</w:t>
      </w:r>
      <w:r w:rsidR="000277A2">
        <w:rPr>
          <w:color w:val="000000"/>
          <w:sz w:val="28"/>
          <w:szCs w:val="28"/>
        </w:rPr>
        <w:t>»);</w:t>
      </w:r>
    </w:p>
    <w:p w:rsidR="002223CB" w:rsidRPr="002223CB" w:rsidRDefault="000277A2" w:rsidP="00A903E1">
      <w:pPr>
        <w:pStyle w:val="af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2223CB" w:rsidRPr="002223CB">
        <w:rPr>
          <w:color w:val="000000"/>
          <w:sz w:val="28"/>
          <w:szCs w:val="28"/>
        </w:rPr>
        <w:t xml:space="preserve">)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 </w:t>
      </w:r>
      <w:r>
        <w:rPr>
          <w:color w:val="000000"/>
          <w:sz w:val="28"/>
          <w:szCs w:val="28"/>
        </w:rPr>
        <w:t>ГБУ «ЦВИТОС</w:t>
      </w:r>
      <w:r w:rsidR="00540399">
        <w:rPr>
          <w:color w:val="000000"/>
          <w:sz w:val="28"/>
          <w:szCs w:val="28"/>
        </w:rPr>
        <w:t>ЖМ</w:t>
      </w:r>
      <w:r>
        <w:rPr>
          <w:color w:val="000000"/>
          <w:sz w:val="28"/>
          <w:szCs w:val="28"/>
        </w:rPr>
        <w:t>»</w:t>
      </w:r>
      <w:r w:rsidR="002223CB" w:rsidRPr="002223C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Госкомитетом</w:t>
      </w:r>
      <w:r w:rsidR="002223CB" w:rsidRPr="002223CB">
        <w:rPr>
          <w:color w:val="000000"/>
          <w:sz w:val="28"/>
          <w:szCs w:val="28"/>
        </w:rPr>
        <w:t>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7. При организации и осуществлении туризма на особо охраняемых природных территориях регионального значения </w:t>
      </w:r>
      <w:r w:rsidR="000277A2">
        <w:rPr>
          <w:color w:val="000000"/>
          <w:sz w:val="28"/>
          <w:szCs w:val="28"/>
        </w:rPr>
        <w:t>ГБУ «ЦВИТОС</w:t>
      </w:r>
      <w:r w:rsidR="00F925D3">
        <w:rPr>
          <w:color w:val="000000"/>
          <w:sz w:val="28"/>
          <w:szCs w:val="28"/>
        </w:rPr>
        <w:t>ЖМ</w:t>
      </w:r>
      <w:r w:rsidR="000277A2">
        <w:rPr>
          <w:color w:val="000000"/>
          <w:sz w:val="28"/>
          <w:szCs w:val="28"/>
        </w:rPr>
        <w:t>»</w:t>
      </w:r>
      <w:r w:rsidR="000277A2" w:rsidRPr="002223CB">
        <w:rPr>
          <w:color w:val="000000"/>
          <w:sz w:val="28"/>
          <w:szCs w:val="28"/>
        </w:rPr>
        <w:t>,</w:t>
      </w:r>
      <w:r w:rsidR="000277A2">
        <w:rPr>
          <w:color w:val="000000"/>
          <w:sz w:val="28"/>
          <w:szCs w:val="28"/>
        </w:rPr>
        <w:t xml:space="preserve"> Госкомит</w:t>
      </w:r>
      <w:r w:rsidR="00F925D3">
        <w:rPr>
          <w:color w:val="000000"/>
          <w:sz w:val="28"/>
          <w:szCs w:val="28"/>
        </w:rPr>
        <w:t>ет</w:t>
      </w:r>
      <w:r w:rsidR="000277A2">
        <w:rPr>
          <w:color w:val="000000"/>
          <w:sz w:val="28"/>
          <w:szCs w:val="28"/>
        </w:rPr>
        <w:t>,</w:t>
      </w:r>
      <w:r w:rsidRPr="002223CB">
        <w:rPr>
          <w:color w:val="000000"/>
          <w:sz w:val="28"/>
          <w:szCs w:val="28"/>
        </w:rPr>
        <w:t xml:space="preserve"> юридические лица, физические лица, оказывающие услуги в сфере организации туризма, а также туристы, экскурсанты обязаны соблюдать законодательство в </w:t>
      </w:r>
      <w:r w:rsidRPr="002223CB">
        <w:rPr>
          <w:color w:val="000000"/>
          <w:sz w:val="28"/>
          <w:szCs w:val="28"/>
        </w:rPr>
        <w:lastRenderedPageBreak/>
        <w:t xml:space="preserve">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 и законодательство Российской Федерации о пожарной безопасности (в том числе при организации туристских стоянок), а также законодательство Российской Федерации об особо охраняемых природных территориях и требования настоящих </w:t>
      </w:r>
      <w:r w:rsidR="000277A2">
        <w:rPr>
          <w:color w:val="000000"/>
          <w:sz w:val="28"/>
          <w:szCs w:val="28"/>
        </w:rPr>
        <w:t>П</w:t>
      </w:r>
      <w:r w:rsidRPr="002223CB">
        <w:rPr>
          <w:color w:val="000000"/>
          <w:sz w:val="28"/>
          <w:szCs w:val="28"/>
        </w:rPr>
        <w:t>равил.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>8. В целях обеспечения безопасности туризма время, сроки, условия посещения, специально оборудованные для туризма места и маршруты определяются организаторами туризма с учетом погодных условий, ландшафта местности и иных факторов, а также равномерного распределения рекреационной нагрузки.</w:t>
      </w:r>
    </w:p>
    <w:p w:rsidR="002223CB" w:rsidRPr="002223CB" w:rsidRDefault="005E2CD7" w:rsidP="00A903E1">
      <w:pPr>
        <w:pStyle w:val="af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223CB" w:rsidRPr="002223CB">
        <w:rPr>
          <w:color w:val="000000"/>
          <w:sz w:val="28"/>
          <w:szCs w:val="28"/>
        </w:rPr>
        <w:t>. Кино-, видео- и фотосъемки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Кино-, видео- и фотосъемки не должны препятствовать деятельности сотрудников </w:t>
      </w:r>
      <w:r w:rsidR="000277A2">
        <w:rPr>
          <w:color w:val="000000"/>
          <w:sz w:val="28"/>
          <w:szCs w:val="28"/>
        </w:rPr>
        <w:t>Госкомитета, ГБУ «ЦВИТОС</w:t>
      </w:r>
      <w:r w:rsidR="00F925D3">
        <w:rPr>
          <w:color w:val="000000"/>
          <w:sz w:val="28"/>
          <w:szCs w:val="28"/>
        </w:rPr>
        <w:t>ЖМ</w:t>
      </w:r>
      <w:r w:rsidR="000277A2">
        <w:rPr>
          <w:color w:val="000000"/>
          <w:sz w:val="28"/>
          <w:szCs w:val="28"/>
        </w:rPr>
        <w:t>»</w:t>
      </w:r>
      <w:r w:rsidRPr="002223CB">
        <w:rPr>
          <w:color w:val="000000"/>
          <w:sz w:val="28"/>
          <w:szCs w:val="28"/>
        </w:rPr>
        <w:t>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Кино-, видео- и фотосъемки с использованием дополнительного навесного оборудования, </w:t>
      </w:r>
      <w:proofErr w:type="spellStart"/>
      <w:r w:rsidRPr="002223CB">
        <w:rPr>
          <w:color w:val="000000"/>
          <w:sz w:val="28"/>
          <w:szCs w:val="28"/>
        </w:rPr>
        <w:t>квадрокоптеров-дронов</w:t>
      </w:r>
      <w:proofErr w:type="spellEnd"/>
      <w:r w:rsidRPr="002223CB">
        <w:rPr>
          <w:color w:val="000000"/>
          <w:sz w:val="28"/>
          <w:szCs w:val="28"/>
        </w:rPr>
        <w:t xml:space="preserve">, софитов, световых экранов, другого оборудования и специального реквизита на особо охраняемых природных территориях регионального значения осуществляются по согласованию с </w:t>
      </w:r>
      <w:r w:rsidR="000277A2">
        <w:rPr>
          <w:color w:val="000000"/>
          <w:sz w:val="28"/>
          <w:szCs w:val="28"/>
        </w:rPr>
        <w:t>Госкомитетом</w:t>
      </w:r>
      <w:r w:rsidRPr="002223CB">
        <w:rPr>
          <w:color w:val="000000"/>
          <w:sz w:val="28"/>
          <w:szCs w:val="28"/>
        </w:rPr>
        <w:t>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>1</w:t>
      </w:r>
      <w:r w:rsidR="005E2CD7">
        <w:rPr>
          <w:color w:val="000000"/>
          <w:sz w:val="28"/>
          <w:szCs w:val="28"/>
        </w:rPr>
        <w:t>0</w:t>
      </w:r>
      <w:r w:rsidRPr="002223CB">
        <w:rPr>
          <w:color w:val="000000"/>
          <w:sz w:val="28"/>
          <w:szCs w:val="28"/>
        </w:rPr>
        <w:t xml:space="preserve">. </w:t>
      </w:r>
      <w:r w:rsidR="000277A2">
        <w:rPr>
          <w:color w:val="000000"/>
          <w:sz w:val="28"/>
          <w:szCs w:val="28"/>
        </w:rPr>
        <w:t>Госкомитет</w:t>
      </w:r>
      <w:r w:rsidRPr="002223CB">
        <w:rPr>
          <w:color w:val="000000"/>
          <w:sz w:val="28"/>
          <w:szCs w:val="28"/>
        </w:rPr>
        <w:t xml:space="preserve"> определя</w:t>
      </w:r>
      <w:r w:rsidR="000277A2">
        <w:rPr>
          <w:color w:val="000000"/>
          <w:sz w:val="28"/>
          <w:szCs w:val="28"/>
        </w:rPr>
        <w:t>ет</w:t>
      </w:r>
      <w:r w:rsidRPr="002223CB">
        <w:rPr>
          <w:color w:val="000000"/>
          <w:sz w:val="28"/>
          <w:szCs w:val="28"/>
        </w:rPr>
        <w:t xml:space="preserve"> особенности посещения соответствующей </w:t>
      </w:r>
      <w:r w:rsidR="00A95894">
        <w:rPr>
          <w:color w:val="000000"/>
          <w:sz w:val="28"/>
          <w:szCs w:val="28"/>
        </w:rPr>
        <w:t>ООПТ</w:t>
      </w:r>
      <w:r w:rsidRPr="002223CB">
        <w:rPr>
          <w:color w:val="000000"/>
          <w:sz w:val="28"/>
          <w:szCs w:val="28"/>
        </w:rPr>
        <w:t xml:space="preserve"> в рамках утверждаемых правил организации и осуществления туризма, в том числе обеспечения безопасности туризма на </w:t>
      </w:r>
      <w:r w:rsidR="00A95894">
        <w:rPr>
          <w:color w:val="000000"/>
          <w:sz w:val="28"/>
          <w:szCs w:val="28"/>
        </w:rPr>
        <w:t>ООПТ</w:t>
      </w:r>
      <w:r w:rsidRPr="002223CB">
        <w:rPr>
          <w:color w:val="000000"/>
          <w:sz w:val="28"/>
          <w:szCs w:val="28"/>
        </w:rPr>
        <w:t>, в со</w:t>
      </w:r>
      <w:r w:rsidR="000277A2">
        <w:rPr>
          <w:color w:val="000000"/>
          <w:sz w:val="28"/>
          <w:szCs w:val="28"/>
        </w:rPr>
        <w:t>ответствии с пунктом 5 статьи 5.</w:t>
      </w:r>
      <w:r w:rsidRPr="002223CB">
        <w:rPr>
          <w:color w:val="000000"/>
          <w:sz w:val="28"/>
          <w:szCs w:val="28"/>
        </w:rPr>
        <w:t xml:space="preserve">2 Федерального закона </w:t>
      </w:r>
      <w:r w:rsidR="000277A2">
        <w:rPr>
          <w:color w:val="000000"/>
          <w:sz w:val="28"/>
          <w:szCs w:val="28"/>
        </w:rPr>
        <w:t>№ 33.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 xml:space="preserve">Особенности посещения </w:t>
      </w:r>
      <w:r w:rsidR="00A95894">
        <w:rPr>
          <w:color w:val="000000"/>
          <w:sz w:val="28"/>
          <w:szCs w:val="28"/>
        </w:rPr>
        <w:t>ООПТ</w:t>
      </w:r>
      <w:r w:rsidRPr="002223CB">
        <w:rPr>
          <w:color w:val="000000"/>
          <w:sz w:val="28"/>
          <w:szCs w:val="28"/>
        </w:rPr>
        <w:t xml:space="preserve"> определяют совокупность требований к нахождению на особо охраняемой природной территории регионального значения, предъявляемых к туристам, экскурсантам, в соответствии с установленным для таких особо охраняемых природных территорий режимом их особой охраны.</w:t>
      </w:r>
    </w:p>
    <w:p w:rsid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>1</w:t>
      </w:r>
      <w:r w:rsidR="005E2CD7">
        <w:rPr>
          <w:color w:val="000000"/>
          <w:sz w:val="28"/>
          <w:szCs w:val="28"/>
        </w:rPr>
        <w:t>1</w:t>
      </w:r>
      <w:r w:rsidRPr="002223CB">
        <w:rPr>
          <w:color w:val="000000"/>
          <w:sz w:val="28"/>
          <w:szCs w:val="28"/>
        </w:rPr>
        <w:t xml:space="preserve">. </w:t>
      </w:r>
      <w:r w:rsidR="000277A2">
        <w:rPr>
          <w:color w:val="000000"/>
          <w:sz w:val="28"/>
          <w:szCs w:val="28"/>
        </w:rPr>
        <w:t>Госкомитет, ГБУ «ЦВИТОС</w:t>
      </w:r>
      <w:r w:rsidR="00F925D3">
        <w:rPr>
          <w:color w:val="000000"/>
          <w:sz w:val="28"/>
          <w:szCs w:val="28"/>
        </w:rPr>
        <w:t>ЖМ</w:t>
      </w:r>
      <w:r w:rsidR="000277A2">
        <w:rPr>
          <w:color w:val="000000"/>
          <w:sz w:val="28"/>
          <w:szCs w:val="28"/>
        </w:rPr>
        <w:t>»</w:t>
      </w:r>
      <w:r w:rsidRPr="002223CB">
        <w:rPr>
          <w:color w:val="000000"/>
          <w:sz w:val="28"/>
          <w:szCs w:val="28"/>
        </w:rPr>
        <w:t xml:space="preserve">, юридические лица, физические лица, оказывающие услуги в сфере организации туризма на </w:t>
      </w:r>
      <w:r w:rsidR="00A95894">
        <w:rPr>
          <w:color w:val="000000"/>
          <w:sz w:val="28"/>
          <w:szCs w:val="28"/>
        </w:rPr>
        <w:t>ООПТ</w:t>
      </w:r>
      <w:r w:rsidRPr="002223CB">
        <w:rPr>
          <w:color w:val="000000"/>
          <w:sz w:val="28"/>
          <w:szCs w:val="28"/>
        </w:rPr>
        <w:t xml:space="preserve">, должны довести до сведения туристов, экскурсантов особенности посещения </w:t>
      </w:r>
      <w:r w:rsidR="00A95894">
        <w:rPr>
          <w:color w:val="000000"/>
          <w:sz w:val="28"/>
          <w:szCs w:val="28"/>
        </w:rPr>
        <w:t>ООПТ</w:t>
      </w:r>
      <w:r w:rsidR="00F925D3">
        <w:rPr>
          <w:color w:val="000000"/>
          <w:sz w:val="28"/>
          <w:szCs w:val="28"/>
        </w:rPr>
        <w:t>, содержащи</w:t>
      </w:r>
      <w:r w:rsidR="00362586">
        <w:rPr>
          <w:color w:val="000000"/>
          <w:sz w:val="28"/>
          <w:szCs w:val="28"/>
        </w:rPr>
        <w:t>е:</w:t>
      </w:r>
    </w:p>
    <w:p w:rsidR="00362586" w:rsidRDefault="00362586" w:rsidP="00362586">
      <w:pPr>
        <w:pStyle w:val="aff1"/>
        <w:rPr>
          <w:color w:val="000000"/>
          <w:sz w:val="28"/>
          <w:szCs w:val="28"/>
        </w:rPr>
      </w:pPr>
      <w:r w:rsidRPr="00362586">
        <w:rPr>
          <w:color w:val="000000"/>
          <w:sz w:val="28"/>
          <w:szCs w:val="28"/>
        </w:rPr>
        <w:t>а) запрет</w:t>
      </w:r>
      <w:r>
        <w:rPr>
          <w:color w:val="000000"/>
          <w:sz w:val="28"/>
          <w:szCs w:val="28"/>
        </w:rPr>
        <w:t>ы</w:t>
      </w:r>
      <w:r w:rsidRPr="00362586">
        <w:rPr>
          <w:color w:val="000000"/>
          <w:sz w:val="28"/>
          <w:szCs w:val="28"/>
        </w:rPr>
        <w:t xml:space="preserve"> и ограничени</w:t>
      </w:r>
      <w:r>
        <w:rPr>
          <w:color w:val="000000"/>
          <w:sz w:val="28"/>
          <w:szCs w:val="28"/>
        </w:rPr>
        <w:t>я</w:t>
      </w:r>
      <w:r w:rsidRPr="00362586">
        <w:rPr>
          <w:color w:val="000000"/>
          <w:sz w:val="28"/>
          <w:szCs w:val="28"/>
        </w:rPr>
        <w:t xml:space="preserve"> для туристов, экскурсантов при посещении </w:t>
      </w:r>
      <w:r w:rsidR="00A95894">
        <w:rPr>
          <w:color w:val="000000"/>
          <w:sz w:val="28"/>
          <w:szCs w:val="28"/>
        </w:rPr>
        <w:t>ООПТ</w:t>
      </w:r>
      <w:r w:rsidRPr="00362586">
        <w:rPr>
          <w:color w:val="000000"/>
          <w:sz w:val="28"/>
          <w:szCs w:val="28"/>
        </w:rPr>
        <w:t xml:space="preserve"> либо ее части, в том числе на нахождение туристов, экскурсантов вне специа</w:t>
      </w:r>
      <w:r>
        <w:rPr>
          <w:color w:val="000000"/>
          <w:sz w:val="28"/>
          <w:szCs w:val="28"/>
        </w:rPr>
        <w:t>льно отведенных для этого мест;</w:t>
      </w:r>
    </w:p>
    <w:p w:rsidR="00362586" w:rsidRDefault="00362586" w:rsidP="00362586">
      <w:pPr>
        <w:pStyle w:val="aff1"/>
        <w:rPr>
          <w:color w:val="000000"/>
          <w:sz w:val="28"/>
          <w:szCs w:val="28"/>
        </w:rPr>
      </w:pPr>
      <w:r w:rsidRPr="00362586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сведения об общем ре</w:t>
      </w:r>
      <w:r w:rsidR="00A95894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име функционирования ООПТ (контактная информация об уполномоченном органе, </w:t>
      </w:r>
      <w:r w:rsidR="00A95894">
        <w:rPr>
          <w:color w:val="000000"/>
          <w:sz w:val="28"/>
          <w:szCs w:val="28"/>
        </w:rPr>
        <w:t>актуальные</w:t>
      </w:r>
      <w:r>
        <w:rPr>
          <w:color w:val="000000"/>
          <w:sz w:val="28"/>
          <w:szCs w:val="28"/>
        </w:rPr>
        <w:t xml:space="preserve"> адреса и телефоны экстренных служб и иная необходима для посетителей информация о режиме </w:t>
      </w:r>
      <w:r w:rsidR="00A95894">
        <w:rPr>
          <w:color w:val="000000"/>
          <w:sz w:val="28"/>
          <w:szCs w:val="28"/>
        </w:rPr>
        <w:t>функционирования</w:t>
      </w:r>
      <w:r>
        <w:rPr>
          <w:color w:val="000000"/>
          <w:sz w:val="28"/>
          <w:szCs w:val="28"/>
        </w:rPr>
        <w:t xml:space="preserve"> территории);</w:t>
      </w:r>
    </w:p>
    <w:p w:rsidR="00362586" w:rsidRPr="00362586" w:rsidRDefault="00A95894" w:rsidP="00362586">
      <w:pPr>
        <w:pStyle w:val="aff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порядок</w:t>
      </w:r>
      <w:r w:rsidR="00362586" w:rsidRPr="00362586">
        <w:rPr>
          <w:color w:val="000000"/>
          <w:sz w:val="28"/>
          <w:szCs w:val="28"/>
        </w:rPr>
        <w:t xml:space="preserve"> использования</w:t>
      </w:r>
      <w:r>
        <w:rPr>
          <w:color w:val="000000"/>
          <w:sz w:val="28"/>
          <w:szCs w:val="28"/>
        </w:rPr>
        <w:t xml:space="preserve"> личной техники туристов, экскурсантов </w:t>
      </w:r>
      <w:r w:rsidR="00362586" w:rsidRPr="00362586">
        <w:rPr>
          <w:color w:val="000000"/>
          <w:sz w:val="28"/>
          <w:szCs w:val="28"/>
        </w:rPr>
        <w:t xml:space="preserve">при посещении </w:t>
      </w:r>
      <w:r>
        <w:rPr>
          <w:color w:val="000000"/>
          <w:sz w:val="28"/>
          <w:szCs w:val="28"/>
        </w:rPr>
        <w:t>территории ООПТ</w:t>
      </w:r>
      <w:r w:rsidR="00362586" w:rsidRPr="00362586">
        <w:rPr>
          <w:color w:val="000000"/>
          <w:sz w:val="28"/>
          <w:szCs w:val="28"/>
        </w:rPr>
        <w:t>;</w:t>
      </w:r>
    </w:p>
    <w:p w:rsidR="00362586" w:rsidRPr="00362586" w:rsidRDefault="00362586" w:rsidP="00362586">
      <w:pPr>
        <w:pStyle w:val="aff1"/>
        <w:rPr>
          <w:color w:val="000000"/>
          <w:sz w:val="28"/>
          <w:szCs w:val="28"/>
        </w:rPr>
      </w:pPr>
      <w:r w:rsidRPr="00362586">
        <w:rPr>
          <w:color w:val="000000"/>
          <w:sz w:val="28"/>
          <w:szCs w:val="28"/>
        </w:rPr>
        <w:t>г) требования по соблюдению санитарно-эпидемиологических и противопожарных норм;</w:t>
      </w:r>
    </w:p>
    <w:p w:rsidR="00362586" w:rsidRPr="00362586" w:rsidRDefault="00362586" w:rsidP="00362586">
      <w:pPr>
        <w:pStyle w:val="aff1"/>
        <w:rPr>
          <w:color w:val="000000"/>
          <w:sz w:val="28"/>
          <w:szCs w:val="28"/>
        </w:rPr>
      </w:pPr>
      <w:r w:rsidRPr="00362586">
        <w:rPr>
          <w:color w:val="000000"/>
          <w:sz w:val="28"/>
          <w:szCs w:val="28"/>
        </w:rPr>
        <w:t xml:space="preserve">д) информацию о поведении туристов, экскурсантов, в том числе при встрече с дикими и опасными животными, на </w:t>
      </w:r>
      <w:r w:rsidR="00A95894">
        <w:rPr>
          <w:color w:val="000000"/>
          <w:sz w:val="28"/>
          <w:szCs w:val="28"/>
        </w:rPr>
        <w:t>ООПТ</w:t>
      </w:r>
      <w:r w:rsidRPr="00362586">
        <w:rPr>
          <w:color w:val="000000"/>
          <w:sz w:val="28"/>
          <w:szCs w:val="28"/>
        </w:rPr>
        <w:t>;</w:t>
      </w:r>
    </w:p>
    <w:p w:rsidR="00362586" w:rsidRPr="00362586" w:rsidRDefault="00362586" w:rsidP="00362586">
      <w:pPr>
        <w:pStyle w:val="aff1"/>
        <w:rPr>
          <w:color w:val="000000"/>
          <w:sz w:val="28"/>
          <w:szCs w:val="28"/>
        </w:rPr>
      </w:pPr>
      <w:r w:rsidRPr="00362586">
        <w:rPr>
          <w:color w:val="000000"/>
          <w:sz w:val="28"/>
          <w:szCs w:val="28"/>
        </w:rPr>
        <w:t xml:space="preserve">е) </w:t>
      </w:r>
      <w:r w:rsidR="00A95894">
        <w:rPr>
          <w:color w:val="000000"/>
          <w:sz w:val="28"/>
          <w:szCs w:val="28"/>
        </w:rPr>
        <w:t xml:space="preserve">правила поведения туристов, экскурсантов, включая запреты на нахождение </w:t>
      </w:r>
      <w:r w:rsidR="00A95894">
        <w:rPr>
          <w:color w:val="000000"/>
          <w:sz w:val="28"/>
          <w:szCs w:val="28"/>
        </w:rPr>
        <w:lastRenderedPageBreak/>
        <w:t xml:space="preserve">в состоянии </w:t>
      </w:r>
      <w:r w:rsidRPr="00362586">
        <w:rPr>
          <w:color w:val="000000"/>
          <w:sz w:val="28"/>
          <w:szCs w:val="28"/>
        </w:rPr>
        <w:t>алкогольного, наркотического и (ил</w:t>
      </w:r>
      <w:r w:rsidR="00A95894">
        <w:rPr>
          <w:color w:val="000000"/>
          <w:sz w:val="28"/>
          <w:szCs w:val="28"/>
        </w:rPr>
        <w:t>и) иного токсического опьянения</w:t>
      </w:r>
      <w:r w:rsidRPr="00362586">
        <w:rPr>
          <w:color w:val="000000"/>
          <w:sz w:val="28"/>
          <w:szCs w:val="28"/>
        </w:rPr>
        <w:t>;</w:t>
      </w:r>
    </w:p>
    <w:p w:rsidR="00362586" w:rsidRPr="002223CB" w:rsidRDefault="00362586" w:rsidP="00A95894">
      <w:pPr>
        <w:pStyle w:val="aff1"/>
        <w:rPr>
          <w:color w:val="000000"/>
          <w:sz w:val="28"/>
          <w:szCs w:val="28"/>
        </w:rPr>
      </w:pPr>
      <w:r w:rsidRPr="00362586">
        <w:rPr>
          <w:color w:val="000000"/>
          <w:sz w:val="28"/>
          <w:szCs w:val="28"/>
        </w:rPr>
        <w:t xml:space="preserve">ж) </w:t>
      </w:r>
      <w:r w:rsidR="00A95894">
        <w:rPr>
          <w:color w:val="000000"/>
          <w:sz w:val="28"/>
          <w:szCs w:val="28"/>
        </w:rPr>
        <w:t>ограничения на хозяйственную и иную деятельность на территории ООПТ</w:t>
      </w:r>
      <w:r w:rsidRPr="00362586">
        <w:rPr>
          <w:color w:val="000000"/>
          <w:sz w:val="28"/>
          <w:szCs w:val="28"/>
        </w:rPr>
        <w:t>.</w:t>
      </w:r>
    </w:p>
    <w:p w:rsidR="002223CB" w:rsidRPr="002223CB" w:rsidRDefault="002223CB" w:rsidP="00A903E1">
      <w:pPr>
        <w:pStyle w:val="aff1"/>
        <w:rPr>
          <w:color w:val="000000"/>
          <w:sz w:val="28"/>
          <w:szCs w:val="28"/>
        </w:rPr>
      </w:pPr>
      <w:r w:rsidRPr="002223CB">
        <w:rPr>
          <w:color w:val="000000"/>
          <w:sz w:val="28"/>
          <w:szCs w:val="28"/>
        </w:rPr>
        <w:t>1</w:t>
      </w:r>
      <w:r w:rsidR="005E2CD7">
        <w:rPr>
          <w:color w:val="000000"/>
          <w:sz w:val="28"/>
          <w:szCs w:val="28"/>
        </w:rPr>
        <w:t>2</w:t>
      </w:r>
      <w:r w:rsidRPr="002223CB">
        <w:rPr>
          <w:color w:val="000000"/>
          <w:sz w:val="28"/>
          <w:szCs w:val="28"/>
        </w:rPr>
        <w:t>. Основными видами услуг в сфере организации туризма на особо охраняемых природных территориях регионального значения являются: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 xml:space="preserve">а) информационные, образовательные и консультационные услуги, в том числе по экологическому просвещению; 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>в) издание информационных буклетов, информирование через средства массовой информации об ООПТ, расположенных на территории Республики Татарстан;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>г) организация и проведение экскурсий;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>д) услуги по предоставлению экскурсантам аттестованных экскурсоводов (гидов), гидов-переводчиков и инструкторов-проводников;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>ж) услуги по осуществлению кино-, видео- и фотосъемки;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>з) услуги по благоустройству и уборке мест отдыха и размещения туристов, экскурсантов;</w:t>
      </w:r>
    </w:p>
    <w:p w:rsidR="00091E71" w:rsidRPr="00091E71" w:rsidRDefault="00091E71" w:rsidP="00091E71">
      <w:pPr>
        <w:pStyle w:val="aff1"/>
        <w:rPr>
          <w:color w:val="000000"/>
          <w:sz w:val="28"/>
          <w:szCs w:val="28"/>
        </w:rPr>
      </w:pPr>
      <w:r w:rsidRPr="00091E71">
        <w:rPr>
          <w:color w:val="000000"/>
          <w:sz w:val="28"/>
          <w:szCs w:val="28"/>
        </w:rPr>
        <w:t>к) услуги по производству и реализации сувенирной продукции, в том ч</w:t>
      </w:r>
      <w:r w:rsidR="00F925D3">
        <w:rPr>
          <w:color w:val="000000"/>
          <w:sz w:val="28"/>
          <w:szCs w:val="28"/>
        </w:rPr>
        <w:t>исле изделий народных промыслов.</w:t>
      </w:r>
    </w:p>
    <w:p w:rsidR="003A2D3A" w:rsidRDefault="005E2CD7" w:rsidP="00A903E1">
      <w:pPr>
        <w:pStyle w:val="aff1"/>
        <w:rPr>
          <w:b/>
          <w:sz w:val="24"/>
          <w:szCs w:val="24"/>
        </w:rPr>
      </w:pPr>
      <w:r>
        <w:rPr>
          <w:color w:val="000000"/>
          <w:sz w:val="28"/>
          <w:szCs w:val="28"/>
        </w:rPr>
        <w:t>13</w:t>
      </w:r>
      <w:r w:rsidR="002223CB" w:rsidRPr="002223CB">
        <w:rPr>
          <w:color w:val="000000"/>
          <w:sz w:val="28"/>
          <w:szCs w:val="28"/>
        </w:rPr>
        <w:t xml:space="preserve">. В целях обеспечения безопасности туризма на </w:t>
      </w:r>
      <w:r w:rsidR="00A95894">
        <w:rPr>
          <w:color w:val="000000"/>
          <w:sz w:val="28"/>
          <w:szCs w:val="28"/>
        </w:rPr>
        <w:t>ООПТ</w:t>
      </w:r>
      <w:r w:rsidR="002223CB" w:rsidRPr="002223CB">
        <w:rPr>
          <w:color w:val="000000"/>
          <w:sz w:val="28"/>
          <w:szCs w:val="28"/>
        </w:rPr>
        <w:t xml:space="preserve"> в обязательном порядке </w:t>
      </w:r>
      <w:r w:rsidR="00A95894">
        <w:rPr>
          <w:color w:val="000000"/>
          <w:sz w:val="28"/>
          <w:szCs w:val="28"/>
        </w:rPr>
        <w:t xml:space="preserve">лицами, указанными в пункте 6 настоящих Правил, </w:t>
      </w:r>
      <w:r w:rsidR="002223CB" w:rsidRPr="002223CB">
        <w:rPr>
          <w:color w:val="000000"/>
          <w:sz w:val="28"/>
          <w:szCs w:val="28"/>
        </w:rPr>
        <w:t xml:space="preserve">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</w:t>
      </w:r>
      <w:r w:rsidR="000201C9">
        <w:rPr>
          <w:color w:val="000000"/>
          <w:sz w:val="28"/>
          <w:szCs w:val="28"/>
        </w:rPr>
        <w:t>ООПТ</w:t>
      </w:r>
      <w:r w:rsidR="002223CB" w:rsidRPr="002223CB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3A2D3A">
      <w:footerReference w:type="default" r:id="rId8"/>
      <w:footerReference w:type="first" r:id="rId9"/>
      <w:pgSz w:w="11906" w:h="16838"/>
      <w:pgMar w:top="542" w:right="567" w:bottom="781" w:left="1134" w:header="0" w:footer="35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DD" w:rsidRDefault="00312BDD">
      <w:r>
        <w:separator/>
      </w:r>
    </w:p>
  </w:endnote>
  <w:endnote w:type="continuationSeparator" w:id="0">
    <w:p w:rsidR="00312BDD" w:rsidRDefault="003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T_Baltica">
    <w:altName w:val="Century Gothic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1"/>
    <w:family w:val="roman"/>
    <w:pitch w:val="default"/>
  </w:font>
  <w:font w:name="Baltica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3A" w:rsidRDefault="003A2D3A">
    <w:pPr>
      <w:pStyle w:val="af9"/>
      <w:ind w:right="360"/>
      <w:jc w:val="righ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3A" w:rsidRDefault="003A2D3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DD" w:rsidRDefault="00312BDD">
      <w:r>
        <w:separator/>
      </w:r>
    </w:p>
  </w:footnote>
  <w:footnote w:type="continuationSeparator" w:id="0">
    <w:p w:rsidR="00312BDD" w:rsidRDefault="0031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22B"/>
    <w:multiLevelType w:val="multilevel"/>
    <w:tmpl w:val="6AB05E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8"/>
        <w:szCs w:val="28"/>
      </w:rPr>
    </w:lvl>
  </w:abstractNum>
  <w:abstractNum w:abstractNumId="1" w15:restartNumberingAfterBreak="0">
    <w:nsid w:val="506A47D8"/>
    <w:multiLevelType w:val="multilevel"/>
    <w:tmpl w:val="DB9456FA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A64F64"/>
    <w:multiLevelType w:val="multilevel"/>
    <w:tmpl w:val="DA5694A2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3A"/>
    <w:rsid w:val="000201C9"/>
    <w:rsid w:val="000277A2"/>
    <w:rsid w:val="00083AC0"/>
    <w:rsid w:val="00091E71"/>
    <w:rsid w:val="000C0520"/>
    <w:rsid w:val="002223CB"/>
    <w:rsid w:val="00277579"/>
    <w:rsid w:val="00312BDD"/>
    <w:rsid w:val="00362586"/>
    <w:rsid w:val="00397653"/>
    <w:rsid w:val="003A2D3A"/>
    <w:rsid w:val="00540399"/>
    <w:rsid w:val="005E2CD7"/>
    <w:rsid w:val="00A903E1"/>
    <w:rsid w:val="00A95894"/>
    <w:rsid w:val="00BE2C5C"/>
    <w:rsid w:val="00C01D81"/>
    <w:rsid w:val="00F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8BA2"/>
  <w15:docId w15:val="{8CD92A1B-CE7E-4461-842C-84164DB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0"/>
    <w:uiPriority w:val="9"/>
    <w:qFormat/>
    <w:pPr>
      <w:keepNext/>
      <w:numPr>
        <w:numId w:val="1"/>
      </w:numPr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uiPriority w:val="9"/>
    <w:unhideWhenUsed/>
    <w:qFormat/>
    <w:pPr>
      <w:keepNext/>
      <w:numPr>
        <w:ilvl w:val="1"/>
        <w:numId w:val="1"/>
      </w:numPr>
      <w:outlineLvl w:val="1"/>
    </w:pPr>
    <w:rPr>
      <w:b/>
      <w:caps/>
      <w:sz w:val="24"/>
    </w:rPr>
  </w:style>
  <w:style w:type="paragraph" w:styleId="3">
    <w:name w:val="heading 3"/>
    <w:basedOn w:val="a0"/>
    <w:uiPriority w:val="9"/>
    <w:unhideWhenUsed/>
    <w:qFormat/>
    <w:pPr>
      <w:keepNext/>
      <w:numPr>
        <w:ilvl w:val="2"/>
        <w:numId w:val="1"/>
      </w:numPr>
      <w:outlineLvl w:val="2"/>
    </w:pPr>
    <w:rPr>
      <w:b/>
      <w:bCs/>
      <w:sz w:val="26"/>
      <w:lang w:val="en-US"/>
    </w:rPr>
  </w:style>
  <w:style w:type="paragraph" w:styleId="4">
    <w:name w:val="heading 4"/>
    <w:basedOn w:val="a0"/>
    <w:uiPriority w:val="9"/>
    <w:unhideWhenUsed/>
    <w:qFormat/>
    <w:pPr>
      <w:keepNext/>
      <w:numPr>
        <w:ilvl w:val="3"/>
        <w:numId w:val="1"/>
      </w:numPr>
      <w:spacing w:before="60"/>
      <w:ind w:firstLine="851"/>
      <w:jc w:val="center"/>
      <w:outlineLvl w:val="3"/>
    </w:pPr>
    <w:rPr>
      <w:rFonts w:ascii="T_Baltica" w:hAnsi="T_Baltica" w:cs="T_Baltica"/>
      <w:b/>
      <w:bCs/>
      <w:sz w:val="24"/>
      <w:szCs w:val="24"/>
    </w:rPr>
  </w:style>
  <w:style w:type="paragraph" w:styleId="5">
    <w:name w:val="heading 5"/>
    <w:basedOn w:val="a0"/>
    <w:uiPriority w:val="9"/>
    <w:unhideWhenUsed/>
    <w:qFormat/>
    <w:pPr>
      <w:keepNext/>
      <w:numPr>
        <w:ilvl w:val="4"/>
        <w:numId w:val="1"/>
      </w:numPr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b/>
      <w:bCs/>
      <w:sz w:val="28"/>
      <w:szCs w:val="28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eastAsia="Times New Roman"/>
      <w:b w:val="0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b w:val="0"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styleId="a9">
    <w:name w:val="page number"/>
    <w:basedOn w:val="a1"/>
  </w:style>
  <w:style w:type="character" w:customStyle="1" w:styleId="aa">
    <w:name w:val="Нижний колонтитул Знак"/>
    <w:basedOn w:val="a1"/>
    <w:qFormat/>
  </w:style>
  <w:style w:type="character" w:customStyle="1" w:styleId="10">
    <w:name w:val="Ñòèëü1 Знак"/>
    <w:qFormat/>
    <w:rPr>
      <w:sz w:val="28"/>
    </w:rPr>
  </w:style>
  <w:style w:type="character" w:customStyle="1" w:styleId="30">
    <w:name w:val="Заголовок 3 Знак"/>
    <w:qFormat/>
    <w:rPr>
      <w:b/>
      <w:bCs/>
      <w:sz w:val="26"/>
    </w:rPr>
  </w:style>
  <w:style w:type="character" w:customStyle="1" w:styleId="ab">
    <w:name w:val="Основной текст Знак"/>
    <w:basedOn w:val="a1"/>
    <w:qFormat/>
  </w:style>
  <w:style w:type="character" w:customStyle="1" w:styleId="ac">
    <w:name w:val="Подзаголовок Знак"/>
    <w:qFormat/>
    <w:rPr>
      <w:sz w:val="28"/>
    </w:rPr>
  </w:style>
  <w:style w:type="character" w:styleId="ad">
    <w:name w:val="Strong"/>
    <w:qFormat/>
    <w:rPr>
      <w:b/>
      <w:bCs/>
    </w:rPr>
  </w:style>
  <w:style w:type="paragraph" w:styleId="ae">
    <w:name w:val="Title"/>
    <w:basedOn w:val="a0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Body Text"/>
    <w:basedOn w:val="a0"/>
    <w:pPr>
      <w:jc w:val="center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0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e"/>
  </w:style>
  <w:style w:type="paragraph" w:styleId="af3">
    <w:name w:val="List Paragraph"/>
    <w:basedOn w:val="a0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4">
    <w:name w:val="No Spacing"/>
    <w:basedOn w:val="a0"/>
    <w:qFormat/>
    <w:pPr>
      <w:spacing w:before="280" w:after="280"/>
    </w:pPr>
    <w:rPr>
      <w:sz w:val="24"/>
      <w:szCs w:val="24"/>
    </w:rPr>
  </w:style>
  <w:style w:type="paragraph" w:styleId="af5">
    <w:name w:val="Subtitle"/>
    <w:basedOn w:val="a0"/>
    <w:uiPriority w:val="11"/>
    <w:qFormat/>
    <w:pPr>
      <w:jc w:val="both"/>
    </w:pPr>
    <w:rPr>
      <w:sz w:val="28"/>
    </w:rPr>
  </w:style>
  <w:style w:type="paragraph" w:styleId="20">
    <w:name w:val="Quote"/>
    <w:basedOn w:val="a0"/>
    <w:uiPriority w:val="29"/>
    <w:qFormat/>
    <w:pPr>
      <w:ind w:left="720" w:right="720"/>
    </w:pPr>
    <w:rPr>
      <w:i/>
    </w:rPr>
  </w:style>
  <w:style w:type="paragraph" w:styleId="af6">
    <w:name w:val="Intense Quote"/>
    <w:basedOn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0"/>
    <w:uiPriority w:val="99"/>
    <w:unhideWhenUsed/>
  </w:style>
  <w:style w:type="paragraph" w:styleId="af9">
    <w:name w:val="footer"/>
    <w:basedOn w:val="a0"/>
    <w:uiPriority w:val="99"/>
    <w:unhideWhenUsed/>
  </w:style>
  <w:style w:type="paragraph" w:styleId="afa">
    <w:name w:val="footnote text"/>
    <w:basedOn w:val="a0"/>
    <w:uiPriority w:val="99"/>
    <w:semiHidden/>
    <w:unhideWhenUsed/>
    <w:pPr>
      <w:ind w:firstLine="567"/>
      <w:jc w:val="both"/>
    </w:pPr>
    <w:rPr>
      <w:rFonts w:ascii="SL_Times New Roman" w:hAnsi="SL_Times New Roman" w:cs="SL_Times New Roman"/>
    </w:rPr>
  </w:style>
  <w:style w:type="paragraph" w:styleId="afb">
    <w:name w:val="endnote text"/>
    <w:basedOn w:val="a0"/>
    <w:uiPriority w:val="99"/>
    <w:semiHidden/>
    <w:unhideWhenUsed/>
  </w:style>
  <w:style w:type="paragraph" w:styleId="11">
    <w:name w:val="toc 1"/>
    <w:basedOn w:val="a0"/>
    <w:uiPriority w:val="39"/>
    <w:unhideWhenUsed/>
    <w:pPr>
      <w:spacing w:after="57"/>
    </w:pPr>
  </w:style>
  <w:style w:type="paragraph" w:styleId="21">
    <w:name w:val="toc 2"/>
    <w:basedOn w:val="a0"/>
    <w:uiPriority w:val="39"/>
    <w:unhideWhenUsed/>
    <w:pPr>
      <w:spacing w:after="57"/>
      <w:ind w:left="283"/>
    </w:pPr>
  </w:style>
  <w:style w:type="paragraph" w:styleId="31">
    <w:name w:val="toc 3"/>
    <w:basedOn w:val="a0"/>
    <w:uiPriority w:val="39"/>
    <w:unhideWhenUsed/>
    <w:pPr>
      <w:spacing w:after="57"/>
      <w:ind w:left="567"/>
    </w:pPr>
  </w:style>
  <w:style w:type="paragraph" w:styleId="40">
    <w:name w:val="toc 4"/>
    <w:basedOn w:val="a0"/>
    <w:uiPriority w:val="39"/>
    <w:unhideWhenUsed/>
    <w:pPr>
      <w:spacing w:after="57"/>
      <w:ind w:left="850"/>
    </w:pPr>
  </w:style>
  <w:style w:type="paragraph" w:styleId="50">
    <w:name w:val="toc 5"/>
    <w:basedOn w:val="a0"/>
    <w:uiPriority w:val="39"/>
    <w:unhideWhenUsed/>
    <w:pPr>
      <w:spacing w:after="57"/>
      <w:ind w:left="1134"/>
    </w:pPr>
  </w:style>
  <w:style w:type="paragraph" w:styleId="60">
    <w:name w:val="toc 6"/>
    <w:basedOn w:val="a0"/>
    <w:uiPriority w:val="39"/>
    <w:unhideWhenUsed/>
    <w:pPr>
      <w:spacing w:after="57"/>
      <w:ind w:left="1417"/>
    </w:pPr>
  </w:style>
  <w:style w:type="paragraph" w:styleId="70">
    <w:name w:val="toc 7"/>
    <w:basedOn w:val="a0"/>
    <w:uiPriority w:val="39"/>
    <w:unhideWhenUsed/>
    <w:pPr>
      <w:spacing w:after="57"/>
      <w:ind w:left="1701"/>
    </w:pPr>
  </w:style>
  <w:style w:type="paragraph" w:styleId="80">
    <w:name w:val="toc 8"/>
    <w:basedOn w:val="a0"/>
    <w:uiPriority w:val="39"/>
    <w:unhideWhenUsed/>
    <w:pPr>
      <w:spacing w:after="57"/>
      <w:ind w:left="1984"/>
    </w:pPr>
  </w:style>
  <w:style w:type="paragraph" w:styleId="90">
    <w:name w:val="toc 9"/>
    <w:basedOn w:val="a0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0"/>
    <w:uiPriority w:val="99"/>
    <w:unhideWhenUsed/>
    <w:qFormat/>
  </w:style>
  <w:style w:type="paragraph" w:styleId="22">
    <w:name w:val="Body Text Indent 2"/>
    <w:basedOn w:val="a0"/>
    <w:qFormat/>
    <w:pPr>
      <w:spacing w:after="120"/>
      <w:ind w:firstLine="567"/>
      <w:jc w:val="both"/>
    </w:pPr>
    <w:rPr>
      <w:sz w:val="28"/>
    </w:rPr>
  </w:style>
  <w:style w:type="paragraph" w:styleId="afe">
    <w:name w:val="Body Text Indent"/>
    <w:basedOn w:val="a0"/>
    <w:pPr>
      <w:ind w:firstLine="567"/>
      <w:jc w:val="both"/>
    </w:pPr>
    <w:rPr>
      <w:sz w:val="24"/>
    </w:rPr>
  </w:style>
  <w:style w:type="paragraph" w:styleId="a">
    <w:name w:val="List Bullet"/>
    <w:basedOn w:val="a0"/>
    <w:qFormat/>
    <w:pPr>
      <w:numPr>
        <w:numId w:val="2"/>
      </w:numPr>
    </w:pPr>
  </w:style>
  <w:style w:type="paragraph" w:styleId="23">
    <w:name w:val="Body Text 2"/>
    <w:basedOn w:val="a0"/>
    <w:qFormat/>
    <w:rPr>
      <w:rFonts w:ascii="SL_Times New Roman" w:hAnsi="SL_Times New Roman" w:cs="SL_Times New Roman"/>
      <w:b/>
      <w:sz w:val="24"/>
      <w:lang w:val="be-BY"/>
    </w:rPr>
  </w:style>
  <w:style w:type="paragraph" w:customStyle="1" w:styleId="aff">
    <w:name w:val="Стандартный научный"/>
    <w:basedOn w:val="a0"/>
    <w:qFormat/>
    <w:pPr>
      <w:ind w:firstLine="567"/>
      <w:jc w:val="both"/>
    </w:pPr>
    <w:rPr>
      <w:rFonts w:ascii="SL_Times New Roman" w:hAnsi="SL_Times New Roman" w:cs="SL_Times New Roman"/>
      <w:sz w:val="28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lang w:bidi="ar-SA"/>
    </w:rPr>
  </w:style>
  <w:style w:type="paragraph" w:styleId="af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0"/>
    <w:qFormat/>
    <w:pPr>
      <w:spacing w:after="120"/>
      <w:ind w:left="283"/>
    </w:pPr>
    <w:rPr>
      <w:sz w:val="16"/>
      <w:szCs w:val="16"/>
    </w:rPr>
  </w:style>
  <w:style w:type="paragraph" w:customStyle="1" w:styleId="aunoaieiinou">
    <w:name w:val="auno.aie?iinou"/>
    <w:qFormat/>
    <w:pPr>
      <w:jc w:val="center"/>
    </w:pPr>
    <w:rPr>
      <w:rFonts w:ascii="Baltica" w:eastAsia="Times New Roman" w:hAnsi="Baltica" w:cs="Baltica"/>
      <w:b/>
      <w:color w:val="000000"/>
      <w:sz w:val="34"/>
      <w:u w:val="single"/>
      <w:lang w:bidi="ar-SA"/>
    </w:rPr>
  </w:style>
  <w:style w:type="paragraph" w:customStyle="1" w:styleId="211">
    <w:name w:val="Стиль Заголовок 2 + Слева:  1 см Справа:  1 см"/>
    <w:basedOn w:val="2"/>
    <w:qFormat/>
    <w:pPr>
      <w:numPr>
        <w:ilvl w:val="0"/>
        <w:numId w:val="0"/>
      </w:numPr>
      <w:spacing w:before="240" w:after="60"/>
      <w:ind w:left="567" w:right="567"/>
      <w:jc w:val="center"/>
      <w:outlineLvl w:val="9"/>
    </w:pPr>
    <w:rPr>
      <w:rFonts w:ascii="Arial" w:hAnsi="Arial" w:cs="Arial"/>
      <w:bCs/>
      <w:caps w:val="0"/>
      <w:sz w:val="28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lang w:bidi="ar-SA"/>
    </w:rPr>
  </w:style>
  <w:style w:type="paragraph" w:styleId="aff1">
    <w:name w:val="Normal (Web)"/>
    <w:basedOn w:val="a0"/>
    <w:qFormat/>
    <w:pPr>
      <w:widowControl w:val="0"/>
      <w:ind w:firstLine="709"/>
      <w:jc w:val="both"/>
    </w:pPr>
    <w:rPr>
      <w:sz w:val="32"/>
      <w:szCs w:val="32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lang w:bidi="ar-SA"/>
    </w:rPr>
  </w:style>
  <w:style w:type="paragraph" w:customStyle="1" w:styleId="aff2">
    <w:name w:val="Стиль Основной текст + Междустр.интервал:  полуторный"/>
    <w:basedOn w:val="af"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f3">
    <w:name w:val="Подпись_"/>
    <w:basedOn w:val="6"/>
    <w:qFormat/>
    <w:pPr>
      <w:numPr>
        <w:ilvl w:val="0"/>
        <w:numId w:val="0"/>
      </w:numPr>
      <w:jc w:val="both"/>
      <w:outlineLvl w:val="9"/>
    </w:pPr>
    <w:rPr>
      <w:sz w:val="28"/>
    </w:rPr>
  </w:style>
  <w:style w:type="paragraph" w:customStyle="1" w:styleId="aff4">
    <w:name w:val="Заголовок статьи"/>
    <w:basedOn w:val="a0"/>
    <w:qFormat/>
    <w:pPr>
      <w:ind w:left="1612" w:hanging="892"/>
      <w:jc w:val="both"/>
    </w:pPr>
    <w:rPr>
      <w:rFonts w:ascii="Arial" w:hAnsi="Arial" w:cs="Arial"/>
    </w:rPr>
  </w:style>
  <w:style w:type="paragraph" w:customStyle="1" w:styleId="aff5">
    <w:name w:val="Комментарий"/>
    <w:basedOn w:val="a0"/>
    <w:qFormat/>
    <w:pPr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Нормальный"/>
    <w:basedOn w:val="a0"/>
    <w:qFormat/>
    <w:pPr>
      <w:widowControl w:val="0"/>
      <w:shd w:val="clear" w:color="auto" w:fill="FFFFFF"/>
      <w:spacing w:before="5" w:line="480" w:lineRule="exact"/>
      <w:ind w:left="19" w:right="14" w:firstLine="720"/>
      <w:jc w:val="both"/>
    </w:pPr>
    <w:rPr>
      <w:rFonts w:eastAsia="Calibri"/>
      <w:color w:val="000000"/>
      <w:spacing w:val="2"/>
      <w:sz w:val="28"/>
      <w:szCs w:val="28"/>
    </w:rPr>
  </w:style>
  <w:style w:type="paragraph" w:customStyle="1" w:styleId="12">
    <w:name w:val="Ñòèëü1"/>
    <w:basedOn w:val="a0"/>
    <w:qFormat/>
    <w:pPr>
      <w:spacing w:line="288" w:lineRule="auto"/>
    </w:pPr>
    <w:rPr>
      <w:sz w:val="28"/>
      <w:lang w:val="en-US"/>
    </w:rPr>
  </w:style>
  <w:style w:type="paragraph" w:customStyle="1" w:styleId="aff7">
    <w:name w:val="Содержимое врезки"/>
    <w:basedOn w:val="a0"/>
    <w:qFormat/>
  </w:style>
  <w:style w:type="paragraph" w:customStyle="1" w:styleId="aff8">
    <w:name w:val="Содержимое таблицы"/>
    <w:basedOn w:val="a0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dc:description/>
  <cp:lastModifiedBy>Admin</cp:lastModifiedBy>
  <cp:revision>7</cp:revision>
  <cp:lastPrinted>2025-09-11T05:16:00Z</cp:lastPrinted>
  <dcterms:created xsi:type="dcterms:W3CDTF">2025-09-04T18:56:00Z</dcterms:created>
  <dcterms:modified xsi:type="dcterms:W3CDTF">2025-09-16T06:10:00Z</dcterms:modified>
  <dc:language>ru-RU</dc:language>
</cp:coreProperties>
</file>