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3C76" w14:textId="77777777" w:rsidR="001665CD" w:rsidRDefault="005869FB" w:rsidP="00A44AA9">
      <w:pPr>
        <w:suppressAutoHyphens/>
        <w:jc w:val="right"/>
        <w:rPr>
          <w:sz w:val="28"/>
          <w:szCs w:val="28"/>
        </w:rPr>
      </w:pPr>
      <w:bookmarkStart w:id="0" w:name="sub_3"/>
      <w:r>
        <w:rPr>
          <w:sz w:val="28"/>
          <w:szCs w:val="28"/>
        </w:rPr>
        <w:t xml:space="preserve">ПРОЕКТ </w:t>
      </w:r>
    </w:p>
    <w:p w14:paraId="19523C77" w14:textId="77777777" w:rsidR="001665CD" w:rsidRDefault="001665CD" w:rsidP="00A44AA9">
      <w:pPr>
        <w:suppressAutoHyphens/>
        <w:jc w:val="center"/>
        <w:rPr>
          <w:sz w:val="28"/>
          <w:szCs w:val="28"/>
        </w:rPr>
      </w:pPr>
    </w:p>
    <w:p w14:paraId="19523C78" w14:textId="77777777" w:rsidR="001665CD" w:rsidRDefault="001665CD" w:rsidP="00A44AA9">
      <w:pPr>
        <w:suppressAutoHyphens/>
        <w:jc w:val="center"/>
        <w:rPr>
          <w:sz w:val="28"/>
          <w:szCs w:val="28"/>
        </w:rPr>
      </w:pPr>
    </w:p>
    <w:p w14:paraId="19523C80" w14:textId="1D349F99" w:rsidR="001665CD" w:rsidRDefault="00CA70C4" w:rsidP="001D6EB0">
      <w:pPr>
        <w:suppressAutoHyphens/>
        <w:ind w:righ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D6EB0">
        <w:rPr>
          <w:sz w:val="28"/>
          <w:szCs w:val="28"/>
        </w:rPr>
        <w:t xml:space="preserve">порядке формирования в Республике Татарстан инвестиционных предложений и их </w:t>
      </w:r>
      <w:r>
        <w:rPr>
          <w:sz w:val="28"/>
          <w:szCs w:val="28"/>
        </w:rPr>
        <w:t xml:space="preserve">конверсии (переходе) </w:t>
      </w:r>
      <w:r w:rsidR="002E0625">
        <w:rPr>
          <w:sz w:val="28"/>
          <w:szCs w:val="28"/>
        </w:rPr>
        <w:t>в инвестиционные проекты</w:t>
      </w:r>
    </w:p>
    <w:p w14:paraId="19523C81" w14:textId="77777777" w:rsidR="001665CD" w:rsidRDefault="001665CD" w:rsidP="00A44AA9">
      <w:pPr>
        <w:suppressAutoHyphens/>
        <w:jc w:val="center"/>
        <w:rPr>
          <w:sz w:val="28"/>
          <w:szCs w:val="28"/>
        </w:rPr>
      </w:pPr>
    </w:p>
    <w:p w14:paraId="19523C82" w14:textId="77777777" w:rsidR="001665CD" w:rsidRDefault="001665CD" w:rsidP="00A44AA9">
      <w:pPr>
        <w:suppressAutoHyphens/>
        <w:jc w:val="center"/>
        <w:rPr>
          <w:sz w:val="28"/>
          <w:szCs w:val="28"/>
        </w:rPr>
      </w:pPr>
    </w:p>
    <w:p w14:paraId="19523C83" w14:textId="77777777" w:rsidR="001665CD" w:rsidRDefault="001665CD" w:rsidP="00A44AA9">
      <w:pPr>
        <w:suppressAutoHyphens/>
        <w:jc w:val="center"/>
        <w:rPr>
          <w:sz w:val="28"/>
          <w:szCs w:val="28"/>
        </w:rPr>
      </w:pPr>
    </w:p>
    <w:p w14:paraId="19523C84" w14:textId="582F6515" w:rsidR="001665CD" w:rsidRDefault="001D6EB0" w:rsidP="00A44AA9">
      <w:pPr>
        <w:pStyle w:val="FORMATTEXT0"/>
        <w:suppressAutoHyphens/>
        <w:spacing w:line="276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1D6EB0">
        <w:rPr>
          <w:rFonts w:ascii="Times New Roman" w:hAnsi="Times New Roman" w:cs="Times New Roman"/>
          <w:color w:val="000000"/>
          <w:sz w:val="28"/>
          <w:szCs w:val="28"/>
        </w:rPr>
        <w:t xml:space="preserve">продвижение приоритетных направлений инвестиционного развития </w:t>
      </w:r>
      <w:r w:rsidR="00424F4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1D6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4F46">
        <w:rPr>
          <w:rFonts w:ascii="Times New Roman" w:hAnsi="Times New Roman" w:cs="Times New Roman"/>
          <w:color w:val="000000"/>
          <w:sz w:val="28"/>
          <w:szCs w:val="28"/>
        </w:rPr>
        <w:t>совершенствования механизма привлечения инвестиций, а также взаимодействия</w:t>
      </w:r>
      <w:r w:rsidRPr="001D6EB0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424F46">
        <w:rPr>
          <w:rFonts w:ascii="Times New Roman" w:hAnsi="Times New Roman" w:cs="Times New Roman"/>
          <w:color w:val="000000"/>
          <w:sz w:val="28"/>
          <w:szCs w:val="28"/>
        </w:rPr>
        <w:t>инвестором</w:t>
      </w:r>
      <w:r w:rsidRPr="001D6EB0">
        <w:rPr>
          <w:rFonts w:ascii="Times New Roman" w:hAnsi="Times New Roman" w:cs="Times New Roman"/>
          <w:color w:val="000000"/>
          <w:sz w:val="28"/>
          <w:szCs w:val="28"/>
        </w:rPr>
        <w:t xml:space="preserve"> для последующей реализации инвестиционного проекта в рамках инвестиционного предложения </w:t>
      </w:r>
      <w:r w:rsidR="005869FB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19523C85" w14:textId="77777777" w:rsidR="001665CD" w:rsidRDefault="001665CD" w:rsidP="00A44AA9">
      <w:pPr>
        <w:pStyle w:val="FORMATTEXT0"/>
        <w:suppressAutoHyphens/>
        <w:spacing w:line="276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B319E3" w14:textId="2D45AFDF" w:rsidR="00A44AA9" w:rsidRDefault="00F84EBE" w:rsidP="00A44AA9">
      <w:pPr>
        <w:shd w:val="clear" w:color="auto" w:fill="FFFFFF"/>
        <w:suppressAutoHyphens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</w:t>
      </w:r>
      <w:r w:rsidR="00A44AA9">
        <w:rPr>
          <w:sz w:val="28"/>
          <w:szCs w:val="28"/>
        </w:rPr>
        <w:t>ые:</w:t>
      </w:r>
    </w:p>
    <w:p w14:paraId="6578BE4C" w14:textId="15B85915" w:rsidR="00424F46" w:rsidRDefault="000668A5" w:rsidP="00A44AA9">
      <w:pPr>
        <w:shd w:val="clear" w:color="auto" w:fill="FFFFFF"/>
        <w:suppressAutoHyphens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4F46" w:rsidRPr="00424F46">
        <w:rPr>
          <w:sz w:val="28"/>
          <w:szCs w:val="28"/>
        </w:rPr>
        <w:t>орядок формирования инвестиционных предложений</w:t>
      </w:r>
      <w:r w:rsidR="00424F46">
        <w:rPr>
          <w:sz w:val="28"/>
          <w:szCs w:val="28"/>
        </w:rPr>
        <w:t>;</w:t>
      </w:r>
    </w:p>
    <w:p w14:paraId="03BAB3BC" w14:textId="3E9A2EFE" w:rsidR="00424F46" w:rsidRDefault="000668A5" w:rsidP="00A44AA9">
      <w:pPr>
        <w:shd w:val="clear" w:color="auto" w:fill="FFFFFF"/>
        <w:suppressAutoHyphens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24F46">
        <w:rPr>
          <w:sz w:val="28"/>
          <w:szCs w:val="28"/>
        </w:rPr>
        <w:t>орму инвестиционного предложения;</w:t>
      </w:r>
    </w:p>
    <w:p w14:paraId="19523C86" w14:textId="71F4B720" w:rsidR="001665CD" w:rsidRDefault="000668A5" w:rsidP="00A44AA9">
      <w:pPr>
        <w:shd w:val="clear" w:color="auto" w:fill="FFFFFF"/>
        <w:suppressAutoHyphens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4AA9">
        <w:rPr>
          <w:sz w:val="28"/>
          <w:szCs w:val="28"/>
        </w:rPr>
        <w:t>о</w:t>
      </w:r>
      <w:r w:rsidR="00CA70C4">
        <w:rPr>
          <w:sz w:val="28"/>
          <w:szCs w:val="28"/>
        </w:rPr>
        <w:t>рядок предоставления</w:t>
      </w:r>
      <w:r w:rsidR="00A44AA9">
        <w:rPr>
          <w:sz w:val="28"/>
          <w:szCs w:val="28"/>
        </w:rPr>
        <w:t xml:space="preserve"> отчета о конверсии (переходе)</w:t>
      </w:r>
      <w:r w:rsidR="000E347C">
        <w:rPr>
          <w:sz w:val="28"/>
          <w:szCs w:val="28"/>
        </w:rPr>
        <w:t xml:space="preserve"> </w:t>
      </w:r>
      <w:r w:rsidR="00A44AA9">
        <w:rPr>
          <w:sz w:val="28"/>
          <w:szCs w:val="28"/>
        </w:rPr>
        <w:t>инвестиционных предложений в инвестиционные проекты;</w:t>
      </w:r>
    </w:p>
    <w:p w14:paraId="2F413444" w14:textId="3DF93352" w:rsidR="00A44AA9" w:rsidRDefault="000668A5" w:rsidP="00A44AA9">
      <w:pPr>
        <w:shd w:val="clear" w:color="auto" w:fill="FFFFFF"/>
        <w:suppressAutoHyphens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44AA9">
        <w:rPr>
          <w:sz w:val="28"/>
          <w:szCs w:val="28"/>
        </w:rPr>
        <w:t>орму</w:t>
      </w:r>
      <w:r w:rsidR="00A44AA9" w:rsidRPr="00A44AA9">
        <w:rPr>
          <w:sz w:val="28"/>
          <w:szCs w:val="28"/>
        </w:rPr>
        <w:t xml:space="preserve"> </w:t>
      </w:r>
      <w:r w:rsidR="00A44AA9">
        <w:rPr>
          <w:sz w:val="28"/>
          <w:szCs w:val="28"/>
        </w:rPr>
        <w:t>отчета о конверсии (переходе) инвестиционных предложений.</w:t>
      </w:r>
    </w:p>
    <w:p w14:paraId="5AF29BAF" w14:textId="77777777" w:rsidR="00A44AA9" w:rsidRDefault="00A44AA9" w:rsidP="00A44AA9">
      <w:pPr>
        <w:shd w:val="clear" w:color="auto" w:fill="FFFFFF"/>
        <w:suppressAutoHyphens/>
        <w:ind w:firstLine="480"/>
        <w:jc w:val="both"/>
        <w:rPr>
          <w:sz w:val="28"/>
          <w:szCs w:val="28"/>
        </w:rPr>
      </w:pPr>
    </w:p>
    <w:p w14:paraId="19523C8A" w14:textId="1F49529A" w:rsidR="001665CD" w:rsidRDefault="00A44AA9" w:rsidP="00A44AA9">
      <w:pPr>
        <w:shd w:val="clear" w:color="auto" w:fill="FFFFFF"/>
        <w:suppressAutoHyphens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69FB">
        <w:rPr>
          <w:sz w:val="28"/>
          <w:szCs w:val="28"/>
        </w:rPr>
        <w:t>. Контроль за исполнением настоящего Постановления возложить на Агентство инвестиционного развития Республики Татарстан.</w:t>
      </w:r>
    </w:p>
    <w:p w14:paraId="19523C8B" w14:textId="77777777" w:rsidR="001665CD" w:rsidRDefault="001665CD" w:rsidP="00A44AA9">
      <w:pPr>
        <w:shd w:val="clear" w:color="auto" w:fill="FFFFFF"/>
        <w:suppressAutoHyphens/>
        <w:rPr>
          <w:sz w:val="28"/>
          <w:szCs w:val="28"/>
        </w:rPr>
      </w:pPr>
    </w:p>
    <w:p w14:paraId="19523C8C" w14:textId="77777777" w:rsidR="001665CD" w:rsidRDefault="001665CD" w:rsidP="00A44AA9">
      <w:pPr>
        <w:shd w:val="clear" w:color="auto" w:fill="FFFFFF"/>
        <w:suppressAutoHyphens/>
        <w:rPr>
          <w:sz w:val="28"/>
          <w:szCs w:val="28"/>
        </w:rPr>
      </w:pPr>
    </w:p>
    <w:p w14:paraId="13CFCDD3" w14:textId="77777777" w:rsidR="00296CE2" w:rsidRDefault="00296CE2" w:rsidP="00A44AA9">
      <w:pPr>
        <w:shd w:val="clear" w:color="auto" w:fill="FFFFFF"/>
        <w:suppressAutoHyphens/>
        <w:rPr>
          <w:sz w:val="28"/>
          <w:szCs w:val="28"/>
        </w:rPr>
      </w:pPr>
    </w:p>
    <w:p w14:paraId="19523C8D" w14:textId="77777777" w:rsidR="001665CD" w:rsidRDefault="001665CD" w:rsidP="00A44AA9">
      <w:pPr>
        <w:shd w:val="clear" w:color="auto" w:fill="FFFFFF"/>
        <w:suppressAutoHyphens/>
        <w:rPr>
          <w:sz w:val="28"/>
          <w:szCs w:val="28"/>
        </w:rPr>
      </w:pPr>
    </w:p>
    <w:p w14:paraId="19523C8E" w14:textId="77777777" w:rsidR="001665CD" w:rsidRDefault="005869FB" w:rsidP="00A44AA9">
      <w:pPr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14:paraId="19523C90" w14:textId="36CB0424" w:rsidR="001665CD" w:rsidRDefault="005869FB" w:rsidP="00A44AA9">
      <w:pPr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А.В. Песошин</w:t>
      </w:r>
    </w:p>
    <w:p w14:paraId="7E2F2B04" w14:textId="77777777" w:rsidR="00A44AA9" w:rsidRDefault="00A44AA9" w:rsidP="00A44AA9">
      <w:pPr>
        <w:widowControl/>
        <w:suppressAutoHyphens/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BD5215" w14:textId="77777777" w:rsidR="00424F46" w:rsidRDefault="00424F46" w:rsidP="00424F46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5F02BA8E" w14:textId="77777777" w:rsidR="00424F46" w:rsidRDefault="00424F46" w:rsidP="00424F46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14:paraId="06BBCC01" w14:textId="77777777" w:rsidR="00424F46" w:rsidRDefault="00424F46" w:rsidP="00424F46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14:paraId="6D8E03D9" w14:textId="77777777" w:rsidR="00424F46" w:rsidRDefault="00424F46" w:rsidP="00424F46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14:paraId="5FB302B5" w14:textId="54A2A74F" w:rsidR="00424F46" w:rsidRDefault="00424F46" w:rsidP="00424F46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>от ______ 2026 № ______</w:t>
      </w:r>
    </w:p>
    <w:p w14:paraId="7EF976A9" w14:textId="3E96D0A3" w:rsidR="00424F46" w:rsidRDefault="00424F46" w:rsidP="00424F46">
      <w:pPr>
        <w:shd w:val="clear" w:color="auto" w:fill="FFFFFF"/>
        <w:suppressAutoHyphens/>
        <w:ind w:firstLine="6804"/>
        <w:rPr>
          <w:sz w:val="28"/>
          <w:szCs w:val="28"/>
        </w:rPr>
      </w:pPr>
    </w:p>
    <w:p w14:paraId="2A70B907" w14:textId="77777777" w:rsidR="00424F46" w:rsidRDefault="00424F46" w:rsidP="00424F46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 w:rsidRPr="00A44AA9">
        <w:rPr>
          <w:iCs/>
          <w:sz w:val="28"/>
          <w:szCs w:val="28"/>
        </w:rPr>
        <w:t xml:space="preserve">Порядок </w:t>
      </w:r>
    </w:p>
    <w:p w14:paraId="38DB2926" w14:textId="16257E04" w:rsidR="00424F46" w:rsidRDefault="00424F46" w:rsidP="00424F46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 w:rsidRPr="00424F46">
        <w:rPr>
          <w:sz w:val="28"/>
          <w:szCs w:val="28"/>
        </w:rPr>
        <w:t>формирования инвестиционных предложений</w:t>
      </w:r>
    </w:p>
    <w:p w14:paraId="3ACECBE4" w14:textId="20118104" w:rsidR="00424F46" w:rsidRDefault="00424F46" w:rsidP="00424F46">
      <w:pPr>
        <w:shd w:val="clear" w:color="auto" w:fill="FFFFFF"/>
        <w:suppressAutoHyphens/>
        <w:ind w:firstLine="6804"/>
        <w:rPr>
          <w:sz w:val="28"/>
          <w:szCs w:val="28"/>
        </w:rPr>
      </w:pPr>
    </w:p>
    <w:p w14:paraId="43CC442A" w14:textId="44DCEEC2" w:rsidR="00424F46" w:rsidRDefault="00424F46" w:rsidP="00424F46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I</w:t>
      </w:r>
      <w:r w:rsidRPr="00FE604A">
        <w:rPr>
          <w:iCs/>
          <w:sz w:val="28"/>
          <w:szCs w:val="28"/>
        </w:rPr>
        <w:t>. Общие положения</w:t>
      </w:r>
    </w:p>
    <w:p w14:paraId="6AC0745F" w14:textId="77777777" w:rsidR="00F84064" w:rsidRPr="00FE604A" w:rsidRDefault="00F84064" w:rsidP="00424F46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</w:p>
    <w:p w14:paraId="0E5FD641" w14:textId="6BB6D940" w:rsidR="00424F46" w:rsidRPr="00FE604A" w:rsidRDefault="00424F46" w:rsidP="00424F46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E604A">
        <w:rPr>
          <w:iCs/>
          <w:sz w:val="28"/>
          <w:szCs w:val="28"/>
        </w:rPr>
        <w:t xml:space="preserve">1. Настоящий Порядок </w:t>
      </w:r>
      <w:r w:rsidR="000668A5" w:rsidRPr="00424F46">
        <w:rPr>
          <w:sz w:val="28"/>
          <w:szCs w:val="28"/>
        </w:rPr>
        <w:t>формирования инвестиционных предложений</w:t>
      </w:r>
      <w:r w:rsidR="000668A5">
        <w:rPr>
          <w:iCs/>
          <w:sz w:val="28"/>
          <w:szCs w:val="28"/>
        </w:rPr>
        <w:t xml:space="preserve"> </w:t>
      </w:r>
      <w:r w:rsidR="00010D5C">
        <w:rPr>
          <w:iCs/>
          <w:sz w:val="28"/>
          <w:szCs w:val="28"/>
        </w:rPr>
        <w:t>составлен в соответствии с Методическими рекомендациями</w:t>
      </w:r>
      <w:r w:rsidR="00010D5C" w:rsidRPr="00010D5C">
        <w:rPr>
          <w:iCs/>
          <w:sz w:val="28"/>
          <w:szCs w:val="28"/>
        </w:rPr>
        <w:t xml:space="preserve"> по формированию агентствами развития субъектов Российской Федерации инвестиционных предложений</w:t>
      </w:r>
      <w:r w:rsidR="00010D5C">
        <w:rPr>
          <w:iCs/>
          <w:sz w:val="28"/>
          <w:szCs w:val="28"/>
        </w:rPr>
        <w:t xml:space="preserve">, утвержденными </w:t>
      </w:r>
      <w:r w:rsidR="00010D5C" w:rsidRPr="00010D5C">
        <w:rPr>
          <w:iCs/>
          <w:sz w:val="28"/>
          <w:szCs w:val="28"/>
        </w:rPr>
        <w:t>Приказ</w:t>
      </w:r>
      <w:r w:rsidR="00010D5C">
        <w:rPr>
          <w:iCs/>
          <w:sz w:val="28"/>
          <w:szCs w:val="28"/>
        </w:rPr>
        <w:t>ом</w:t>
      </w:r>
      <w:r w:rsidR="00010D5C" w:rsidRPr="00010D5C">
        <w:rPr>
          <w:iCs/>
          <w:sz w:val="28"/>
          <w:szCs w:val="28"/>
        </w:rPr>
        <w:t xml:space="preserve"> Министерства экономического развития </w:t>
      </w:r>
      <w:r w:rsidR="00010D5C">
        <w:rPr>
          <w:iCs/>
          <w:sz w:val="28"/>
          <w:szCs w:val="28"/>
        </w:rPr>
        <w:t>Российской Федерации</w:t>
      </w:r>
      <w:r w:rsidR="00010D5C" w:rsidRPr="00010D5C">
        <w:rPr>
          <w:iCs/>
          <w:sz w:val="28"/>
          <w:szCs w:val="28"/>
        </w:rPr>
        <w:t xml:space="preserve"> от 30 сентября 2021 г. № 591 </w:t>
      </w:r>
      <w:r w:rsidR="00010D5C">
        <w:rPr>
          <w:iCs/>
          <w:sz w:val="28"/>
          <w:szCs w:val="28"/>
        </w:rPr>
        <w:t>«</w:t>
      </w:r>
      <w:r w:rsidR="00010D5C" w:rsidRPr="00010D5C">
        <w:rPr>
          <w:iCs/>
          <w:sz w:val="28"/>
          <w:szCs w:val="28"/>
        </w:rPr>
        <w:t>О системе поддержки новых инвестиционных проектов в с</w:t>
      </w:r>
      <w:r w:rsidR="00010D5C">
        <w:rPr>
          <w:iCs/>
          <w:sz w:val="28"/>
          <w:szCs w:val="28"/>
        </w:rPr>
        <w:t>убъектах Российской Федерации («</w:t>
      </w:r>
      <w:r w:rsidR="00010D5C" w:rsidRPr="00010D5C">
        <w:rPr>
          <w:iCs/>
          <w:sz w:val="28"/>
          <w:szCs w:val="28"/>
        </w:rPr>
        <w:t>Региональный инвестиционный стандарт</w:t>
      </w:r>
      <w:r w:rsidR="00010D5C">
        <w:rPr>
          <w:iCs/>
          <w:sz w:val="28"/>
          <w:szCs w:val="28"/>
        </w:rPr>
        <w:t>»</w:t>
      </w:r>
      <w:r w:rsidR="00010D5C" w:rsidRPr="00010D5C">
        <w:rPr>
          <w:iCs/>
          <w:sz w:val="28"/>
          <w:szCs w:val="28"/>
        </w:rPr>
        <w:t>)</w:t>
      </w:r>
      <w:r w:rsidR="00010D5C">
        <w:rPr>
          <w:iCs/>
          <w:sz w:val="28"/>
          <w:szCs w:val="28"/>
        </w:rPr>
        <w:t xml:space="preserve">» и </w:t>
      </w:r>
      <w:r>
        <w:rPr>
          <w:iCs/>
          <w:sz w:val="28"/>
          <w:szCs w:val="28"/>
        </w:rPr>
        <w:t>определяет</w:t>
      </w:r>
      <w:r w:rsidRPr="00FE604A">
        <w:rPr>
          <w:iCs/>
          <w:sz w:val="28"/>
          <w:szCs w:val="28"/>
        </w:rPr>
        <w:t xml:space="preserve"> процедуру </w:t>
      </w:r>
      <w:r w:rsidR="00010D5C">
        <w:rPr>
          <w:iCs/>
          <w:sz w:val="28"/>
          <w:szCs w:val="28"/>
        </w:rPr>
        <w:t>формирования и согласования</w:t>
      </w:r>
      <w:r w:rsidRPr="00FE604A">
        <w:rPr>
          <w:iCs/>
          <w:sz w:val="28"/>
          <w:szCs w:val="28"/>
        </w:rPr>
        <w:t xml:space="preserve"> инвестиционных предложений.</w:t>
      </w:r>
    </w:p>
    <w:p w14:paraId="7CCF9FF4" w14:textId="1FDB74AE" w:rsidR="00010D5C" w:rsidRPr="00010D5C" w:rsidRDefault="00424F46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E604A">
        <w:rPr>
          <w:iCs/>
          <w:sz w:val="28"/>
          <w:szCs w:val="28"/>
        </w:rPr>
        <w:t xml:space="preserve">2. </w:t>
      </w:r>
      <w:r w:rsidR="00A3533C">
        <w:rPr>
          <w:iCs/>
          <w:sz w:val="28"/>
          <w:szCs w:val="28"/>
        </w:rPr>
        <w:t xml:space="preserve">Для целей настоящего Порядка </w:t>
      </w:r>
      <w:r w:rsidR="00010D5C" w:rsidRPr="00010D5C">
        <w:rPr>
          <w:iCs/>
          <w:sz w:val="28"/>
          <w:szCs w:val="28"/>
        </w:rPr>
        <w:t xml:space="preserve">под инвестиционным предложением понимается сформированный документ, включающий информацию о возможной реализации инвестиционного проекта на территории </w:t>
      </w:r>
      <w:r w:rsidR="00A3533C">
        <w:rPr>
          <w:iCs/>
          <w:sz w:val="28"/>
          <w:szCs w:val="28"/>
        </w:rPr>
        <w:t>Республики Татарстан</w:t>
      </w:r>
      <w:r w:rsidR="00010D5C" w:rsidRPr="00010D5C">
        <w:rPr>
          <w:iCs/>
          <w:sz w:val="28"/>
          <w:szCs w:val="28"/>
        </w:rPr>
        <w:t>.</w:t>
      </w:r>
    </w:p>
    <w:p w14:paraId="3EDE83D6" w14:textId="331DF026" w:rsidR="00010D5C" w:rsidRPr="00010D5C" w:rsidRDefault="00A3533C" w:rsidP="00010D5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Инвестиционные предложения</w:t>
      </w:r>
      <w:r w:rsidR="00010D5C" w:rsidRPr="00010D5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формируются</w:t>
      </w:r>
      <w:r w:rsidR="00010D5C" w:rsidRPr="00010D5C">
        <w:rPr>
          <w:iCs/>
          <w:sz w:val="28"/>
          <w:szCs w:val="28"/>
        </w:rPr>
        <w:t xml:space="preserve"> с учетом стратегии социально-экономического развития </w:t>
      </w:r>
      <w:r>
        <w:rPr>
          <w:iCs/>
          <w:sz w:val="28"/>
          <w:szCs w:val="28"/>
        </w:rPr>
        <w:t>Республики Татарстан</w:t>
      </w:r>
      <w:r w:rsidRPr="00010D5C">
        <w:rPr>
          <w:iCs/>
          <w:sz w:val="28"/>
          <w:szCs w:val="28"/>
        </w:rPr>
        <w:t xml:space="preserve"> </w:t>
      </w:r>
      <w:r w:rsidR="00010D5C" w:rsidRPr="00010D5C">
        <w:rPr>
          <w:iCs/>
          <w:sz w:val="28"/>
          <w:szCs w:val="28"/>
        </w:rPr>
        <w:t>и мастер-планов развития территории.</w:t>
      </w:r>
    </w:p>
    <w:p w14:paraId="04720EF0" w14:textId="7C4FB077" w:rsidR="00010D5C" w:rsidRPr="00010D5C" w:rsidRDefault="00A3533C" w:rsidP="00010D5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010D5C" w:rsidRPr="00010D5C">
        <w:rPr>
          <w:iCs/>
          <w:sz w:val="28"/>
          <w:szCs w:val="28"/>
        </w:rPr>
        <w:t>. Положения инвестиционного предложения носят информационный характер для неопределенного круга инвесторов.</w:t>
      </w:r>
    </w:p>
    <w:p w14:paraId="5F0BC732" w14:textId="61E5BD60" w:rsidR="00A3533C" w:rsidRDefault="00A3533C" w:rsidP="00010D5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4190824B" w14:textId="25BF9A7E" w:rsidR="00A3533C" w:rsidRDefault="00A3533C" w:rsidP="00F84064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II</w:t>
      </w:r>
      <w:r w:rsidRPr="00FE604A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Взаимодействие республиканских органов исполнительной власти и органов местного самоуправления при формировании</w:t>
      </w:r>
      <w:r w:rsidR="00F8406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инвестиционных предложений</w:t>
      </w:r>
    </w:p>
    <w:p w14:paraId="7A31BAF3" w14:textId="77777777" w:rsidR="00F84064" w:rsidRPr="00A3533C" w:rsidRDefault="00F84064" w:rsidP="008674F4">
      <w:pPr>
        <w:shd w:val="clear" w:color="auto" w:fill="FFFFFF"/>
        <w:suppressAutoHyphens/>
        <w:ind w:left="567" w:right="567"/>
        <w:jc w:val="center"/>
        <w:rPr>
          <w:iCs/>
          <w:sz w:val="28"/>
          <w:szCs w:val="28"/>
        </w:rPr>
      </w:pPr>
    </w:p>
    <w:p w14:paraId="5FE341CC" w14:textId="05602C00" w:rsidR="00A3533C" w:rsidRPr="00A3533C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A3533C">
        <w:rPr>
          <w:iCs/>
          <w:sz w:val="28"/>
          <w:szCs w:val="28"/>
        </w:rPr>
        <w:t xml:space="preserve">. Формирование инвестиционных предложений осуществляется </w:t>
      </w:r>
      <w:r>
        <w:rPr>
          <w:iCs/>
          <w:sz w:val="28"/>
          <w:szCs w:val="28"/>
        </w:rPr>
        <w:t>Агентством инвестиционного развития Республики Татарстан (далее – Агентство)</w:t>
      </w:r>
      <w:r w:rsidR="00A3533C">
        <w:rPr>
          <w:iCs/>
          <w:sz w:val="28"/>
          <w:szCs w:val="28"/>
        </w:rPr>
        <w:t xml:space="preserve">, </w:t>
      </w:r>
      <w:r w:rsidR="001F1DF1">
        <w:rPr>
          <w:iCs/>
          <w:sz w:val="28"/>
          <w:szCs w:val="28"/>
        </w:rPr>
        <w:t xml:space="preserve">а также </w:t>
      </w:r>
      <w:r w:rsidR="00A3533C">
        <w:rPr>
          <w:iCs/>
          <w:sz w:val="28"/>
          <w:szCs w:val="28"/>
        </w:rPr>
        <w:t>республиканскими органами исполнительной власти и органами местного самоуправления</w:t>
      </w:r>
      <w:r w:rsidR="008674F4" w:rsidRPr="008674F4">
        <w:rPr>
          <w:iCs/>
          <w:sz w:val="28"/>
          <w:szCs w:val="28"/>
        </w:rPr>
        <w:t xml:space="preserve"> </w:t>
      </w:r>
      <w:r w:rsidR="008674F4">
        <w:rPr>
          <w:iCs/>
          <w:sz w:val="28"/>
          <w:szCs w:val="28"/>
        </w:rPr>
        <w:t>Республики Татарстан (далее – инициатор).</w:t>
      </w:r>
    </w:p>
    <w:p w14:paraId="3DA78A64" w14:textId="4F1FE7F4" w:rsidR="001F1DF1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8674F4">
        <w:rPr>
          <w:iCs/>
          <w:sz w:val="28"/>
          <w:szCs w:val="28"/>
        </w:rPr>
        <w:t xml:space="preserve">. При </w:t>
      </w:r>
      <w:r w:rsidR="001F1DF1">
        <w:rPr>
          <w:iCs/>
          <w:sz w:val="28"/>
          <w:szCs w:val="28"/>
        </w:rPr>
        <w:t xml:space="preserve">формировании </w:t>
      </w:r>
      <w:r w:rsidR="008674F4">
        <w:rPr>
          <w:iCs/>
          <w:sz w:val="28"/>
          <w:szCs w:val="28"/>
        </w:rPr>
        <w:t>инвестиционных предложений</w:t>
      </w:r>
      <w:r w:rsidR="001F1DF1">
        <w:rPr>
          <w:iCs/>
          <w:sz w:val="28"/>
          <w:szCs w:val="28"/>
        </w:rPr>
        <w:t>:</w:t>
      </w:r>
    </w:p>
    <w:p w14:paraId="2C60250C" w14:textId="5AD1C410" w:rsidR="00A3533C" w:rsidRPr="00A3533C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определяются</w:t>
      </w:r>
      <w:r w:rsidR="00A3533C" w:rsidRPr="00A3533C">
        <w:rPr>
          <w:iCs/>
          <w:sz w:val="28"/>
          <w:szCs w:val="28"/>
        </w:rPr>
        <w:t xml:space="preserve"> сегменты рынка </w:t>
      </w:r>
      <w:r w:rsidR="001F1DF1">
        <w:rPr>
          <w:iCs/>
          <w:sz w:val="28"/>
          <w:szCs w:val="28"/>
        </w:rPr>
        <w:t>Республики Татарстан</w:t>
      </w:r>
      <w:r w:rsidR="00A3533C" w:rsidRPr="00A3533C">
        <w:rPr>
          <w:iCs/>
          <w:sz w:val="28"/>
          <w:szCs w:val="28"/>
        </w:rPr>
        <w:t>, в которых возможна реализация инвестиционного проекта;</w:t>
      </w:r>
    </w:p>
    <w:p w14:paraId="094917AB" w14:textId="1F3F1380" w:rsidR="00A3533C" w:rsidRPr="00A3533C" w:rsidRDefault="00A3533C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3533C">
        <w:rPr>
          <w:iCs/>
          <w:sz w:val="28"/>
          <w:szCs w:val="28"/>
        </w:rPr>
        <w:t>осуществ</w:t>
      </w:r>
      <w:r w:rsidR="001F1DF1">
        <w:rPr>
          <w:iCs/>
          <w:sz w:val="28"/>
          <w:szCs w:val="28"/>
        </w:rPr>
        <w:t>ляет</w:t>
      </w:r>
      <w:r w:rsidR="005F79BE">
        <w:rPr>
          <w:iCs/>
          <w:sz w:val="28"/>
          <w:szCs w:val="28"/>
        </w:rPr>
        <w:t>ся</w:t>
      </w:r>
      <w:r w:rsidRPr="00A3533C">
        <w:rPr>
          <w:iCs/>
          <w:sz w:val="28"/>
          <w:szCs w:val="28"/>
        </w:rPr>
        <w:t xml:space="preserve"> анализ и подбор предварительных условий реализации инвестиционного проекта (далее - предварительные условия);</w:t>
      </w:r>
    </w:p>
    <w:p w14:paraId="13D0DD76" w14:textId="6E643E57" w:rsidR="00A3533C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осуществляется сбор данных</w:t>
      </w:r>
      <w:r w:rsidR="00A3533C" w:rsidRPr="00A3533C">
        <w:rPr>
          <w:iCs/>
          <w:sz w:val="28"/>
          <w:szCs w:val="28"/>
        </w:rPr>
        <w:t xml:space="preserve"> о ресурсном обес</w:t>
      </w:r>
      <w:r w:rsidR="001F1DF1">
        <w:rPr>
          <w:iCs/>
          <w:sz w:val="28"/>
          <w:szCs w:val="28"/>
        </w:rPr>
        <w:t>печении инвестиционного проекта;</w:t>
      </w:r>
    </w:p>
    <w:p w14:paraId="1E1DD1E6" w14:textId="7FDD3943" w:rsidR="00A3533C" w:rsidRPr="00A3533C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осуществляется взаимодействие</w:t>
      </w:r>
      <w:r w:rsidR="001F1DF1">
        <w:rPr>
          <w:iCs/>
          <w:sz w:val="28"/>
          <w:szCs w:val="28"/>
        </w:rPr>
        <w:t xml:space="preserve"> </w:t>
      </w:r>
      <w:r w:rsidR="00A3533C" w:rsidRPr="00A3533C">
        <w:rPr>
          <w:iCs/>
          <w:sz w:val="28"/>
          <w:szCs w:val="28"/>
        </w:rPr>
        <w:t xml:space="preserve">с субъектами естественных монополий и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</w:t>
      </w:r>
      <w:r w:rsidR="00A3533C" w:rsidRPr="00A3533C">
        <w:rPr>
          <w:iCs/>
          <w:sz w:val="28"/>
          <w:szCs w:val="28"/>
        </w:rPr>
        <w:lastRenderedPageBreak/>
        <w:t xml:space="preserve">очистки сточных вод при сопровождении инвестиционных проектов, а также </w:t>
      </w:r>
      <w:r w:rsidR="001F1DF1">
        <w:rPr>
          <w:iCs/>
          <w:sz w:val="28"/>
          <w:szCs w:val="28"/>
        </w:rPr>
        <w:t xml:space="preserve">с </w:t>
      </w:r>
      <w:r w:rsidR="001F1DF1">
        <w:rPr>
          <w:sz w:val="28"/>
          <w:szCs w:val="28"/>
        </w:rPr>
        <w:t>представителями</w:t>
      </w:r>
      <w:r w:rsidR="001F1DF1" w:rsidRPr="008F67F8">
        <w:rPr>
          <w:sz w:val="28"/>
          <w:szCs w:val="28"/>
        </w:rPr>
        <w:t xml:space="preserve"> Союза «Торгово-промышленная палата Республики Татарстан», Ассоциации предприятий и промышленников Республики Татарстан (регионального объединения работодателей), Татарстанского республиканского отделения Общероссийской общественной организации малого и среднего предпринимательства «ОПОРА РОССИИ», Татарстанского регионального отделения Общероссийской общественной организации «Деловая Россия»</w:t>
      </w:r>
      <w:r w:rsidR="001F1DF1">
        <w:rPr>
          <w:sz w:val="28"/>
          <w:szCs w:val="28"/>
        </w:rPr>
        <w:t xml:space="preserve"> </w:t>
      </w:r>
      <w:r w:rsidR="00A3533C" w:rsidRPr="00A3533C">
        <w:rPr>
          <w:iCs/>
          <w:sz w:val="28"/>
          <w:szCs w:val="28"/>
        </w:rPr>
        <w:t>и иными организациями.</w:t>
      </w:r>
    </w:p>
    <w:p w14:paraId="18FC81C2" w14:textId="13C4C62E" w:rsidR="00A3533C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="00DB410D">
        <w:rPr>
          <w:iCs/>
          <w:sz w:val="28"/>
          <w:szCs w:val="28"/>
        </w:rPr>
        <w:t>. Сформированное инвестиционное предложение направляется инициатором в Агентство на согласование.</w:t>
      </w:r>
      <w:r w:rsidR="00DB410D" w:rsidRPr="00A3533C">
        <w:rPr>
          <w:iCs/>
          <w:sz w:val="28"/>
          <w:szCs w:val="28"/>
        </w:rPr>
        <w:t xml:space="preserve"> </w:t>
      </w:r>
    </w:p>
    <w:p w14:paraId="19C68293" w14:textId="3E0F666B" w:rsidR="005F79BE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F84064">
        <w:rPr>
          <w:iCs/>
          <w:sz w:val="28"/>
          <w:szCs w:val="28"/>
        </w:rPr>
        <w:t>. Агентство в течение пяти</w:t>
      </w:r>
      <w:r>
        <w:rPr>
          <w:iCs/>
          <w:sz w:val="28"/>
          <w:szCs w:val="28"/>
        </w:rPr>
        <w:t xml:space="preserve"> рабочих дней со дня поступления от инициатора инвестиционного предложения осуществляет анализ его содержания. При необходимости уточнения содержащейся в инвестиционном предложении информации, внесения исправлений и (или) дополнений Агентство возвращает инвестиционное предложение инициатору на доработку. Инициатор направляет доработанное инвестиционное предложение в Агентство не позднее 10 рабочих дней со дня получения замечаний.</w:t>
      </w:r>
    </w:p>
    <w:p w14:paraId="1317CDF4" w14:textId="6FD8FDE5" w:rsidR="005F79BE" w:rsidRDefault="005F79BE" w:rsidP="005F79B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И</w:t>
      </w:r>
      <w:r w:rsidRPr="00010D5C">
        <w:rPr>
          <w:iCs/>
          <w:sz w:val="28"/>
          <w:szCs w:val="28"/>
        </w:rPr>
        <w:t xml:space="preserve">нвестиционное предложение </w:t>
      </w:r>
      <w:r>
        <w:rPr>
          <w:iCs/>
          <w:sz w:val="28"/>
          <w:szCs w:val="28"/>
        </w:rPr>
        <w:t>р</w:t>
      </w:r>
      <w:r w:rsidRPr="00010D5C">
        <w:rPr>
          <w:iCs/>
          <w:sz w:val="28"/>
          <w:szCs w:val="28"/>
        </w:rPr>
        <w:t>азмеща</w:t>
      </w:r>
      <w:r>
        <w:rPr>
          <w:iCs/>
          <w:sz w:val="28"/>
          <w:szCs w:val="28"/>
        </w:rPr>
        <w:t xml:space="preserve">ется Агентством </w:t>
      </w:r>
      <w:r w:rsidR="00F84064">
        <w:rPr>
          <w:iCs/>
          <w:sz w:val="28"/>
          <w:szCs w:val="28"/>
        </w:rPr>
        <w:t>на И</w:t>
      </w:r>
      <w:r w:rsidRPr="00010D5C">
        <w:rPr>
          <w:iCs/>
          <w:sz w:val="28"/>
          <w:szCs w:val="28"/>
        </w:rPr>
        <w:t xml:space="preserve">нвестиционном портале </w:t>
      </w:r>
      <w:r>
        <w:rPr>
          <w:iCs/>
          <w:sz w:val="28"/>
          <w:szCs w:val="28"/>
        </w:rPr>
        <w:t>Республики Татарстан</w:t>
      </w:r>
      <w:r w:rsidR="00F84064">
        <w:rPr>
          <w:iCs/>
          <w:sz w:val="28"/>
          <w:szCs w:val="28"/>
        </w:rPr>
        <w:t>, а также на И</w:t>
      </w:r>
      <w:r w:rsidRPr="00010D5C">
        <w:rPr>
          <w:iCs/>
          <w:sz w:val="28"/>
          <w:szCs w:val="28"/>
        </w:rPr>
        <w:t xml:space="preserve">нвестиционной карте </w:t>
      </w:r>
      <w:r>
        <w:rPr>
          <w:iCs/>
          <w:sz w:val="28"/>
          <w:szCs w:val="28"/>
        </w:rPr>
        <w:t>Республики Татарстан</w:t>
      </w:r>
      <w:r w:rsidR="00F84064">
        <w:rPr>
          <w:iCs/>
          <w:sz w:val="28"/>
          <w:szCs w:val="28"/>
        </w:rPr>
        <w:t xml:space="preserve"> в течение пяти рабочих дней со дня получения инвестиционного предложения от инициатора, а при необходимости его доработки – в течение пяти рабочих дней со дня получения доработанного инициатором инвестиционного предложения.</w:t>
      </w:r>
    </w:p>
    <w:p w14:paraId="72913106" w14:textId="4712B6AE" w:rsidR="00F84064" w:rsidRDefault="00F84064" w:rsidP="005F79B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460956D9" w14:textId="466FFE76" w:rsidR="00F84064" w:rsidRPr="00F84064" w:rsidRDefault="00F84064" w:rsidP="00F84064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III. </w:t>
      </w:r>
      <w:r>
        <w:rPr>
          <w:iCs/>
          <w:sz w:val="28"/>
          <w:szCs w:val="28"/>
        </w:rPr>
        <w:t>С</w:t>
      </w:r>
      <w:r w:rsidRPr="00F84064">
        <w:rPr>
          <w:iCs/>
          <w:sz w:val="28"/>
          <w:szCs w:val="28"/>
        </w:rPr>
        <w:t>труктура инвестиционного предложения</w:t>
      </w:r>
    </w:p>
    <w:p w14:paraId="6F55A5F6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43CCB41F" w14:textId="6E344EDA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</w:t>
      </w:r>
      <w:r w:rsidRPr="00F84064">
        <w:rPr>
          <w:iCs/>
          <w:sz w:val="28"/>
          <w:szCs w:val="28"/>
        </w:rPr>
        <w:t xml:space="preserve">. Инвестиционное предложение </w:t>
      </w:r>
      <w:r>
        <w:rPr>
          <w:iCs/>
          <w:sz w:val="28"/>
          <w:szCs w:val="28"/>
        </w:rPr>
        <w:t>должно соответствовать</w:t>
      </w:r>
      <w:r w:rsidRPr="00F84064">
        <w:rPr>
          <w:iCs/>
          <w:sz w:val="28"/>
          <w:szCs w:val="28"/>
        </w:rPr>
        <w:t xml:space="preserve"> форм</w:t>
      </w:r>
      <w:r>
        <w:rPr>
          <w:iCs/>
          <w:sz w:val="28"/>
          <w:szCs w:val="28"/>
        </w:rPr>
        <w:t>е</w:t>
      </w:r>
      <w:r w:rsidRPr="00F8406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утвержденной постановлением Кабинета Министров Республики Татарстан</w:t>
      </w:r>
      <w:r w:rsidRPr="00F84064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</w:t>
      </w:r>
      <w:r w:rsidRPr="00F84064">
        <w:rPr>
          <w:iCs/>
          <w:sz w:val="28"/>
          <w:szCs w:val="28"/>
        </w:rPr>
        <w:t xml:space="preserve"> включа</w:t>
      </w:r>
      <w:r>
        <w:rPr>
          <w:iCs/>
          <w:sz w:val="28"/>
          <w:szCs w:val="28"/>
        </w:rPr>
        <w:t>ть</w:t>
      </w:r>
      <w:r w:rsidRPr="00F84064">
        <w:rPr>
          <w:iCs/>
          <w:sz w:val="28"/>
          <w:szCs w:val="28"/>
        </w:rPr>
        <w:t xml:space="preserve"> следующие разделы:</w:t>
      </w:r>
    </w:p>
    <w:p w14:paraId="300043D8" w14:textId="77777777" w:rsidR="00F84064" w:rsidRPr="00617963" w:rsidRDefault="00F84064" w:rsidP="00617963">
      <w:pPr>
        <w:pStyle w:val="af"/>
        <w:numPr>
          <w:ilvl w:val="0"/>
          <w:numId w:val="23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617963">
        <w:rPr>
          <w:iCs/>
          <w:sz w:val="28"/>
          <w:szCs w:val="28"/>
        </w:rPr>
        <w:t>основные характеристики инвестиционного проекта;</w:t>
      </w:r>
    </w:p>
    <w:p w14:paraId="0FB5590C" w14:textId="77777777" w:rsidR="00F84064" w:rsidRPr="00617963" w:rsidRDefault="00F84064" w:rsidP="00617963">
      <w:pPr>
        <w:pStyle w:val="af"/>
        <w:numPr>
          <w:ilvl w:val="0"/>
          <w:numId w:val="23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617963">
        <w:rPr>
          <w:iCs/>
          <w:sz w:val="28"/>
          <w:szCs w:val="28"/>
        </w:rPr>
        <w:t>анализ экономической отрасли инвестиционного проекта и маркетинг;</w:t>
      </w:r>
    </w:p>
    <w:p w14:paraId="35B363CB" w14:textId="0D894CB0" w:rsidR="00F84064" w:rsidRPr="00617963" w:rsidRDefault="00F84064" w:rsidP="00617963">
      <w:pPr>
        <w:pStyle w:val="af"/>
        <w:numPr>
          <w:ilvl w:val="0"/>
          <w:numId w:val="23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617963">
        <w:rPr>
          <w:iCs/>
          <w:sz w:val="28"/>
          <w:szCs w:val="28"/>
        </w:rPr>
        <w:t>анализ сырьевого обесп</w:t>
      </w:r>
      <w:r w:rsidR="00617963">
        <w:rPr>
          <w:iCs/>
          <w:sz w:val="28"/>
          <w:szCs w:val="28"/>
        </w:rPr>
        <w:t>ечения инвестиционного проекта</w:t>
      </w:r>
      <w:r w:rsidR="00CC3084">
        <w:rPr>
          <w:iCs/>
          <w:sz w:val="28"/>
          <w:szCs w:val="28"/>
        </w:rPr>
        <w:t xml:space="preserve"> (опционально)</w:t>
      </w:r>
      <w:r w:rsidRPr="00617963">
        <w:rPr>
          <w:iCs/>
          <w:sz w:val="28"/>
          <w:szCs w:val="28"/>
        </w:rPr>
        <w:t>;</w:t>
      </w:r>
    </w:p>
    <w:p w14:paraId="5CEC5975" w14:textId="77777777" w:rsidR="00F84064" w:rsidRPr="00617963" w:rsidRDefault="00F84064" w:rsidP="00617963">
      <w:pPr>
        <w:pStyle w:val="af"/>
        <w:numPr>
          <w:ilvl w:val="0"/>
          <w:numId w:val="23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617963">
        <w:rPr>
          <w:iCs/>
          <w:sz w:val="28"/>
          <w:szCs w:val="28"/>
        </w:rPr>
        <w:t>локализация инвестиционного проекта;</w:t>
      </w:r>
    </w:p>
    <w:p w14:paraId="52527880" w14:textId="77777777" w:rsidR="00F84064" w:rsidRPr="00617963" w:rsidRDefault="00F84064" w:rsidP="00617963">
      <w:pPr>
        <w:pStyle w:val="af"/>
        <w:numPr>
          <w:ilvl w:val="0"/>
          <w:numId w:val="23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617963">
        <w:rPr>
          <w:iCs/>
          <w:sz w:val="28"/>
          <w:szCs w:val="28"/>
        </w:rPr>
        <w:t>иное ресурсное обеспечение инвестиционного проекта.</w:t>
      </w:r>
    </w:p>
    <w:p w14:paraId="4775568C" w14:textId="119AFEBA" w:rsidR="00F84064" w:rsidRPr="00F84064" w:rsidRDefault="00617963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 В раздел «</w:t>
      </w:r>
      <w:r w:rsidR="00F84064" w:rsidRPr="00F84064">
        <w:rPr>
          <w:iCs/>
          <w:sz w:val="28"/>
          <w:szCs w:val="28"/>
        </w:rPr>
        <w:t>Основные характеристики инвестиционного проекта</w:t>
      </w:r>
      <w:r>
        <w:rPr>
          <w:iCs/>
          <w:sz w:val="28"/>
          <w:szCs w:val="28"/>
        </w:rPr>
        <w:t>»</w:t>
      </w:r>
      <w:r w:rsidR="00F84064" w:rsidRPr="00F84064">
        <w:rPr>
          <w:iCs/>
          <w:sz w:val="28"/>
          <w:szCs w:val="28"/>
        </w:rPr>
        <w:t xml:space="preserve"> инвестиционного предложения </w:t>
      </w:r>
      <w:r>
        <w:rPr>
          <w:iCs/>
          <w:sz w:val="28"/>
          <w:szCs w:val="28"/>
        </w:rPr>
        <w:t>включается</w:t>
      </w:r>
      <w:r w:rsidR="00F84064" w:rsidRPr="00F84064">
        <w:rPr>
          <w:iCs/>
          <w:sz w:val="28"/>
          <w:szCs w:val="28"/>
        </w:rPr>
        <w:t xml:space="preserve"> следующ</w:t>
      </w:r>
      <w:r>
        <w:rPr>
          <w:iCs/>
          <w:sz w:val="28"/>
          <w:szCs w:val="28"/>
        </w:rPr>
        <w:t>ая информация</w:t>
      </w:r>
      <w:r w:rsidR="00F84064" w:rsidRPr="00F84064">
        <w:rPr>
          <w:iCs/>
          <w:sz w:val="28"/>
          <w:szCs w:val="28"/>
        </w:rPr>
        <w:t>:</w:t>
      </w:r>
    </w:p>
    <w:p w14:paraId="644B4EE2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наименование инвестиционного проекта;</w:t>
      </w:r>
    </w:p>
    <w:p w14:paraId="692503C7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цель инвестиционного проекта;</w:t>
      </w:r>
    </w:p>
    <w:p w14:paraId="6F8B8810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краткое описание инвестиционного проекта;</w:t>
      </w:r>
    </w:p>
    <w:p w14:paraId="4478128C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отрасль экономики, в которой планируется реализация инвестиционного проекта;</w:t>
      </w:r>
    </w:p>
    <w:p w14:paraId="5314D834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срок и этапы реализации инвестиционного проекта;</w:t>
      </w:r>
    </w:p>
    <w:p w14:paraId="4C70BA17" w14:textId="3F4C711D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территория реализации инвестиционного проекта</w:t>
      </w:r>
      <w:r w:rsidR="00617963">
        <w:rPr>
          <w:iCs/>
          <w:sz w:val="28"/>
          <w:szCs w:val="28"/>
        </w:rPr>
        <w:t xml:space="preserve"> (муниципальный район или городской округ Республики Татарстан)</w:t>
      </w:r>
      <w:r w:rsidRPr="00F84064">
        <w:rPr>
          <w:iCs/>
          <w:sz w:val="28"/>
          <w:szCs w:val="28"/>
        </w:rPr>
        <w:t>;</w:t>
      </w:r>
    </w:p>
    <w:p w14:paraId="62047457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планируемая к выпуску продукция/к оказанию услуга;</w:t>
      </w:r>
    </w:p>
    <w:p w14:paraId="174EC719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lastRenderedPageBreak/>
        <w:t>тип инвестиционного проекта (новое производство/модернизация действующего производства);</w:t>
      </w:r>
    </w:p>
    <w:p w14:paraId="4EFB1210" w14:textId="19129023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предполагаемые сроки получения исходно-разрешительной документации, необходимой для реализации инвестиционного проекта</w:t>
      </w:r>
      <w:r w:rsidR="00CC3084">
        <w:rPr>
          <w:iCs/>
          <w:sz w:val="28"/>
          <w:szCs w:val="28"/>
        </w:rPr>
        <w:t xml:space="preserve"> </w:t>
      </w:r>
      <w:r w:rsidR="00CC3084">
        <w:rPr>
          <w:iCs/>
          <w:sz w:val="28"/>
          <w:szCs w:val="28"/>
        </w:rPr>
        <w:t>(опционально)</w:t>
      </w:r>
      <w:r w:rsidRPr="00F84064">
        <w:rPr>
          <w:iCs/>
          <w:sz w:val="28"/>
          <w:szCs w:val="28"/>
        </w:rPr>
        <w:t>;</w:t>
      </w:r>
    </w:p>
    <w:p w14:paraId="7F7AC896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возможность масштабирования и (или) фрагментации производства;</w:t>
      </w:r>
    </w:p>
    <w:p w14:paraId="3221625F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стадия инвестиционного проекта;</w:t>
      </w:r>
    </w:p>
    <w:p w14:paraId="18AB5F89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описание характеристик, создаваемых или реконструируемых объектов;</w:t>
      </w:r>
    </w:p>
    <w:p w14:paraId="29592B89" w14:textId="600E265E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объемы потребления (</w:t>
      </w:r>
      <w:r w:rsidR="00617963">
        <w:rPr>
          <w:iCs/>
          <w:sz w:val="28"/>
          <w:szCs w:val="28"/>
        </w:rPr>
        <w:t>на территории Республики Татарстан</w:t>
      </w:r>
      <w:r w:rsidRPr="00F84064">
        <w:rPr>
          <w:iCs/>
          <w:sz w:val="28"/>
          <w:szCs w:val="28"/>
        </w:rPr>
        <w:t xml:space="preserve"> либо за </w:t>
      </w:r>
      <w:r w:rsidR="00617963">
        <w:rPr>
          <w:iCs/>
          <w:sz w:val="28"/>
          <w:szCs w:val="28"/>
        </w:rPr>
        <w:t>ее</w:t>
      </w:r>
      <w:r w:rsidRPr="00F84064">
        <w:rPr>
          <w:iCs/>
          <w:sz w:val="28"/>
          <w:szCs w:val="28"/>
        </w:rPr>
        <w:t xml:space="preserve"> пределами) в денежном эквиваленте.</w:t>
      </w:r>
    </w:p>
    <w:p w14:paraId="485001AB" w14:textId="39A6E954" w:rsidR="00F84064" w:rsidRPr="00F84064" w:rsidRDefault="00617963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</w:t>
      </w:r>
      <w:r w:rsidR="00F84064" w:rsidRPr="00F84064">
        <w:rPr>
          <w:iCs/>
          <w:sz w:val="28"/>
          <w:szCs w:val="28"/>
        </w:rPr>
        <w:t>. В целях подтверждения востребованности планируемой к выпуску продукци</w:t>
      </w:r>
      <w:r>
        <w:rPr>
          <w:iCs/>
          <w:sz w:val="28"/>
          <w:szCs w:val="28"/>
        </w:rPr>
        <w:t>и/ к оказанию услуги в разделе «</w:t>
      </w:r>
      <w:r w:rsidR="00F84064" w:rsidRPr="00F84064">
        <w:rPr>
          <w:iCs/>
          <w:sz w:val="28"/>
          <w:szCs w:val="28"/>
        </w:rPr>
        <w:t>Анализ экономической отрасли инвестиционного проекта и маркетинг</w:t>
      </w:r>
      <w:r>
        <w:rPr>
          <w:iCs/>
          <w:sz w:val="28"/>
          <w:szCs w:val="28"/>
        </w:rPr>
        <w:t>»</w:t>
      </w:r>
      <w:r w:rsidR="00F84064" w:rsidRPr="00F84064">
        <w:rPr>
          <w:iCs/>
          <w:sz w:val="28"/>
          <w:szCs w:val="28"/>
        </w:rPr>
        <w:t xml:space="preserve"> инвестиционного предложения с учетом возможности получения доступа к необходимой для формирования раздела информации </w:t>
      </w:r>
      <w:r w:rsidR="007A7022">
        <w:rPr>
          <w:iCs/>
          <w:sz w:val="28"/>
          <w:szCs w:val="28"/>
        </w:rPr>
        <w:t>включается</w:t>
      </w:r>
      <w:r w:rsidR="00F84064" w:rsidRPr="00F84064">
        <w:rPr>
          <w:iCs/>
          <w:sz w:val="28"/>
          <w:szCs w:val="28"/>
        </w:rPr>
        <w:t xml:space="preserve"> краткий анализ текущего состояния экономической отрасли возможной реализации инвестиционного проекта, который </w:t>
      </w:r>
      <w:r w:rsidR="007A7022">
        <w:rPr>
          <w:iCs/>
          <w:sz w:val="28"/>
          <w:szCs w:val="28"/>
        </w:rPr>
        <w:t>должен содержать</w:t>
      </w:r>
      <w:r w:rsidR="00F84064" w:rsidRPr="00F84064">
        <w:rPr>
          <w:iCs/>
          <w:sz w:val="28"/>
          <w:szCs w:val="28"/>
        </w:rPr>
        <w:t>:</w:t>
      </w:r>
    </w:p>
    <w:p w14:paraId="456A44A2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краткое описание рынка сбыта планируемой к выпуску продукции/ планируемой к оказанию услуги;</w:t>
      </w:r>
    </w:p>
    <w:p w14:paraId="2B0FFB96" w14:textId="18E967E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объемы потребления аналогичной продукции/услуг (</w:t>
      </w:r>
      <w:r w:rsidR="007A7022">
        <w:rPr>
          <w:iCs/>
          <w:sz w:val="28"/>
          <w:szCs w:val="28"/>
        </w:rPr>
        <w:t>на территории Республики Татарстан</w:t>
      </w:r>
      <w:r w:rsidR="007A7022" w:rsidRPr="00F84064">
        <w:rPr>
          <w:iCs/>
          <w:sz w:val="28"/>
          <w:szCs w:val="28"/>
        </w:rPr>
        <w:t xml:space="preserve"> либо за </w:t>
      </w:r>
      <w:r w:rsidR="007A7022">
        <w:rPr>
          <w:iCs/>
          <w:sz w:val="28"/>
          <w:szCs w:val="28"/>
        </w:rPr>
        <w:t>ее</w:t>
      </w:r>
      <w:r w:rsidR="007A7022" w:rsidRPr="00F84064">
        <w:rPr>
          <w:iCs/>
          <w:sz w:val="28"/>
          <w:szCs w:val="28"/>
        </w:rPr>
        <w:t xml:space="preserve"> пределами</w:t>
      </w:r>
      <w:r w:rsidRPr="00F84064">
        <w:rPr>
          <w:iCs/>
          <w:sz w:val="28"/>
          <w:szCs w:val="28"/>
        </w:rPr>
        <w:t>);</w:t>
      </w:r>
    </w:p>
    <w:p w14:paraId="14569BAB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потенциальных потребителей планируемой к выпуску продукции/ к оказанию услуги;</w:t>
      </w:r>
    </w:p>
    <w:p w14:paraId="37DEA197" w14:textId="50A38FF1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объемы производства аналогичной продукции/оказания услуг </w:t>
      </w:r>
      <w:r w:rsidR="007A7022">
        <w:rPr>
          <w:iCs/>
          <w:sz w:val="28"/>
          <w:szCs w:val="28"/>
        </w:rPr>
        <w:t>на территории Республики Татарстан</w:t>
      </w:r>
      <w:r w:rsidR="007A7022" w:rsidRPr="00F84064">
        <w:rPr>
          <w:iCs/>
          <w:sz w:val="28"/>
          <w:szCs w:val="28"/>
        </w:rPr>
        <w:t xml:space="preserve"> </w:t>
      </w:r>
      <w:r w:rsidRPr="00F84064">
        <w:rPr>
          <w:iCs/>
          <w:sz w:val="28"/>
          <w:szCs w:val="28"/>
        </w:rPr>
        <w:t>и на всей территории Российской Федерации;</w:t>
      </w:r>
    </w:p>
    <w:p w14:paraId="10F645B3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пределами;</w:t>
      </w:r>
    </w:p>
    <w:p w14:paraId="72BB8C65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оценку экспортного потенциала планируемой к выпуску продукции/ к оказанию услуги;</w:t>
      </w:r>
    </w:p>
    <w:p w14:paraId="2121A82A" w14:textId="5B328A5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конкурентные преимущества </w:t>
      </w:r>
      <w:r w:rsidR="007A7022">
        <w:rPr>
          <w:iCs/>
          <w:sz w:val="28"/>
          <w:szCs w:val="28"/>
        </w:rPr>
        <w:t>Республики Татарстан</w:t>
      </w:r>
      <w:r w:rsidRPr="00F84064">
        <w:rPr>
          <w:iCs/>
          <w:sz w:val="28"/>
          <w:szCs w:val="28"/>
        </w:rPr>
        <w:t xml:space="preserve"> и </w:t>
      </w:r>
      <w:r w:rsidR="007A7022">
        <w:rPr>
          <w:iCs/>
          <w:sz w:val="28"/>
          <w:szCs w:val="28"/>
        </w:rPr>
        <w:t>муниципального района или городского округа</w:t>
      </w:r>
      <w:r w:rsidRPr="00F84064">
        <w:rPr>
          <w:iCs/>
          <w:sz w:val="28"/>
          <w:szCs w:val="28"/>
        </w:rPr>
        <w:t xml:space="preserve"> </w:t>
      </w:r>
      <w:r w:rsidR="007A7022">
        <w:rPr>
          <w:iCs/>
          <w:sz w:val="28"/>
          <w:szCs w:val="28"/>
        </w:rPr>
        <w:t>Республики Татарстан</w:t>
      </w:r>
      <w:r w:rsidR="007A7022" w:rsidRPr="00F84064">
        <w:rPr>
          <w:iCs/>
          <w:sz w:val="28"/>
          <w:szCs w:val="28"/>
        </w:rPr>
        <w:t xml:space="preserve"> </w:t>
      </w:r>
      <w:r w:rsidR="007A7022">
        <w:rPr>
          <w:iCs/>
          <w:sz w:val="28"/>
          <w:szCs w:val="28"/>
        </w:rPr>
        <w:t xml:space="preserve">места </w:t>
      </w:r>
      <w:r w:rsidRPr="00F84064">
        <w:rPr>
          <w:iCs/>
          <w:sz w:val="28"/>
          <w:szCs w:val="28"/>
        </w:rPr>
        <w:t>локализации инвестиционного проекта.</w:t>
      </w:r>
    </w:p>
    <w:p w14:paraId="7A3D692D" w14:textId="17626301" w:rsidR="00F84064" w:rsidRPr="00F84064" w:rsidRDefault="007A7022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13</w:t>
      </w:r>
      <w:r w:rsidR="00F84064" w:rsidRPr="00F84064">
        <w:rPr>
          <w:iCs/>
          <w:sz w:val="28"/>
          <w:szCs w:val="28"/>
        </w:rPr>
        <w:t>. В целях подтверждения эффективности реализации инв</w:t>
      </w:r>
      <w:r>
        <w:rPr>
          <w:iCs/>
          <w:sz w:val="28"/>
          <w:szCs w:val="28"/>
        </w:rPr>
        <w:t>естиционного проекта в разделе «</w:t>
      </w:r>
      <w:r w:rsidR="00F84064" w:rsidRPr="00F84064">
        <w:rPr>
          <w:iCs/>
          <w:sz w:val="28"/>
          <w:szCs w:val="28"/>
        </w:rPr>
        <w:t>Анализ сырьевого обеспечения инвестиционного проекта</w:t>
      </w:r>
      <w:r>
        <w:rPr>
          <w:iCs/>
          <w:sz w:val="28"/>
          <w:szCs w:val="28"/>
        </w:rPr>
        <w:t>»</w:t>
      </w:r>
      <w:r w:rsidR="00F84064" w:rsidRPr="00F84064">
        <w:rPr>
          <w:iCs/>
          <w:sz w:val="28"/>
          <w:szCs w:val="28"/>
        </w:rPr>
        <w:t xml:space="preserve"> инвестиционного предложения </w:t>
      </w:r>
      <w:r w:rsidR="009E15DB">
        <w:rPr>
          <w:iCs/>
          <w:sz w:val="28"/>
          <w:szCs w:val="28"/>
        </w:rPr>
        <w:t>подлежит указанию</w:t>
      </w:r>
      <w:r w:rsidR="00F84064" w:rsidRPr="00F84064">
        <w:rPr>
          <w:iCs/>
          <w:sz w:val="28"/>
          <w:szCs w:val="28"/>
        </w:rPr>
        <w:t xml:space="preserve"> уровень и качество сырьевого обеспечения инвестиционного проекта, в том числе за счет существующих мощностей в </w:t>
      </w:r>
      <w:r>
        <w:rPr>
          <w:iCs/>
          <w:sz w:val="28"/>
          <w:szCs w:val="28"/>
        </w:rPr>
        <w:t>Республике Татарстан</w:t>
      </w:r>
      <w:r w:rsidR="00F84064" w:rsidRPr="00F84064">
        <w:rPr>
          <w:iCs/>
          <w:sz w:val="28"/>
          <w:szCs w:val="28"/>
        </w:rPr>
        <w:t xml:space="preserve">, внутреннего рынка Российской Федерации (с учетом логистических возможностей </w:t>
      </w:r>
      <w:r>
        <w:rPr>
          <w:iCs/>
          <w:sz w:val="28"/>
          <w:szCs w:val="28"/>
        </w:rPr>
        <w:t>Республики Татарстан</w:t>
      </w:r>
      <w:r w:rsidR="00F84064" w:rsidRPr="00F84064">
        <w:rPr>
          <w:iCs/>
          <w:sz w:val="28"/>
          <w:szCs w:val="28"/>
        </w:rPr>
        <w:t>) и импорта из иностранных государств.</w:t>
      </w:r>
    </w:p>
    <w:p w14:paraId="79C021E1" w14:textId="0F11A318" w:rsidR="00F84064" w:rsidRPr="00F84064" w:rsidRDefault="009E15DB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14. В разделе «</w:t>
      </w:r>
      <w:r w:rsidR="00F84064" w:rsidRPr="00F84064">
        <w:rPr>
          <w:iCs/>
          <w:sz w:val="28"/>
          <w:szCs w:val="28"/>
        </w:rPr>
        <w:t>Локализация инвестиционного проекта</w:t>
      </w:r>
      <w:r>
        <w:rPr>
          <w:iCs/>
          <w:sz w:val="28"/>
          <w:szCs w:val="28"/>
        </w:rPr>
        <w:t>»</w:t>
      </w:r>
      <w:r w:rsidR="00F84064" w:rsidRPr="00F84064">
        <w:rPr>
          <w:iCs/>
          <w:sz w:val="28"/>
          <w:szCs w:val="28"/>
        </w:rPr>
        <w:t xml:space="preserve"> инвестиционного предложения </w:t>
      </w:r>
      <w:r>
        <w:rPr>
          <w:iCs/>
          <w:sz w:val="28"/>
          <w:szCs w:val="28"/>
        </w:rPr>
        <w:t>отражается информация</w:t>
      </w:r>
      <w:r w:rsidR="00F84064" w:rsidRPr="00F84064">
        <w:rPr>
          <w:iCs/>
          <w:sz w:val="28"/>
          <w:szCs w:val="28"/>
        </w:rPr>
        <w:t xml:space="preserve"> о параметрах инфраструктуры, необходимой для реализации инвестиционного проекта, и земельного(ых) участка(ов) и (или) объекта(ов) капитального строительства, которые предполагается использовать для локализации инвестиционного проекта, а также объектов недвижимого имущества на земельном участке (с учетом этажности и степени его износа).</w:t>
      </w:r>
    </w:p>
    <w:p w14:paraId="761D9AD0" w14:textId="0200C113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В случае перехода права собственности на земельный(ые) участок(ки) и (или) </w:t>
      </w:r>
      <w:r w:rsidRPr="00F84064">
        <w:rPr>
          <w:iCs/>
          <w:sz w:val="28"/>
          <w:szCs w:val="28"/>
        </w:rPr>
        <w:lastRenderedPageBreak/>
        <w:t xml:space="preserve">объект(ы) капитального строительства либо предоставления их в пользование третьему(им) лицу(ам) </w:t>
      </w:r>
      <w:r w:rsidR="009E15DB">
        <w:rPr>
          <w:iCs/>
          <w:sz w:val="28"/>
          <w:szCs w:val="28"/>
        </w:rPr>
        <w:t>инициатору</w:t>
      </w:r>
      <w:r w:rsidRPr="00F84064">
        <w:rPr>
          <w:iCs/>
          <w:sz w:val="28"/>
          <w:szCs w:val="28"/>
        </w:rPr>
        <w:t xml:space="preserve"> рекомендуется актуализировать информацию о земельном(ых) участке(ах) и (или) объекте(ах) капитального строительства, включенную в инвестиционное предложение (в случае если существует потенциальная возможность дальнейшей реализации инвестиционного проекта с учетом актуализированной информации).</w:t>
      </w:r>
    </w:p>
    <w:p w14:paraId="07315266" w14:textId="48A0D391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В инвестиционное предложение </w:t>
      </w:r>
      <w:r w:rsidR="009E15DB">
        <w:rPr>
          <w:iCs/>
          <w:sz w:val="28"/>
          <w:szCs w:val="28"/>
        </w:rPr>
        <w:t>включаются</w:t>
      </w:r>
      <w:r w:rsidRPr="00F84064">
        <w:rPr>
          <w:iCs/>
          <w:sz w:val="28"/>
          <w:szCs w:val="28"/>
        </w:rPr>
        <w:t xml:space="preserve"> следующие характеристики земельного участка, на котором предлагается локализация инвестиционного проекта:</w:t>
      </w:r>
    </w:p>
    <w:p w14:paraId="590B402C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кадастровый номер и (или) координаты земельного участка;</w:t>
      </w:r>
    </w:p>
    <w:p w14:paraId="4D738DAD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форма собственности на земельный участок;</w:t>
      </w:r>
    </w:p>
    <w:p w14:paraId="0B657542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предполагаемый тип сделки с земельным участком;</w:t>
      </w:r>
    </w:p>
    <w:p w14:paraId="74CC2905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площадь земельного участка;</w:t>
      </w:r>
    </w:p>
    <w:p w14:paraId="7FA49C8E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категория земельного участка;</w:t>
      </w:r>
    </w:p>
    <w:p w14:paraId="3250EA29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вид разрешенного использования земельного участка;</w:t>
      </w:r>
    </w:p>
    <w:p w14:paraId="155531C2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наличие преференциального режима, а также возможные к применению льготы в отношении земельного участка в рамках имеющегося преференциального режима;</w:t>
      </w:r>
    </w:p>
    <w:p w14:paraId="631C303F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дополнительная информация о земельном участке и (или) об объектах недвижимого имущества на земельном участке, в том числе о наличии производственных активов в его границах.</w:t>
      </w:r>
    </w:p>
    <w:p w14:paraId="05DF529B" w14:textId="72C1BED8" w:rsidR="00F84064" w:rsidRPr="00F84064" w:rsidRDefault="009E15DB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15. В разделе «</w:t>
      </w:r>
      <w:r w:rsidR="00F84064" w:rsidRPr="00F84064">
        <w:rPr>
          <w:iCs/>
          <w:sz w:val="28"/>
          <w:szCs w:val="28"/>
        </w:rPr>
        <w:t>Инженерная инфраструктура</w:t>
      </w:r>
      <w:r>
        <w:rPr>
          <w:iCs/>
          <w:sz w:val="28"/>
          <w:szCs w:val="28"/>
        </w:rPr>
        <w:t>»</w:t>
      </w:r>
      <w:r w:rsidR="00F84064" w:rsidRPr="00F84064">
        <w:rPr>
          <w:iCs/>
          <w:sz w:val="28"/>
          <w:szCs w:val="28"/>
        </w:rPr>
        <w:t xml:space="preserve"> инвестиционного предложения </w:t>
      </w:r>
      <w:r>
        <w:rPr>
          <w:iCs/>
          <w:sz w:val="28"/>
          <w:szCs w:val="28"/>
        </w:rPr>
        <w:t>отражается информация</w:t>
      </w:r>
      <w:r w:rsidR="00F84064" w:rsidRPr="00F84064">
        <w:rPr>
          <w:iCs/>
          <w:sz w:val="28"/>
          <w:szCs w:val="28"/>
        </w:rPr>
        <w:t xml:space="preserve"> о наличии и параметрах подключения (технологического присоединения), а также договоров на оказание услуг (далее - договор), в отношении следующих видов подключений и договоров:</w:t>
      </w:r>
    </w:p>
    <w:p w14:paraId="744D8273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водоснабжения (с указанием тарифов на потребление и (или) платы за подключение, а также иных характеристик);</w:t>
      </w:r>
    </w:p>
    <w:p w14:paraId="7929B6E9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водоотведения (с указанием тарифа и (или) платы за подключение, а также иных характеристик);</w:t>
      </w:r>
    </w:p>
    <w:p w14:paraId="4F442071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газоснабжения (с указанием тарифов на потребление и (или) платы за подключение, а также иных характеристик);</w:t>
      </w:r>
    </w:p>
    <w:p w14:paraId="4C403CCC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электроснабжения (с указанием тарифов на потребление и (или) платы за подключение, а также иных характеристик);</w:t>
      </w:r>
    </w:p>
    <w:p w14:paraId="7AA2964D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теплоснабжения (с указанием тарифов на потребление и (или) платы за подключение, а также иных характеристик);</w:t>
      </w:r>
    </w:p>
    <w:p w14:paraId="50B7BC82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вывоза твердых коммунальных отходов (ТКО) (с указанием тарифов и иных характеристик).</w:t>
      </w:r>
    </w:p>
    <w:p w14:paraId="0F915749" w14:textId="741B0AFC" w:rsidR="00F84064" w:rsidRPr="00F84064" w:rsidRDefault="009E15DB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F84064" w:rsidRPr="00F84064">
        <w:rPr>
          <w:iCs/>
          <w:sz w:val="28"/>
          <w:szCs w:val="28"/>
        </w:rPr>
        <w:t>6. В качестве инструментов обесп</w:t>
      </w:r>
      <w:r>
        <w:rPr>
          <w:iCs/>
          <w:sz w:val="28"/>
          <w:szCs w:val="28"/>
        </w:rPr>
        <w:t>ечения инвестиционного проекта в раздел «</w:t>
      </w:r>
      <w:r w:rsidR="00F84064" w:rsidRPr="00F84064">
        <w:rPr>
          <w:iCs/>
          <w:sz w:val="28"/>
          <w:szCs w:val="28"/>
        </w:rPr>
        <w:t>Иное ресурсное обеспечение инвестиционного проекта</w:t>
      </w:r>
      <w:r>
        <w:rPr>
          <w:iCs/>
          <w:sz w:val="28"/>
          <w:szCs w:val="28"/>
        </w:rPr>
        <w:t>» инвестиционного предложения</w:t>
      </w:r>
      <w:r w:rsidR="00F84064" w:rsidRPr="00F8406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включаются</w:t>
      </w:r>
      <w:r w:rsidR="00F84064" w:rsidRPr="00F84064">
        <w:rPr>
          <w:iCs/>
          <w:sz w:val="28"/>
          <w:szCs w:val="28"/>
        </w:rPr>
        <w:t>:</w:t>
      </w:r>
    </w:p>
    <w:p w14:paraId="66E5D0B1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ключевые федеральные и региональные меры государственной поддержки, оказывающие влияние на реализацию инвестиционного проекта;</w:t>
      </w:r>
    </w:p>
    <w:p w14:paraId="77DC6D03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возможности софинансирования инвестиционного проекта (с описанием формы и условий софинансирования инвестиционного проекта);</w:t>
      </w:r>
    </w:p>
    <w:p w14:paraId="175B64A8" w14:textId="50A13E03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обязательства </w:t>
      </w:r>
      <w:r w:rsidR="009E15DB">
        <w:rPr>
          <w:iCs/>
          <w:sz w:val="28"/>
          <w:szCs w:val="28"/>
        </w:rPr>
        <w:t>Республики Татарстан</w:t>
      </w:r>
      <w:r w:rsidRPr="00F84064">
        <w:rPr>
          <w:iCs/>
          <w:sz w:val="28"/>
          <w:szCs w:val="28"/>
        </w:rPr>
        <w:t>, связанные с реализацией инвестиционного проекта (при наличии);</w:t>
      </w:r>
    </w:p>
    <w:p w14:paraId="04D1B8B8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возможности и условия партнерства при реализации инвестиционного проекта, </w:t>
      </w:r>
      <w:r w:rsidRPr="00F84064">
        <w:rPr>
          <w:iCs/>
          <w:sz w:val="28"/>
          <w:szCs w:val="28"/>
        </w:rPr>
        <w:lastRenderedPageBreak/>
        <w:t>в том числе формы участия партнера, инвестиционные обязательства партнера, а также иные существенные условия партнерства;</w:t>
      </w:r>
    </w:p>
    <w:p w14:paraId="580D680E" w14:textId="14408A4D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логистические преимущества </w:t>
      </w:r>
      <w:r w:rsidR="009E15DB">
        <w:rPr>
          <w:iCs/>
          <w:sz w:val="28"/>
          <w:szCs w:val="28"/>
        </w:rPr>
        <w:t>Республики Татарстан</w:t>
      </w:r>
      <w:r w:rsidR="009E15DB" w:rsidRPr="00F84064">
        <w:rPr>
          <w:iCs/>
          <w:sz w:val="28"/>
          <w:szCs w:val="28"/>
        </w:rPr>
        <w:t xml:space="preserve"> </w:t>
      </w:r>
      <w:r w:rsidRPr="00F84064">
        <w:rPr>
          <w:iCs/>
          <w:sz w:val="28"/>
          <w:szCs w:val="28"/>
        </w:rPr>
        <w:t>и предлагаемого места локализации инвестиционного проекта (транспортные коридоры и узлы);</w:t>
      </w:r>
    </w:p>
    <w:p w14:paraId="4A8AC8BB" w14:textId="77777777" w:rsidR="00F84064" w:rsidRP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>кадровое обеспечение инвестиционного проекта.</w:t>
      </w:r>
    </w:p>
    <w:p w14:paraId="33F702A9" w14:textId="3FDC964E" w:rsidR="00F84064" w:rsidRDefault="00F84064" w:rsidP="00F8406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84064">
        <w:rPr>
          <w:iCs/>
          <w:sz w:val="28"/>
          <w:szCs w:val="28"/>
        </w:rPr>
        <w:t xml:space="preserve">При описании кадрового обеспечения инвестиционного проекта </w:t>
      </w:r>
      <w:r w:rsidR="009E15DB">
        <w:rPr>
          <w:iCs/>
          <w:sz w:val="28"/>
          <w:szCs w:val="28"/>
        </w:rPr>
        <w:t xml:space="preserve">необходимо </w:t>
      </w:r>
      <w:r w:rsidRPr="00F84064">
        <w:rPr>
          <w:iCs/>
          <w:sz w:val="28"/>
          <w:szCs w:val="28"/>
        </w:rPr>
        <w:t xml:space="preserve">указать сведения о населении </w:t>
      </w:r>
      <w:r w:rsidR="009E15DB">
        <w:rPr>
          <w:iCs/>
          <w:sz w:val="28"/>
          <w:szCs w:val="28"/>
        </w:rPr>
        <w:t>Республики Татарстан</w:t>
      </w:r>
      <w:r w:rsidR="009E15DB" w:rsidRPr="00F84064">
        <w:rPr>
          <w:iCs/>
          <w:sz w:val="28"/>
          <w:szCs w:val="28"/>
        </w:rPr>
        <w:t xml:space="preserve"> </w:t>
      </w:r>
      <w:r w:rsidRPr="00F84064">
        <w:rPr>
          <w:iCs/>
          <w:sz w:val="28"/>
          <w:szCs w:val="28"/>
        </w:rPr>
        <w:t xml:space="preserve">и населении агломерации в непосредственной локализации инвестиционного проекта с учетом выделения доли трудоспособного населения, средней заработной платы, а также о наличии профильных учреждений высшего образования и среднего специального образования в </w:t>
      </w:r>
      <w:r w:rsidR="009E15DB">
        <w:rPr>
          <w:iCs/>
          <w:sz w:val="28"/>
          <w:szCs w:val="28"/>
        </w:rPr>
        <w:t>Республике Татарстан</w:t>
      </w:r>
      <w:r w:rsidRPr="00F84064">
        <w:rPr>
          <w:iCs/>
          <w:sz w:val="28"/>
          <w:szCs w:val="28"/>
        </w:rPr>
        <w:t>, в том числе с указанием профильных направлений подготовки (специальностей), которые могут способствовать реализации инвестиционного проекта.</w:t>
      </w:r>
    </w:p>
    <w:p w14:paraId="6AB220F8" w14:textId="198B6113" w:rsidR="005F79BE" w:rsidRPr="00A3533C" w:rsidRDefault="005F79BE" w:rsidP="00A3533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01D95328" w14:textId="77777777" w:rsidR="00A603BF" w:rsidRPr="00A603BF" w:rsidRDefault="00A603BF" w:rsidP="00A603BF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IV. Визуализация инвестиционного предложения</w:t>
      </w:r>
    </w:p>
    <w:p w14:paraId="0957D770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09F0961F" w14:textId="5E400C85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7</w:t>
      </w:r>
      <w:r w:rsidRPr="00A603BF">
        <w:rPr>
          <w:iCs/>
          <w:sz w:val="28"/>
          <w:szCs w:val="28"/>
        </w:rPr>
        <w:t xml:space="preserve">. Сформированное инвестиционное предложение </w:t>
      </w:r>
      <w:r>
        <w:rPr>
          <w:iCs/>
          <w:sz w:val="28"/>
          <w:szCs w:val="28"/>
        </w:rPr>
        <w:t>оформляется</w:t>
      </w:r>
      <w:r w:rsidRPr="00A603BF">
        <w:rPr>
          <w:iCs/>
          <w:sz w:val="28"/>
          <w:szCs w:val="28"/>
        </w:rPr>
        <w:t xml:space="preserve"> в соответствии с презентационным материалом, визуализирующим основные положения инвестиционного предложения (далее - визуализация инвестиционного предложения).</w:t>
      </w:r>
    </w:p>
    <w:p w14:paraId="594390B1" w14:textId="267A50A3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18</w:t>
      </w:r>
      <w:r w:rsidRPr="00A603BF">
        <w:rPr>
          <w:iCs/>
          <w:sz w:val="28"/>
          <w:szCs w:val="28"/>
        </w:rPr>
        <w:t>. Визуализация инвестиционного предложения может включать в том числе следующие сведения об инвестиционном предложении:</w:t>
      </w:r>
    </w:p>
    <w:p w14:paraId="3C23B6E6" w14:textId="0BEAFADC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 xml:space="preserve">а) титульный лист с указанными наименованиями инвестиционного проекта и </w:t>
      </w:r>
      <w:r>
        <w:rPr>
          <w:iCs/>
          <w:sz w:val="28"/>
          <w:szCs w:val="28"/>
        </w:rPr>
        <w:t>соответствующего муниципального района или городского округа Республики Татарстан</w:t>
      </w:r>
      <w:r w:rsidRPr="00A603BF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на территории которого</w:t>
      </w:r>
      <w:r w:rsidRPr="00A603BF">
        <w:rPr>
          <w:iCs/>
          <w:sz w:val="28"/>
          <w:szCs w:val="28"/>
        </w:rPr>
        <w:t xml:space="preserve"> планируется реализация инвестиционного проекта;</w:t>
      </w:r>
    </w:p>
    <w:p w14:paraId="621EB753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б) резюме инвестиционного проекта, включающее следующие параметры:</w:t>
      </w:r>
    </w:p>
    <w:p w14:paraId="784829B6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краткое описание инвестиционного проекта;</w:t>
      </w:r>
    </w:p>
    <w:p w14:paraId="427BA9FB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условия участия потенциального инвестора в инвестиционном проекте, включая структуру планируемых инвестиций;</w:t>
      </w:r>
    </w:p>
    <w:p w14:paraId="1253A80D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в) характеристики инвестиционного проекта, включающие:</w:t>
      </w:r>
    </w:p>
    <w:p w14:paraId="1A239351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локализацию инвестиционного проекта;</w:t>
      </w:r>
    </w:p>
    <w:p w14:paraId="18D63F72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отрасль экономики, в которой реализуется инвестиционный проект;</w:t>
      </w:r>
    </w:p>
    <w:p w14:paraId="12564E5E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тип инвестиционного проекта (создание нового производства/ модернизация действующего производства);</w:t>
      </w:r>
    </w:p>
    <w:p w14:paraId="3FEEEDB1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сведения о мощности инвестиционного проекта;</w:t>
      </w:r>
    </w:p>
    <w:p w14:paraId="38400DA2" w14:textId="4F9448FD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 xml:space="preserve">сведения о логистических преимуществах </w:t>
      </w:r>
      <w:r>
        <w:rPr>
          <w:iCs/>
          <w:sz w:val="28"/>
          <w:szCs w:val="28"/>
        </w:rPr>
        <w:t>Республики Татарстан</w:t>
      </w:r>
      <w:r w:rsidRPr="00A603BF">
        <w:rPr>
          <w:iCs/>
          <w:sz w:val="28"/>
          <w:szCs w:val="28"/>
        </w:rPr>
        <w:t>;</w:t>
      </w:r>
    </w:p>
    <w:p w14:paraId="220AA42E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планируемый график реализации инвестиционного проекта;</w:t>
      </w:r>
    </w:p>
    <w:p w14:paraId="4F1F11D8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обзор отрасли экономики, включающий сведения о конкурентах, емкости рынка, трендах развития, обеспечении ресурсами и потенциальных потребителях планируемой к выпуску продукции;</w:t>
      </w:r>
    </w:p>
    <w:p w14:paraId="71063F81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маркетинговый план, включающий сведения о структуре реализации планируемой к выпуску продукции/ к оказанию услуги в субъектах Российской Федерации и иностранных государствах, а также каналах сбыта;</w:t>
      </w:r>
    </w:p>
    <w:p w14:paraId="1B025684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t>сведения об ином ресурсном обеспечении инвестиционного проекта;</w:t>
      </w:r>
    </w:p>
    <w:p w14:paraId="459F0183" w14:textId="475E36A2" w:rsidR="00A3533C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A603BF">
        <w:rPr>
          <w:iCs/>
          <w:sz w:val="28"/>
          <w:szCs w:val="28"/>
        </w:rPr>
        <w:lastRenderedPageBreak/>
        <w:t xml:space="preserve">контактные данные </w:t>
      </w:r>
      <w:r>
        <w:rPr>
          <w:iCs/>
          <w:sz w:val="28"/>
          <w:szCs w:val="28"/>
        </w:rPr>
        <w:t>Агентства и (или) инвестиционного уполномоченного муниципального района или городского округа Республики Татарстан</w:t>
      </w:r>
      <w:r w:rsidRPr="00A603BF">
        <w:rPr>
          <w:iCs/>
          <w:sz w:val="28"/>
          <w:szCs w:val="28"/>
        </w:rPr>
        <w:t>.</w:t>
      </w:r>
    </w:p>
    <w:p w14:paraId="0462CB0F" w14:textId="5D14A8A2" w:rsid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7C9632CD" w14:textId="2927EE84" w:rsidR="00A603BF" w:rsidRDefault="00A603BF">
      <w:pPr>
        <w:widowControl/>
        <w:overflowPunct/>
        <w:autoSpaceDE/>
        <w:autoSpaceDN/>
        <w:adjustRightInd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16BCAC41" w14:textId="45D6604A" w:rsidR="00A603BF" w:rsidRDefault="00A603BF" w:rsidP="00A603BF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5F28E931" w14:textId="77777777" w:rsidR="00A603BF" w:rsidRDefault="00A603BF" w:rsidP="00A603BF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14:paraId="3F86E3C1" w14:textId="77777777" w:rsidR="00A603BF" w:rsidRDefault="00A603BF" w:rsidP="00A603BF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14:paraId="34DC2C9E" w14:textId="77777777" w:rsidR="00A603BF" w:rsidRDefault="00A603BF" w:rsidP="00A603BF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14:paraId="7DA88A81" w14:textId="4C38C03D" w:rsidR="00A603BF" w:rsidRDefault="00A603BF" w:rsidP="00A603BF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>от ______ 2026 № ______</w:t>
      </w:r>
    </w:p>
    <w:p w14:paraId="3833B755" w14:textId="365C474A" w:rsidR="00A603BF" w:rsidRDefault="00A603BF" w:rsidP="00A603BF">
      <w:pPr>
        <w:shd w:val="clear" w:color="auto" w:fill="FFFFFF"/>
        <w:suppressAutoHyphens/>
        <w:ind w:firstLine="6804"/>
        <w:rPr>
          <w:sz w:val="28"/>
          <w:szCs w:val="28"/>
        </w:rPr>
      </w:pPr>
    </w:p>
    <w:p w14:paraId="0D27C41E" w14:textId="77777777" w:rsidR="00A603BF" w:rsidRDefault="00A603BF" w:rsidP="00A603BF">
      <w:pPr>
        <w:shd w:val="clear" w:color="auto" w:fill="FFFFFF"/>
        <w:suppressAutoHyphens/>
        <w:ind w:firstLine="6804"/>
        <w:rPr>
          <w:sz w:val="28"/>
          <w:szCs w:val="28"/>
        </w:rPr>
      </w:pPr>
    </w:p>
    <w:p w14:paraId="153FEA9C" w14:textId="04995E6C" w:rsidR="00A603BF" w:rsidRDefault="00A603BF" w:rsidP="00A603BF">
      <w:pPr>
        <w:shd w:val="clear" w:color="auto" w:fill="FFFFFF"/>
        <w:suppressAutoHyphens/>
        <w:ind w:firstLine="6804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0AC8045E" w14:textId="77777777" w:rsidR="00A603BF" w:rsidRDefault="00A603BF" w:rsidP="00A603BF">
      <w:pPr>
        <w:shd w:val="clear" w:color="auto" w:fill="FFFFFF"/>
        <w:suppressAutoHyphens/>
        <w:ind w:firstLine="6804"/>
        <w:jc w:val="right"/>
        <w:rPr>
          <w:sz w:val="28"/>
          <w:szCs w:val="28"/>
        </w:rPr>
      </w:pPr>
    </w:p>
    <w:p w14:paraId="7F29641D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2261E12D" w14:textId="77777777" w:rsidR="00A603BF" w:rsidRPr="00A603BF" w:rsidRDefault="00A603BF" w:rsidP="00A603BF">
      <w:pPr>
        <w:shd w:val="clear" w:color="auto" w:fill="FFFFFF"/>
        <w:suppressAutoHyphens/>
        <w:ind w:firstLine="709"/>
        <w:jc w:val="center"/>
        <w:rPr>
          <w:bCs/>
          <w:iCs/>
          <w:sz w:val="28"/>
          <w:szCs w:val="28"/>
        </w:rPr>
      </w:pPr>
      <w:r w:rsidRPr="00A603BF">
        <w:rPr>
          <w:bCs/>
          <w:iCs/>
          <w:sz w:val="28"/>
          <w:szCs w:val="28"/>
        </w:rPr>
        <w:t>Инвестиционное предложение</w:t>
      </w:r>
    </w:p>
    <w:p w14:paraId="2008532A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800"/>
        <w:gridCol w:w="2660"/>
        <w:gridCol w:w="2520"/>
      </w:tblGrid>
      <w:tr w:rsidR="00A603BF" w:rsidRPr="00A603BF" w14:paraId="00A6B485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6B4799" w14:textId="77777777" w:rsidR="00A603BF" w:rsidRPr="00A603BF" w:rsidRDefault="00A603BF" w:rsidP="00A603BF">
            <w:pPr>
              <w:shd w:val="clear" w:color="auto" w:fill="FFFFFF"/>
              <w:suppressAutoHyphens/>
              <w:jc w:val="center"/>
              <w:rPr>
                <w:bCs/>
                <w:iCs/>
                <w:sz w:val="28"/>
                <w:szCs w:val="28"/>
              </w:rPr>
            </w:pPr>
            <w:bookmarkStart w:id="1" w:name="sub_91100"/>
            <w:r w:rsidRPr="00A603BF">
              <w:rPr>
                <w:bCs/>
                <w:iCs/>
                <w:sz w:val="28"/>
                <w:szCs w:val="28"/>
              </w:rPr>
              <w:t>Основные характеристики инвестиционного проекта</w:t>
            </w:r>
            <w:bookmarkEnd w:id="1"/>
          </w:p>
        </w:tc>
      </w:tr>
      <w:tr w:rsidR="00A603BF" w:rsidRPr="00A603BF" w14:paraId="7405E340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F03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33A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4AABCEB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4A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7087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7890EAA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91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2443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F734EA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9E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Отрасль экономики, в которой планируется реализация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B045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031D8DC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77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Срок и этапы реализации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EF4A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17AC86F0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71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AD5E5" w14:textId="75DFBFFE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Указать муниципальный район/ городской округ Республики Татарстан</w:t>
            </w:r>
          </w:p>
        </w:tc>
      </w:tr>
      <w:tr w:rsidR="00A603BF" w:rsidRPr="00A603BF" w14:paraId="0444E9F9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95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Планируемая к выпуску продукция/к оказанию услуга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4469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6624335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42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Тип инвестиционного проекта</w:t>
            </w:r>
          </w:p>
          <w:p w14:paraId="7935B2C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(новое производство/модернизация действующего производства)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82A8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51BCFDE7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B14" w14:textId="5B0A1C1F" w:rsidR="00A603BF" w:rsidRPr="00A603BF" w:rsidRDefault="00A603BF" w:rsidP="00D54CC4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Предполагаемые сроки получения исходно-разрешительной документации, необходимой для реализации инвестиционного проекта (дней/мес.) </w:t>
            </w:r>
            <w:r w:rsidR="00CC3084">
              <w:rPr>
                <w:iCs/>
                <w:sz w:val="28"/>
                <w:szCs w:val="28"/>
              </w:rPr>
              <w:t>(опционально)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F8E2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02F55B1B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64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Стадия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27A9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61F6D893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E79" w14:textId="2CB11422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Объемы потребления (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либо за его пределами) в денежном эквиваленте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77C4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3AA72CA1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6F1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Возможность масштабирования и (или) фрагментации производства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CB6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Указать возможность освоения инвестиционного направления путем реализации поэтапных инвестиционных проектов и (или), наоборот, путем масштабирования локального </w:t>
            </w:r>
            <w:r w:rsidRPr="00A603BF">
              <w:rPr>
                <w:iCs/>
                <w:sz w:val="28"/>
                <w:szCs w:val="28"/>
              </w:rPr>
              <w:lastRenderedPageBreak/>
              <w:t>инвестиционного проекта</w:t>
            </w:r>
          </w:p>
        </w:tc>
      </w:tr>
      <w:tr w:rsidR="00A603BF" w:rsidRPr="00A603BF" w14:paraId="4BB9D5F9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51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lastRenderedPageBreak/>
              <w:t>Описание характеристик создаваемых или реконструируемых объектов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CA3E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034EB669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529C9B" w14:textId="77777777" w:rsidR="00A603BF" w:rsidRPr="00A603BF" w:rsidRDefault="00A603BF" w:rsidP="00D54CC4">
            <w:pPr>
              <w:shd w:val="clear" w:color="auto" w:fill="FFFFFF"/>
              <w:suppressAutoHyphens/>
              <w:jc w:val="center"/>
              <w:rPr>
                <w:bCs/>
                <w:iCs/>
                <w:sz w:val="28"/>
                <w:szCs w:val="28"/>
              </w:rPr>
            </w:pPr>
            <w:bookmarkStart w:id="2" w:name="sub_91200"/>
            <w:r w:rsidRPr="00A603BF">
              <w:rPr>
                <w:bCs/>
                <w:iCs/>
                <w:sz w:val="28"/>
                <w:szCs w:val="28"/>
              </w:rPr>
              <w:t>Анализ экономической отрасли инвестиционного проекта и маркетинг</w:t>
            </w:r>
            <w:bookmarkEnd w:id="2"/>
          </w:p>
        </w:tc>
      </w:tr>
      <w:tr w:rsidR="00A603BF" w:rsidRPr="00A603BF" w14:paraId="676608F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44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Краткое описание рынка сбыта планируемой к выпуску продукции/к оказанию услуги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DB2E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0A5B4621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C" w14:textId="3A3AB8DE" w:rsidR="00A603BF" w:rsidRPr="00A603BF" w:rsidRDefault="00A603BF" w:rsidP="00D54CC4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Объемы потребления аналогичной продукции/услуг (</w:t>
            </w:r>
            <w:r w:rsidR="00D54CC4">
              <w:rPr>
                <w:iCs/>
                <w:sz w:val="28"/>
                <w:szCs w:val="28"/>
              </w:rPr>
              <w:t>на территории</w:t>
            </w:r>
            <w:r w:rsidRPr="00A603BF">
              <w:rPr>
                <w:iCs/>
                <w:sz w:val="28"/>
                <w:szCs w:val="28"/>
              </w:rPr>
              <w:t xml:space="preserve">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и за </w:t>
            </w:r>
            <w:r w:rsidR="00D54CC4">
              <w:rPr>
                <w:iCs/>
                <w:sz w:val="28"/>
                <w:szCs w:val="28"/>
              </w:rPr>
              <w:t>ее</w:t>
            </w:r>
            <w:r w:rsidRPr="00A603BF">
              <w:rPr>
                <w:iCs/>
                <w:sz w:val="28"/>
                <w:szCs w:val="28"/>
              </w:rPr>
              <w:t xml:space="preserve"> пределами)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6C2C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29C24A1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0F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Потенциальные потребители планируемой к выпуску продукции/к оказанию услуги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2F69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01C8695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96C" w14:textId="19067D72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Объемы производства аналогичной продукции/оказания услуг </w:t>
            </w:r>
            <w:r w:rsidR="00D54CC4">
              <w:rPr>
                <w:iCs/>
                <w:sz w:val="28"/>
                <w:szCs w:val="28"/>
              </w:rPr>
              <w:t>на территории</w:t>
            </w:r>
            <w:r w:rsidR="00D54CC4" w:rsidRPr="00A603BF">
              <w:rPr>
                <w:iCs/>
                <w:sz w:val="28"/>
                <w:szCs w:val="28"/>
              </w:rPr>
              <w:t xml:space="preserve">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и на всей территории Российской Федерации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E824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A9214DF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AAC" w14:textId="550F2F87" w:rsidR="00A603BF" w:rsidRPr="00A603BF" w:rsidRDefault="00A603BF" w:rsidP="00D54CC4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Возможность выстраивания цепочек кооперации с действующими и создаваемыми производствами </w:t>
            </w:r>
            <w:r w:rsidR="00D54CC4">
              <w:rPr>
                <w:iCs/>
                <w:sz w:val="28"/>
                <w:szCs w:val="28"/>
              </w:rPr>
              <w:t>на территории</w:t>
            </w:r>
            <w:r w:rsidR="00D54CC4" w:rsidRPr="00A603BF">
              <w:rPr>
                <w:iCs/>
                <w:sz w:val="28"/>
                <w:szCs w:val="28"/>
              </w:rPr>
              <w:t xml:space="preserve">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и за </w:t>
            </w:r>
            <w:r w:rsidR="00D54CC4">
              <w:rPr>
                <w:iCs/>
                <w:sz w:val="28"/>
                <w:szCs w:val="28"/>
              </w:rPr>
              <w:t>ее</w:t>
            </w:r>
            <w:r w:rsidRPr="00A603BF">
              <w:rPr>
                <w:iCs/>
                <w:sz w:val="28"/>
                <w:szCs w:val="28"/>
              </w:rPr>
              <w:t xml:space="preserve"> пределами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F155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7EE98BA8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24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CF04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014ABF10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A603" w14:textId="36A8CD80" w:rsidR="00A603BF" w:rsidRPr="00A603BF" w:rsidRDefault="00A603BF" w:rsidP="00D54CC4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Конкурентные преимущества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и территории локализации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0B63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60563C0E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9077F2" w14:textId="0BCC37DE" w:rsidR="00A603BF" w:rsidRPr="00A603BF" w:rsidRDefault="00A603BF" w:rsidP="00A603BF">
            <w:pPr>
              <w:shd w:val="clear" w:color="auto" w:fill="FFFFFF"/>
              <w:suppressAutoHyphens/>
              <w:jc w:val="center"/>
              <w:rPr>
                <w:bCs/>
                <w:iCs/>
                <w:sz w:val="28"/>
                <w:szCs w:val="28"/>
              </w:rPr>
            </w:pPr>
            <w:bookmarkStart w:id="3" w:name="sub_91300"/>
            <w:r w:rsidRPr="00A603BF">
              <w:rPr>
                <w:bCs/>
                <w:iCs/>
                <w:sz w:val="28"/>
                <w:szCs w:val="28"/>
              </w:rPr>
              <w:t>Анализ сырьевого обеспечения инвестиционного проекта</w:t>
            </w:r>
            <w:bookmarkEnd w:id="3"/>
            <w:r w:rsidR="00CC3084">
              <w:rPr>
                <w:bCs/>
                <w:iCs/>
                <w:sz w:val="28"/>
                <w:szCs w:val="28"/>
              </w:rPr>
              <w:t xml:space="preserve"> </w:t>
            </w:r>
            <w:r w:rsidR="00CC3084" w:rsidRPr="00CC3084">
              <w:rPr>
                <w:bCs/>
                <w:iCs/>
                <w:sz w:val="28"/>
                <w:szCs w:val="28"/>
              </w:rPr>
              <w:t>(опционально)</w:t>
            </w:r>
          </w:p>
        </w:tc>
      </w:tr>
      <w:tr w:rsidR="00A603BF" w:rsidRPr="00A603BF" w14:paraId="6D3991C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2D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Уровень и качество сырьевого обеспечения инвестиционного проекта, в том числе за счет:</w:t>
            </w:r>
          </w:p>
          <w:p w14:paraId="3C868979" w14:textId="0F90284C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- существующих мощностей в </w:t>
            </w:r>
            <w:r w:rsidR="00D54CC4">
              <w:rPr>
                <w:iCs/>
                <w:sz w:val="28"/>
                <w:szCs w:val="28"/>
              </w:rPr>
              <w:t>Республике</w:t>
            </w:r>
            <w:r w:rsidR="00D54CC4">
              <w:rPr>
                <w:iCs/>
                <w:sz w:val="28"/>
                <w:szCs w:val="28"/>
              </w:rPr>
              <w:t xml:space="preserve"> Татарстан</w:t>
            </w:r>
            <w:r w:rsidRPr="00A603BF">
              <w:rPr>
                <w:iCs/>
                <w:sz w:val="28"/>
                <w:szCs w:val="28"/>
              </w:rPr>
              <w:t>;</w:t>
            </w:r>
          </w:p>
          <w:p w14:paraId="1054AFDE" w14:textId="55BF7C8A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- внутреннего рынка Российской Федерации (с учетом логистических возможностей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>);</w:t>
            </w:r>
          </w:p>
          <w:p w14:paraId="1BEB810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- импорта из иностранных государств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10DC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5C9311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99A7DA" w14:textId="77777777" w:rsidR="00A603BF" w:rsidRPr="00A603BF" w:rsidRDefault="00A603BF" w:rsidP="00A603BF">
            <w:pPr>
              <w:shd w:val="clear" w:color="auto" w:fill="FFFFFF"/>
              <w:suppressAutoHyphens/>
              <w:jc w:val="center"/>
              <w:rPr>
                <w:bCs/>
                <w:iCs/>
                <w:sz w:val="28"/>
                <w:szCs w:val="28"/>
              </w:rPr>
            </w:pPr>
            <w:bookmarkStart w:id="4" w:name="sub_91400"/>
            <w:r w:rsidRPr="00A603BF">
              <w:rPr>
                <w:bCs/>
                <w:iCs/>
                <w:sz w:val="28"/>
                <w:szCs w:val="28"/>
              </w:rPr>
              <w:t>Локализация инвестиционного проекта</w:t>
            </w:r>
            <w:bookmarkEnd w:id="4"/>
          </w:p>
        </w:tc>
      </w:tr>
      <w:tr w:rsidR="00A603BF" w:rsidRPr="00A603BF" w14:paraId="7239969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92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Кадастровый номер и (или) координаты земельного участка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2B36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F526B29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C3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Форма собственности на земельный участок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9B21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AA92719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3F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lastRenderedPageBreak/>
              <w:t>Предполагаемый тип сделки с земельным участком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B737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45E643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A8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Площадь земельного участка (кв. м)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3923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76390D3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3A7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8044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04F8E20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5E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516F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17F628A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D8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Наличие обременений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B6DF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06EFC99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73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Наличие преференциального режима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1413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30C89BDF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A2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Льготы в отношении земельного участка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7237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12B43B8B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55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Удаленность от автодороги, км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2F88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22D719A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C5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27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Наличие ж/д ветки на земельном участке или возможности присоединения не более 1 км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08EE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7F955BC0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89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8D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BE0A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405708F3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33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77DE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Информация о наличии производственных активов в границах земельного участка</w:t>
            </w:r>
          </w:p>
        </w:tc>
      </w:tr>
      <w:tr w:rsidR="00A603BF" w:rsidRPr="00A603BF" w14:paraId="74BAA0E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4E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58F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Иная дополнительная информация о земельном участке и (или) об объектах недвижимого имущества на земельном участке</w:t>
            </w:r>
          </w:p>
        </w:tc>
      </w:tr>
      <w:tr w:rsidR="00A603BF" w:rsidRPr="00A603BF" w14:paraId="76D6A1C3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BC74B9" w14:textId="77777777" w:rsidR="00A603BF" w:rsidRPr="00A603BF" w:rsidRDefault="00A603BF" w:rsidP="00A603BF">
            <w:pPr>
              <w:shd w:val="clear" w:color="auto" w:fill="FFFFFF"/>
              <w:suppressAutoHyphens/>
              <w:jc w:val="center"/>
              <w:rPr>
                <w:bCs/>
                <w:iCs/>
                <w:sz w:val="28"/>
                <w:szCs w:val="28"/>
              </w:rPr>
            </w:pPr>
            <w:bookmarkStart w:id="5" w:name="sub_910500"/>
            <w:r w:rsidRPr="00A603BF">
              <w:rPr>
                <w:bCs/>
                <w:iCs/>
                <w:sz w:val="28"/>
                <w:szCs w:val="28"/>
              </w:rPr>
              <w:t>Инженерная инфраструктура</w:t>
            </w:r>
            <w:bookmarkEnd w:id="5"/>
          </w:p>
        </w:tc>
      </w:tr>
      <w:tr w:rsidR="00A603BF" w:rsidRPr="00A603BF" w14:paraId="12E37A7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DC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Информация о наличии подключения к системам водоснабжения (да/нет/возможно подключение)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88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 случае если подключение возможно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0F4F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Минимальная плата за подключение, руб.</w:t>
            </w:r>
          </w:p>
        </w:tc>
      </w:tr>
      <w:tr w:rsidR="00A603BF" w:rsidRPr="00A603BF" w14:paraId="5BCC94B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A21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B4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2950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Максимальная плата за подключение, руб.</w:t>
            </w:r>
          </w:p>
        </w:tc>
      </w:tr>
      <w:tr w:rsidR="00A603BF" w:rsidRPr="00A603BF" w14:paraId="4B116DA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85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09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CEF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23225909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C4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F9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При наличии подключения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7C7A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питьевую воду, руб./куб. м</w:t>
            </w:r>
          </w:p>
        </w:tc>
      </w:tr>
      <w:tr w:rsidR="00A603BF" w:rsidRPr="00A603BF" w14:paraId="1CF0F653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72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91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49B9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техническую воду, руб./куб. м</w:t>
            </w:r>
          </w:p>
        </w:tc>
      </w:tr>
      <w:tr w:rsidR="00A603BF" w:rsidRPr="00A603BF" w14:paraId="3EBB5315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902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1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F701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Тариф на </w:t>
            </w:r>
            <w:r w:rsidRPr="00A603BF">
              <w:rPr>
                <w:iCs/>
                <w:sz w:val="28"/>
                <w:szCs w:val="28"/>
              </w:rPr>
              <w:lastRenderedPageBreak/>
              <w:t>транспортировку воды, руб./куб. м</w:t>
            </w:r>
          </w:p>
        </w:tc>
      </w:tr>
      <w:tr w:rsidR="00A603BF" w:rsidRPr="00A603BF" w14:paraId="597A89B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FB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6E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71EF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Максимально допустимая мощность, куб. м/ч</w:t>
            </w:r>
          </w:p>
        </w:tc>
      </w:tr>
      <w:tr w:rsidR="00A603BF" w:rsidRPr="00A603BF" w14:paraId="6F6A922B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77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C8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BBC1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Свободная мощность, куб. м/ч</w:t>
            </w:r>
          </w:p>
        </w:tc>
      </w:tr>
      <w:tr w:rsidR="00A603BF" w:rsidRPr="00A603BF" w14:paraId="13D01E09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6C1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A8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8F5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Пропускная способность, куб. м/ч</w:t>
            </w:r>
          </w:p>
        </w:tc>
      </w:tr>
      <w:tr w:rsidR="00A603BF" w:rsidRPr="00A603BF" w14:paraId="6E97590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FA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05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0325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32C32A0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78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Информация о наличии подключения к системам водоотведения (да/нет/возможно подключение)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CD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 случае если подключение возможно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FE64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Минимальная плата за подключение, руб.</w:t>
            </w:r>
          </w:p>
        </w:tc>
      </w:tr>
      <w:tr w:rsidR="00A603BF" w:rsidRPr="00A603BF" w14:paraId="0DFD6043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93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32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96CB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Максимальная плата за подключение, руб.</w:t>
            </w:r>
          </w:p>
        </w:tc>
      </w:tr>
      <w:tr w:rsidR="00A603BF" w:rsidRPr="00A603BF" w14:paraId="782594C1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66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96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9CFC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50F941AF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38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FB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При наличии подключения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528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водотведение, руб./куб. м</w:t>
            </w:r>
          </w:p>
        </w:tc>
      </w:tr>
      <w:tr w:rsidR="00A603BF" w:rsidRPr="00A603BF" w14:paraId="701B2F0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51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7B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BDC9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Пропускная способность, куб. м/ч</w:t>
            </w:r>
          </w:p>
        </w:tc>
      </w:tr>
      <w:tr w:rsidR="00A603BF" w:rsidRPr="00A603BF" w14:paraId="607D5CB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28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84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00B4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7185D9C3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5A9B9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Информация о наличии подключения к системе газоснабжения (да/нет/возможно подключение)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CA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 случае если подключение возможно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7C46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Минимальная плата за подключение, руб.</w:t>
            </w:r>
          </w:p>
        </w:tc>
      </w:tr>
      <w:tr w:rsidR="00A603BF" w:rsidRPr="00A603BF" w14:paraId="65DA706E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FFF8D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24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BA37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Максимальная плата за подключение, руб.</w:t>
            </w:r>
          </w:p>
        </w:tc>
      </w:tr>
      <w:tr w:rsidR="00A603BF" w:rsidRPr="00A603BF" w14:paraId="2F72901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181D4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2A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3EB9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6F5D5727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0DD88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9AD8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При наличии подключения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2199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Базовая оптовая цена на газ, руб./1000 куб. м</w:t>
            </w:r>
          </w:p>
        </w:tc>
      </w:tr>
      <w:tr w:rsidR="00A603BF" w:rsidRPr="00A603BF" w14:paraId="1743355F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E5701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95AF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2F23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услуги по транспортировке газа, руб./1000 куб. м</w:t>
            </w:r>
          </w:p>
        </w:tc>
      </w:tr>
      <w:tr w:rsidR="00A603BF" w:rsidRPr="00A603BF" w14:paraId="3D4AAC0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634DF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3998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5E034" w14:textId="1FFE7E0B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Группа конечных </w:t>
            </w:r>
            <w:r w:rsidRPr="00A603BF">
              <w:rPr>
                <w:iCs/>
                <w:sz w:val="28"/>
                <w:szCs w:val="28"/>
              </w:rPr>
              <w:lastRenderedPageBreak/>
              <w:t>потребителей (по объему потребления) в соответствии с Классификацией групп конечных потребителей, утвержденной приказом ФСТ России от 15 декабря 2009 г. № 412-э/8</w:t>
            </w:r>
          </w:p>
          <w:p w14:paraId="37471703" w14:textId="34E8B0D8" w:rsidR="00A603BF" w:rsidRPr="00A603BF" w:rsidRDefault="00D54CC4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="00A603BF" w:rsidRPr="00A603BF">
              <w:rPr>
                <w:iCs/>
                <w:sz w:val="28"/>
                <w:szCs w:val="28"/>
              </w:rPr>
              <w:t>Об утверждении Методических указаний по регулированию размера платы за снабженческо-сбытовые услуги, оказываемые конечным</w:t>
            </w:r>
            <w:r>
              <w:rPr>
                <w:iCs/>
                <w:sz w:val="28"/>
                <w:szCs w:val="28"/>
              </w:rPr>
              <w:t xml:space="preserve"> потребителям поставщиками газа»</w:t>
            </w:r>
          </w:p>
        </w:tc>
      </w:tr>
      <w:tr w:rsidR="00A603BF" w:rsidRPr="00A603BF" w14:paraId="65266F4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B7400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FDCB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3AE6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Спец. надбавка к тарифу на транспортировку газа, руб./1000 куб. м</w:t>
            </w:r>
          </w:p>
        </w:tc>
      </w:tr>
      <w:tr w:rsidR="00A603BF" w:rsidRPr="00A603BF" w14:paraId="67628FF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88943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A16F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08CB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Плата за снабженческо-сбытовые услуги, руб./куб. м</w:t>
            </w:r>
          </w:p>
        </w:tc>
      </w:tr>
      <w:tr w:rsidR="00A603BF" w:rsidRPr="00A603BF" w14:paraId="7D4749FE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3A920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4C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31B3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Величина максимального расхода газа (мощности) газоиспользующего оборудования, куб. м./ч</w:t>
            </w:r>
          </w:p>
        </w:tc>
      </w:tr>
      <w:tr w:rsidR="00A603BF" w:rsidRPr="00A603BF" w14:paraId="066BD8BB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EE86A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4A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5F52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Свободная мощность, куб. м/ч.</w:t>
            </w:r>
          </w:p>
        </w:tc>
      </w:tr>
      <w:tr w:rsidR="00A603BF" w:rsidRPr="00A603BF" w14:paraId="5B9AF7AA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662A7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6D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E658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Тариф на потребление, </w:t>
            </w:r>
            <w:r w:rsidRPr="00A603BF">
              <w:rPr>
                <w:iCs/>
                <w:sz w:val="28"/>
                <w:szCs w:val="28"/>
              </w:rPr>
              <w:lastRenderedPageBreak/>
              <w:t>руб./куб. м</w:t>
            </w:r>
          </w:p>
        </w:tc>
      </w:tr>
      <w:tr w:rsidR="00A603BF" w:rsidRPr="00A603BF" w14:paraId="4EC6131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1C10F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11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7348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5334347F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D6B46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Информация о наличии подключения к сетям электроснабжения (да/нет/возможно подключение)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1A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 случае если подключение возможно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1CA2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Минимальная плата за подключение, руб.</w:t>
            </w:r>
          </w:p>
        </w:tc>
      </w:tr>
      <w:tr w:rsidR="00A603BF" w:rsidRPr="00A603BF" w14:paraId="5EC8E49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CEC42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C9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3A2C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Максимальная плата за подключение, руб.</w:t>
            </w:r>
          </w:p>
        </w:tc>
      </w:tr>
      <w:tr w:rsidR="00A603BF" w:rsidRPr="00A603BF" w14:paraId="5B865AC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F754F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FB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F79F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165036C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54AB8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4445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При наличии подключения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743A" w14:textId="02256F5F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Ценовая категория (ЦК 1 - ЦК 6) в соответствии с постановлением Правительства Российской Федерации от 4 мая 2012 г. № 442</w:t>
            </w:r>
          </w:p>
          <w:p w14:paraId="7CBDBEDE" w14:textId="292C4677" w:rsidR="00A603BF" w:rsidRPr="00A603BF" w:rsidRDefault="00D54CC4" w:rsidP="00D54CC4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="00A603BF" w:rsidRPr="00A603BF">
              <w:rPr>
                <w:iCs/>
                <w:sz w:val="28"/>
                <w:szCs w:val="28"/>
              </w:rPr>
      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      </w:r>
            <w:r>
              <w:rPr>
                <w:iCs/>
                <w:sz w:val="28"/>
                <w:szCs w:val="28"/>
              </w:rPr>
              <w:t>» (вместе с «</w:t>
            </w:r>
            <w:r w:rsidR="00A603BF" w:rsidRPr="00A603BF">
              <w:rPr>
                <w:iCs/>
                <w:sz w:val="28"/>
                <w:szCs w:val="28"/>
              </w:rPr>
              <w:t>Основными положениями функционирования розничных рынков электрической энергии</w:t>
            </w:r>
            <w:r>
              <w:rPr>
                <w:iCs/>
                <w:sz w:val="28"/>
                <w:szCs w:val="28"/>
              </w:rPr>
              <w:t>»</w:t>
            </w:r>
            <w:r w:rsidR="00A603BF" w:rsidRPr="00A603BF">
              <w:rPr>
                <w:iCs/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«</w:t>
            </w:r>
            <w:r w:rsidR="00A603BF" w:rsidRPr="00D54CC4">
              <w:rPr>
                <w:iCs/>
                <w:sz w:val="28"/>
                <w:szCs w:val="28"/>
              </w:rPr>
              <w:t>Правилами</w:t>
            </w:r>
            <w:r w:rsidR="00A603BF" w:rsidRPr="00A603BF">
              <w:rPr>
                <w:iCs/>
                <w:sz w:val="28"/>
                <w:szCs w:val="28"/>
              </w:rPr>
              <w:t xml:space="preserve"> полного и (или) частичного ограничения режима потребления электрической </w:t>
            </w:r>
            <w:r w:rsidR="00A603BF" w:rsidRPr="00A603BF">
              <w:rPr>
                <w:iCs/>
                <w:sz w:val="28"/>
                <w:szCs w:val="28"/>
              </w:rPr>
              <w:lastRenderedPageBreak/>
              <w:t>энергии</w:t>
            </w:r>
            <w:r>
              <w:rPr>
                <w:iCs/>
                <w:sz w:val="28"/>
                <w:szCs w:val="28"/>
              </w:rPr>
              <w:t>»</w:t>
            </w:r>
            <w:r w:rsidR="00A603BF" w:rsidRPr="00A603BF">
              <w:rPr>
                <w:iCs/>
                <w:sz w:val="28"/>
                <w:szCs w:val="28"/>
              </w:rPr>
              <w:t>)</w:t>
            </w:r>
          </w:p>
        </w:tc>
      </w:tr>
      <w:tr w:rsidR="00A603BF" w:rsidRPr="00A603BF" w14:paraId="7129F9F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52019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93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9756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услуги по передаче электрической энергии, руб./МВт. ч</w:t>
            </w:r>
          </w:p>
        </w:tc>
      </w:tr>
      <w:tr w:rsidR="00A603BF" w:rsidRPr="00A603BF" w14:paraId="59942C6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68254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12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E300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Сбытовая надбавка гарантирующего поставщика, руб./кВт. ч</w:t>
            </w:r>
          </w:p>
        </w:tc>
      </w:tr>
      <w:tr w:rsidR="00A603BF" w:rsidRPr="00A603BF" w14:paraId="0D8F7837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77E19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2A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0851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услуги по оперативно-диспетчерскому управлению, руб./кВт. ч</w:t>
            </w:r>
          </w:p>
        </w:tc>
      </w:tr>
      <w:tr w:rsidR="00A603BF" w:rsidRPr="00A603BF" w14:paraId="30BCD618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037ED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18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31E4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Максимальная мощность, МВт/ч</w:t>
            </w:r>
          </w:p>
        </w:tc>
      </w:tr>
      <w:tr w:rsidR="00A603BF" w:rsidRPr="00A603BF" w14:paraId="2A73A3E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6E23D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059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EEB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Свободная мощность, МВт/ч</w:t>
            </w:r>
          </w:p>
        </w:tc>
      </w:tr>
      <w:tr w:rsidR="00A603BF" w:rsidRPr="00A603BF" w14:paraId="5D0D7548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6477B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F4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D5BF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Стоимость мощности, руб./кВт</w:t>
            </w:r>
          </w:p>
        </w:tc>
      </w:tr>
      <w:tr w:rsidR="00A603BF" w:rsidRPr="00A603BF" w14:paraId="05E5DC75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593C9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39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827A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потребление, руб./МВт. ч</w:t>
            </w:r>
          </w:p>
        </w:tc>
      </w:tr>
      <w:tr w:rsidR="00A603BF" w:rsidRPr="00A603BF" w14:paraId="1E74AE1B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471D1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C9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A45C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37BED80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31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Информация о наличии подключения к системе теплоснабжения (да/нет/возможно подключение)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6F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 случае если подключение возможно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8097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Минимальная плата за подключение, руб.</w:t>
            </w:r>
          </w:p>
        </w:tc>
      </w:tr>
      <w:tr w:rsidR="00A603BF" w:rsidRPr="00A603BF" w14:paraId="72A87F87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27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18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95F4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Максимальная плата за подключение, руб.</w:t>
            </w:r>
          </w:p>
        </w:tc>
      </w:tr>
      <w:tr w:rsidR="00A603BF" w:rsidRPr="00A603BF" w14:paraId="228BE21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75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48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1E14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7B07D4A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36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54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При наличии подключения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4A12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тепловую энергию (мощность), руб./Гкал</w:t>
            </w:r>
          </w:p>
        </w:tc>
      </w:tr>
      <w:tr w:rsidR="00A603BF" w:rsidRPr="00A603BF" w14:paraId="33C8DBF1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37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BC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C46E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теплоноситель, руб./Гкал</w:t>
            </w:r>
          </w:p>
        </w:tc>
      </w:tr>
      <w:tr w:rsidR="00A603BF" w:rsidRPr="00A603BF" w14:paraId="20BABABF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61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C8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23DD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Тариф на услуги по передаче тепловой </w:t>
            </w:r>
            <w:r w:rsidRPr="00A603BF">
              <w:rPr>
                <w:iCs/>
                <w:sz w:val="28"/>
                <w:szCs w:val="28"/>
              </w:rPr>
              <w:lastRenderedPageBreak/>
              <w:t>энергии, руб./Гкал</w:t>
            </w:r>
          </w:p>
        </w:tc>
      </w:tr>
      <w:tr w:rsidR="00A603BF" w:rsidRPr="00A603BF" w14:paraId="68275BF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4D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3F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C676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Плата за услуги по поддержанию резервной тепловой мощности, руб./Гкал</w:t>
            </w:r>
          </w:p>
        </w:tc>
      </w:tr>
      <w:tr w:rsidR="00A603BF" w:rsidRPr="00A603BF" w14:paraId="7B65FDE7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1F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B7E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4420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потребление, руб./Гкал</w:t>
            </w:r>
          </w:p>
        </w:tc>
      </w:tr>
      <w:tr w:rsidR="00A603BF" w:rsidRPr="00A603BF" w14:paraId="7C93643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E5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0CB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09D6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5C4FA76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0B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Информация о наличии заключенного договора на оказание услуг по обращению с ТКО (договор заключен/договор отсутствует/возможно заключение договора)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265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 случае если заключение договора на оказание услуг по обращению с ТКО возможно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BE15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67CCC34B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4F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C3D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При наличии заключенного договора на оказание услуг по обращению с ТКО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E0BE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вывоз ТКО исходя из фактического объема, руб./куб. м</w:t>
            </w:r>
          </w:p>
          <w:p w14:paraId="558B9B2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(способ расчета по заключенному договору на оказание услуг по обращению с ТКО)</w:t>
            </w:r>
          </w:p>
        </w:tc>
      </w:tr>
      <w:tr w:rsidR="00A603BF" w:rsidRPr="00A603BF" w14:paraId="4B1E0C4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C0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FE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12E6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Тариф на вывоз ТКО по нормативу, руб./мес</w:t>
            </w:r>
          </w:p>
          <w:p w14:paraId="66AE632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(тариф и единица измерения расчета платы по заключенному договору на оказание услуг по обращению с ТКО)</w:t>
            </w:r>
          </w:p>
        </w:tc>
      </w:tr>
      <w:tr w:rsidR="00A603BF" w:rsidRPr="00A603BF" w14:paraId="713C1F64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1F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62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B07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Иные характеристики</w:t>
            </w:r>
          </w:p>
        </w:tc>
      </w:tr>
      <w:tr w:rsidR="00A603BF" w:rsidRPr="00A603BF" w14:paraId="039AE678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8D2395" w14:textId="77777777" w:rsidR="00A603BF" w:rsidRPr="00A603BF" w:rsidRDefault="00A603BF" w:rsidP="00A603BF">
            <w:pPr>
              <w:shd w:val="clear" w:color="auto" w:fill="FFFFFF"/>
              <w:suppressAutoHyphens/>
              <w:jc w:val="center"/>
              <w:rPr>
                <w:bCs/>
                <w:iCs/>
                <w:sz w:val="28"/>
                <w:szCs w:val="28"/>
              </w:rPr>
            </w:pPr>
            <w:bookmarkStart w:id="6" w:name="sub_91500"/>
            <w:r w:rsidRPr="00A603BF">
              <w:rPr>
                <w:bCs/>
                <w:iCs/>
                <w:sz w:val="28"/>
                <w:szCs w:val="28"/>
              </w:rPr>
              <w:t>Иное ресурсное обеспечение инвестиционного проекта</w:t>
            </w:r>
            <w:bookmarkEnd w:id="6"/>
          </w:p>
        </w:tc>
      </w:tr>
      <w:tr w:rsidR="00A603BF" w:rsidRPr="00A603BF" w14:paraId="0573B881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D2D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5B16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1273E78E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88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lastRenderedPageBreak/>
              <w:t>Возможность софинансирования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548B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7E875B4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037" w14:textId="3C4ECEF0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Обязательства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>, связанные с реализацией инвестиционного проекта (при наличии)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F859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310B9BD1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0D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Возможности и условия партнерства при реализации инвестиционного проекта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1ED5C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31A1991D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003" w14:textId="73936706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Логистические преимущества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и предлагаемого места локализации инвестиционного проекта (транспортные коридоры и узлы);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CB9D3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65FBD032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FA0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Кадровое обеспечение инвестиционного проекта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88B" w14:textId="674FCE29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Население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(тыс. чел.)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4D7EA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3F3507A8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41B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F8A" w14:textId="00F19A66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Трудоспособное население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(тыс. чел.)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58FA7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6569E298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9F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BB8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Население агломерации в непосредственной локации (тыс. чел.)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9644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1F586F36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E64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EC2" w14:textId="1EC42152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 xml:space="preserve">Средняя заработная плата в </w:t>
            </w:r>
            <w:r w:rsidR="00D54CC4">
              <w:rPr>
                <w:iCs/>
                <w:sz w:val="28"/>
                <w:szCs w:val="28"/>
              </w:rPr>
              <w:t>Республики Татарстан</w:t>
            </w:r>
            <w:r w:rsidRPr="00A603BF">
              <w:rPr>
                <w:iCs/>
                <w:sz w:val="28"/>
                <w:szCs w:val="28"/>
              </w:rPr>
              <w:t xml:space="preserve"> (тыс. руб.)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F3672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A603BF" w:rsidRPr="00A603BF" w14:paraId="57236CCC" w14:textId="77777777" w:rsidTr="00A603BF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C26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3C1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Наличие профильных образовательных учреждений в регионе (высшего образования и среднего специального образования)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C248F" w14:textId="77777777" w:rsidR="00A603BF" w:rsidRPr="00A603BF" w:rsidRDefault="00A603BF" w:rsidP="00A603BF">
            <w:pPr>
              <w:shd w:val="clear" w:color="auto" w:fill="FFFFFF"/>
              <w:suppressAutoHyphens/>
              <w:jc w:val="both"/>
              <w:rPr>
                <w:iCs/>
                <w:sz w:val="28"/>
                <w:szCs w:val="28"/>
              </w:rPr>
            </w:pPr>
            <w:r w:rsidRPr="00A603BF">
              <w:rPr>
                <w:iCs/>
                <w:sz w:val="28"/>
                <w:szCs w:val="28"/>
              </w:rPr>
              <w:t>Да/Нет (при наличии информации рекомендуется указать наименование профильного образовательного учреждения и профильные направления подготовки (специальности), которые могут способствовать реализации инвестиционного проекта)</w:t>
            </w:r>
          </w:p>
        </w:tc>
      </w:tr>
    </w:tbl>
    <w:p w14:paraId="0511A8DA" w14:textId="77777777" w:rsidR="00A603BF" w:rsidRPr="00A603BF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7BF60428" w14:textId="77777777" w:rsidR="00A603BF" w:rsidRPr="00010D5C" w:rsidRDefault="00A603BF" w:rsidP="00A603BF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1DEF1963" w14:textId="0EE12DD1" w:rsidR="00424F46" w:rsidRDefault="00424F46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40EABCA3" w14:textId="77777777" w:rsidR="00D54CC4" w:rsidRDefault="00D54CC4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523C91" w14:textId="653F1A8F" w:rsidR="001665CD" w:rsidRDefault="005869FB" w:rsidP="00A44AA9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19523C92" w14:textId="77777777" w:rsidR="001665CD" w:rsidRDefault="005869FB" w:rsidP="00A44AA9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14:paraId="19523C93" w14:textId="77777777" w:rsidR="001665CD" w:rsidRDefault="005869FB" w:rsidP="00A44AA9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14:paraId="19523C94" w14:textId="77777777" w:rsidR="001665CD" w:rsidRDefault="005869FB" w:rsidP="00A44AA9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14:paraId="19523C95" w14:textId="0AA15F8C" w:rsidR="001665CD" w:rsidRDefault="005869FB" w:rsidP="00A44AA9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>от ______ 202</w:t>
      </w:r>
      <w:r w:rsidR="00F77358">
        <w:rPr>
          <w:sz w:val="28"/>
          <w:szCs w:val="28"/>
        </w:rPr>
        <w:t>6</w:t>
      </w:r>
      <w:r>
        <w:rPr>
          <w:sz w:val="28"/>
          <w:szCs w:val="28"/>
        </w:rPr>
        <w:t xml:space="preserve"> № ______</w:t>
      </w:r>
    </w:p>
    <w:p w14:paraId="19523C96" w14:textId="77777777" w:rsidR="001665CD" w:rsidRDefault="001665CD" w:rsidP="00A44AA9">
      <w:pPr>
        <w:shd w:val="clear" w:color="auto" w:fill="FFFFFF"/>
        <w:suppressAutoHyphens/>
        <w:ind w:firstLine="709"/>
        <w:jc w:val="center"/>
        <w:rPr>
          <w:b/>
          <w:iCs/>
          <w:sz w:val="28"/>
          <w:szCs w:val="28"/>
        </w:rPr>
      </w:pPr>
    </w:p>
    <w:p w14:paraId="19523C97" w14:textId="77777777" w:rsidR="001665CD" w:rsidRDefault="001665CD" w:rsidP="00A44AA9">
      <w:pPr>
        <w:shd w:val="clear" w:color="auto" w:fill="FFFFFF"/>
        <w:suppressAutoHyphens/>
        <w:ind w:firstLine="709"/>
        <w:jc w:val="center"/>
        <w:rPr>
          <w:b/>
          <w:iCs/>
          <w:sz w:val="28"/>
          <w:szCs w:val="28"/>
        </w:rPr>
      </w:pPr>
    </w:p>
    <w:p w14:paraId="3D0A4760" w14:textId="77777777" w:rsidR="00A44AA9" w:rsidRDefault="00A44AA9" w:rsidP="00A44AA9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 w:rsidRPr="00A44AA9">
        <w:rPr>
          <w:iCs/>
          <w:sz w:val="28"/>
          <w:szCs w:val="28"/>
        </w:rPr>
        <w:t xml:space="preserve">Порядок </w:t>
      </w:r>
    </w:p>
    <w:p w14:paraId="2E1F3D65" w14:textId="77777777" w:rsidR="00A44AA9" w:rsidRDefault="00A44AA9" w:rsidP="00A44AA9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 w:rsidRPr="00A44AA9">
        <w:rPr>
          <w:iCs/>
          <w:sz w:val="28"/>
          <w:szCs w:val="28"/>
        </w:rPr>
        <w:t xml:space="preserve">предоставления отчета о конверсии (переходе) инвестиционных предложений </w:t>
      </w:r>
    </w:p>
    <w:p w14:paraId="6457EEAE" w14:textId="77777777" w:rsidR="00A44AA9" w:rsidRDefault="00A44AA9" w:rsidP="00A44AA9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 w:rsidRPr="00A44AA9">
        <w:rPr>
          <w:iCs/>
          <w:sz w:val="28"/>
          <w:szCs w:val="28"/>
        </w:rPr>
        <w:t>в инвестиционные проекты в адрес Агентства инвестиционног</w:t>
      </w:r>
      <w:r>
        <w:rPr>
          <w:iCs/>
          <w:sz w:val="28"/>
          <w:szCs w:val="28"/>
        </w:rPr>
        <w:t xml:space="preserve">о развития </w:t>
      </w:r>
    </w:p>
    <w:p w14:paraId="19523C99" w14:textId="487264ED" w:rsidR="00911674" w:rsidRDefault="00A44AA9" w:rsidP="00A44AA9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Республики Татарстан</w:t>
      </w:r>
    </w:p>
    <w:p w14:paraId="6796A340" w14:textId="76CE3F4F" w:rsidR="00FE604A" w:rsidRDefault="00FE604A" w:rsidP="00A44AA9">
      <w:pPr>
        <w:shd w:val="clear" w:color="auto" w:fill="FFFFFF"/>
        <w:suppressAutoHyphens/>
        <w:jc w:val="center"/>
        <w:rPr>
          <w:iCs/>
          <w:sz w:val="28"/>
          <w:szCs w:val="28"/>
        </w:rPr>
      </w:pPr>
    </w:p>
    <w:bookmarkEnd w:id="0"/>
    <w:p w14:paraId="0D9034F0" w14:textId="2A434C07" w:rsidR="00FE604A" w:rsidRPr="00FE604A" w:rsidRDefault="00FE604A" w:rsidP="00FE604A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I</w:t>
      </w:r>
      <w:r w:rsidRPr="00FE604A">
        <w:rPr>
          <w:iCs/>
          <w:sz w:val="28"/>
          <w:szCs w:val="28"/>
        </w:rPr>
        <w:t>. Общие положения</w:t>
      </w:r>
    </w:p>
    <w:p w14:paraId="704B92C8" w14:textId="1C8E443F" w:rsidR="00FE604A" w:rsidRPr="00FE604A" w:rsidRDefault="00FE604A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E604A">
        <w:rPr>
          <w:iCs/>
          <w:sz w:val="28"/>
          <w:szCs w:val="28"/>
        </w:rPr>
        <w:t xml:space="preserve">1. Настоящий Порядок </w:t>
      </w:r>
      <w:r>
        <w:rPr>
          <w:iCs/>
          <w:sz w:val="28"/>
          <w:szCs w:val="28"/>
        </w:rPr>
        <w:t>определяет</w:t>
      </w:r>
      <w:r w:rsidRPr="00FE604A">
        <w:rPr>
          <w:iCs/>
          <w:sz w:val="28"/>
          <w:szCs w:val="28"/>
        </w:rPr>
        <w:t xml:space="preserve"> процедуру предоставле</w:t>
      </w:r>
      <w:r>
        <w:rPr>
          <w:iCs/>
          <w:sz w:val="28"/>
          <w:szCs w:val="28"/>
        </w:rPr>
        <w:t>ния отчета</w:t>
      </w:r>
      <w:r w:rsidRPr="00FE604A">
        <w:rPr>
          <w:iCs/>
          <w:sz w:val="28"/>
          <w:szCs w:val="28"/>
        </w:rPr>
        <w:t xml:space="preserve"> о конверсии инвестиционных предложений в инвестиционные проекты в Агентство инвестиционного развития Республики Татарстан (далее – </w:t>
      </w:r>
      <w:r>
        <w:rPr>
          <w:iCs/>
          <w:sz w:val="28"/>
          <w:szCs w:val="28"/>
        </w:rPr>
        <w:t>отчет, Агентство</w:t>
      </w:r>
      <w:r w:rsidRPr="00FE604A">
        <w:rPr>
          <w:iCs/>
          <w:sz w:val="28"/>
          <w:szCs w:val="28"/>
        </w:rPr>
        <w:t>).</w:t>
      </w:r>
    </w:p>
    <w:p w14:paraId="52A1EFF1" w14:textId="706A1DB2" w:rsidR="00FE604A" w:rsidRDefault="00FE604A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E604A">
        <w:rPr>
          <w:iCs/>
          <w:sz w:val="28"/>
          <w:szCs w:val="28"/>
        </w:rPr>
        <w:t>2. Целью настоящего Порядка является систематизация процесса мониторинга эффективности работы с инвестиционными предложениями и повышение качества инвестиционного климата в Республике Татарстан.</w:t>
      </w:r>
    </w:p>
    <w:p w14:paraId="05D089C0" w14:textId="77777777" w:rsidR="004747FC" w:rsidRDefault="004747FC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4747FC">
        <w:rPr>
          <w:iCs/>
          <w:sz w:val="28"/>
          <w:szCs w:val="28"/>
        </w:rPr>
        <w:t xml:space="preserve">Для целей настоящего </w:t>
      </w:r>
      <w:r>
        <w:rPr>
          <w:iCs/>
          <w:sz w:val="28"/>
          <w:szCs w:val="28"/>
        </w:rPr>
        <w:t>Порядка</w:t>
      </w:r>
      <w:r w:rsidRPr="004747FC">
        <w:rPr>
          <w:iCs/>
          <w:sz w:val="28"/>
          <w:szCs w:val="28"/>
        </w:rPr>
        <w:t xml:space="preserve"> применяются следующие термины: </w:t>
      </w:r>
    </w:p>
    <w:p w14:paraId="44E9F55C" w14:textId="63CAC012" w:rsidR="004747FC" w:rsidRDefault="004747FC" w:rsidP="004747FC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субъект отчетности – республиканский орган исполнительной власти, муниципальный</w:t>
      </w:r>
      <w:r w:rsidRPr="00FE604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район и городской округ</w:t>
      </w:r>
      <w:r w:rsidRPr="00FE604A">
        <w:rPr>
          <w:iCs/>
          <w:sz w:val="28"/>
          <w:szCs w:val="28"/>
        </w:rPr>
        <w:t xml:space="preserve"> Республики Татарстан</w:t>
      </w:r>
      <w:r>
        <w:rPr>
          <w:iCs/>
          <w:sz w:val="28"/>
          <w:szCs w:val="28"/>
        </w:rPr>
        <w:t>;</w:t>
      </w:r>
    </w:p>
    <w:p w14:paraId="32021AD2" w14:textId="45C16B15" w:rsidR="009F4461" w:rsidRDefault="004747FC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инвестиционное предложение – </w:t>
      </w:r>
      <w:r w:rsidR="009F4461" w:rsidRPr="009F4461">
        <w:rPr>
          <w:iCs/>
          <w:sz w:val="28"/>
          <w:szCs w:val="28"/>
        </w:rPr>
        <w:t xml:space="preserve">сформированный </w:t>
      </w:r>
      <w:r>
        <w:rPr>
          <w:iCs/>
          <w:sz w:val="28"/>
          <w:szCs w:val="28"/>
        </w:rPr>
        <w:t>субъектом отчетности</w:t>
      </w:r>
      <w:r w:rsidR="009F4461">
        <w:rPr>
          <w:iCs/>
          <w:sz w:val="28"/>
          <w:szCs w:val="28"/>
        </w:rPr>
        <w:t xml:space="preserve"> </w:t>
      </w:r>
      <w:r w:rsidR="009F4461" w:rsidRPr="009F4461">
        <w:rPr>
          <w:iCs/>
          <w:sz w:val="28"/>
          <w:szCs w:val="28"/>
        </w:rPr>
        <w:t>документ, включающий информацию о возможной реализации инвестиционного проекта на</w:t>
      </w:r>
      <w:r w:rsidR="002753E8">
        <w:rPr>
          <w:iCs/>
          <w:sz w:val="28"/>
          <w:szCs w:val="28"/>
        </w:rPr>
        <w:t xml:space="preserve"> </w:t>
      </w:r>
      <w:r w:rsidR="009F4461" w:rsidRPr="009F4461">
        <w:rPr>
          <w:iCs/>
          <w:sz w:val="28"/>
          <w:szCs w:val="28"/>
        </w:rPr>
        <w:t>территории</w:t>
      </w:r>
      <w:r w:rsidR="002753E8">
        <w:rPr>
          <w:iCs/>
          <w:sz w:val="28"/>
          <w:szCs w:val="28"/>
        </w:rPr>
        <w:t xml:space="preserve"> соответствующего муниципального</w:t>
      </w:r>
      <w:r w:rsidR="002753E8" w:rsidRPr="00FE604A">
        <w:rPr>
          <w:iCs/>
          <w:sz w:val="28"/>
          <w:szCs w:val="28"/>
        </w:rPr>
        <w:t xml:space="preserve"> </w:t>
      </w:r>
      <w:r w:rsidR="002753E8">
        <w:rPr>
          <w:iCs/>
          <w:sz w:val="28"/>
          <w:szCs w:val="28"/>
        </w:rPr>
        <w:t>района или городского округа</w:t>
      </w:r>
      <w:r>
        <w:rPr>
          <w:iCs/>
          <w:sz w:val="28"/>
          <w:szCs w:val="28"/>
        </w:rPr>
        <w:t>;</w:t>
      </w:r>
    </w:p>
    <w:p w14:paraId="2835EA3C" w14:textId="04CB6EEE" w:rsidR="004747FC" w:rsidRPr="00FE604A" w:rsidRDefault="004747FC" w:rsidP="00E80938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инвестиционный проект – </w:t>
      </w:r>
      <w:r w:rsidR="00E80938">
        <w:rPr>
          <w:iCs/>
          <w:sz w:val="28"/>
          <w:szCs w:val="28"/>
        </w:rPr>
        <w:t xml:space="preserve">проект, реализуемый в соответствии с </w:t>
      </w:r>
      <w:r w:rsidR="00E80938" w:rsidRPr="00E80938">
        <w:rPr>
          <w:iCs/>
          <w:sz w:val="28"/>
          <w:szCs w:val="28"/>
        </w:rPr>
        <w:t>Регламент</w:t>
      </w:r>
      <w:r w:rsidR="00E80938">
        <w:rPr>
          <w:iCs/>
          <w:sz w:val="28"/>
          <w:szCs w:val="28"/>
        </w:rPr>
        <w:t xml:space="preserve">ом </w:t>
      </w:r>
      <w:r w:rsidR="00E80938" w:rsidRPr="00E80938">
        <w:rPr>
          <w:iCs/>
          <w:sz w:val="28"/>
          <w:szCs w:val="28"/>
        </w:rPr>
        <w:t>взаимодействия субъектов инвестиционной деятельности по содействию в реализации инвестиционных проектов на территории Ре</w:t>
      </w:r>
      <w:r w:rsidR="009B2E79">
        <w:rPr>
          <w:iCs/>
          <w:sz w:val="28"/>
          <w:szCs w:val="28"/>
        </w:rPr>
        <w:t>спублики Татарстан по принципу «</w:t>
      </w:r>
      <w:r w:rsidR="00E80938" w:rsidRPr="00E80938">
        <w:rPr>
          <w:iCs/>
          <w:sz w:val="28"/>
          <w:szCs w:val="28"/>
        </w:rPr>
        <w:t>одного окна</w:t>
      </w:r>
      <w:r w:rsidR="009B2E79">
        <w:rPr>
          <w:iCs/>
          <w:sz w:val="28"/>
          <w:szCs w:val="28"/>
        </w:rPr>
        <w:t xml:space="preserve">», </w:t>
      </w:r>
      <w:r w:rsidR="00E80938" w:rsidRPr="00E80938">
        <w:rPr>
          <w:iCs/>
          <w:sz w:val="28"/>
          <w:szCs w:val="28"/>
        </w:rPr>
        <w:t>утв</w:t>
      </w:r>
      <w:r w:rsidR="009B2E79">
        <w:rPr>
          <w:iCs/>
          <w:sz w:val="28"/>
          <w:szCs w:val="28"/>
        </w:rPr>
        <w:t>ержденным</w:t>
      </w:r>
      <w:r w:rsidR="00E80938" w:rsidRPr="00E80938">
        <w:rPr>
          <w:iCs/>
          <w:sz w:val="28"/>
          <w:szCs w:val="28"/>
        </w:rPr>
        <w:t xml:space="preserve"> постановлением </w:t>
      </w:r>
      <w:r w:rsidR="009B2E79">
        <w:rPr>
          <w:iCs/>
          <w:sz w:val="28"/>
          <w:szCs w:val="28"/>
        </w:rPr>
        <w:t>Кабинета Министров Республики Татарстан</w:t>
      </w:r>
      <w:r w:rsidR="00E80938" w:rsidRPr="00E80938">
        <w:rPr>
          <w:iCs/>
          <w:sz w:val="28"/>
          <w:szCs w:val="28"/>
        </w:rPr>
        <w:t xml:space="preserve"> от 20 февраля 2019 </w:t>
      </w:r>
      <w:r w:rsidR="009B2E79">
        <w:rPr>
          <w:iCs/>
          <w:sz w:val="28"/>
          <w:szCs w:val="28"/>
        </w:rPr>
        <w:t>г</w:t>
      </w:r>
      <w:r w:rsidR="00E80938" w:rsidRPr="00E80938">
        <w:rPr>
          <w:iCs/>
          <w:sz w:val="28"/>
          <w:szCs w:val="28"/>
        </w:rPr>
        <w:t xml:space="preserve">. </w:t>
      </w:r>
      <w:r w:rsidR="009B2E79">
        <w:rPr>
          <w:iCs/>
          <w:sz w:val="28"/>
          <w:szCs w:val="28"/>
        </w:rPr>
        <w:t>№</w:t>
      </w:r>
      <w:r w:rsidR="00E80938" w:rsidRPr="00E80938">
        <w:rPr>
          <w:iCs/>
          <w:sz w:val="28"/>
          <w:szCs w:val="28"/>
        </w:rPr>
        <w:t xml:space="preserve"> 118</w:t>
      </w:r>
      <w:r w:rsidR="009B2E79">
        <w:rPr>
          <w:iCs/>
          <w:sz w:val="28"/>
          <w:szCs w:val="28"/>
        </w:rPr>
        <w:t>.</w:t>
      </w:r>
    </w:p>
    <w:p w14:paraId="58EDC108" w14:textId="0058E37F" w:rsidR="00FE604A" w:rsidRPr="00FE604A" w:rsidRDefault="00FE604A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E604A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. Отчеты предоставляются </w:t>
      </w:r>
      <w:r w:rsidR="009B2E79">
        <w:rPr>
          <w:iCs/>
          <w:sz w:val="28"/>
          <w:szCs w:val="28"/>
        </w:rPr>
        <w:t>субъектами отчетности</w:t>
      </w:r>
      <w:r>
        <w:rPr>
          <w:iCs/>
          <w:sz w:val="28"/>
          <w:szCs w:val="28"/>
        </w:rPr>
        <w:t>.</w:t>
      </w:r>
    </w:p>
    <w:p w14:paraId="793831D3" w14:textId="77777777" w:rsidR="00FE604A" w:rsidRPr="00FE604A" w:rsidRDefault="00FE604A" w:rsidP="00FE604A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</w:p>
    <w:p w14:paraId="1740A319" w14:textId="696C424B" w:rsidR="00FE604A" w:rsidRPr="00FE604A" w:rsidRDefault="00FE604A" w:rsidP="00FE604A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II</w:t>
      </w:r>
      <w:r w:rsidRPr="00FE604A">
        <w:rPr>
          <w:iCs/>
          <w:sz w:val="28"/>
          <w:szCs w:val="28"/>
        </w:rPr>
        <w:t>. Периодичность и сроки предоставления отчетности</w:t>
      </w:r>
    </w:p>
    <w:p w14:paraId="7C34199C" w14:textId="7EAC2DE2" w:rsidR="00FE604A" w:rsidRDefault="00FE604A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Pr="00FE604A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Отчеты предоставляются е</w:t>
      </w:r>
      <w:r w:rsidRPr="00FE604A">
        <w:rPr>
          <w:iCs/>
          <w:sz w:val="28"/>
          <w:szCs w:val="28"/>
        </w:rPr>
        <w:t>жеквартальн</w:t>
      </w:r>
      <w:r>
        <w:rPr>
          <w:iCs/>
          <w:sz w:val="28"/>
          <w:szCs w:val="28"/>
        </w:rPr>
        <w:t>о и ежегодно.</w:t>
      </w:r>
    </w:p>
    <w:p w14:paraId="25BDBA45" w14:textId="65D4F709" w:rsidR="00FE604A" w:rsidRPr="00FE604A" w:rsidRDefault="00FE604A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 Ежеквартальный отчет предоставляется </w:t>
      </w:r>
      <w:r w:rsidRPr="00FE604A">
        <w:rPr>
          <w:iCs/>
          <w:sz w:val="28"/>
          <w:szCs w:val="28"/>
        </w:rPr>
        <w:t>не позднее 10 числа месяца, следующего за отчетным кварталом</w:t>
      </w:r>
      <w:r>
        <w:rPr>
          <w:iCs/>
          <w:sz w:val="28"/>
          <w:szCs w:val="28"/>
        </w:rPr>
        <w:t>.</w:t>
      </w:r>
    </w:p>
    <w:p w14:paraId="7A9FA7C7" w14:textId="1D966727" w:rsidR="00FE604A" w:rsidRPr="00FE604A" w:rsidRDefault="00FE604A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Pr="00FE604A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Ежегодный отчет предоставляется</w:t>
      </w:r>
      <w:r w:rsidRPr="00FE604A">
        <w:rPr>
          <w:iCs/>
          <w:sz w:val="28"/>
          <w:szCs w:val="28"/>
        </w:rPr>
        <w:t xml:space="preserve"> не позднее 20 января года, следующего за отчетным</w:t>
      </w:r>
      <w:r>
        <w:rPr>
          <w:iCs/>
          <w:sz w:val="28"/>
          <w:szCs w:val="28"/>
        </w:rPr>
        <w:t>.</w:t>
      </w:r>
    </w:p>
    <w:p w14:paraId="13B0209D" w14:textId="77777777" w:rsidR="00FE604A" w:rsidRPr="00FE604A" w:rsidRDefault="00FE604A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66DFE0BA" w14:textId="114524DE" w:rsidR="00FE604A" w:rsidRPr="00FE604A" w:rsidRDefault="00FE604A" w:rsidP="00FE604A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III</w:t>
      </w:r>
      <w:r w:rsidRPr="00FE604A">
        <w:rPr>
          <w:iCs/>
          <w:sz w:val="28"/>
          <w:szCs w:val="28"/>
        </w:rPr>
        <w:t>. Форма и содержание отчета</w:t>
      </w:r>
    </w:p>
    <w:p w14:paraId="35BD3A87" w14:textId="63F87BF2" w:rsidR="00FE604A" w:rsidRPr="00FE604A" w:rsidRDefault="00FE604A" w:rsidP="00DE71B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FE604A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>.</w:t>
      </w:r>
      <w:r w:rsidRPr="00FE604A">
        <w:rPr>
          <w:iCs/>
          <w:sz w:val="28"/>
          <w:szCs w:val="28"/>
        </w:rPr>
        <w:t xml:space="preserve"> Отчет предоставляется в электронном виде через систему электронного документооборота </w:t>
      </w:r>
      <w:r>
        <w:rPr>
          <w:iCs/>
          <w:sz w:val="28"/>
          <w:szCs w:val="28"/>
        </w:rPr>
        <w:t xml:space="preserve">по утвержденной </w:t>
      </w:r>
      <w:r w:rsidR="009F4461">
        <w:rPr>
          <w:iCs/>
          <w:sz w:val="28"/>
          <w:szCs w:val="28"/>
        </w:rPr>
        <w:t>постановлением Кабинета Министров Республики Татарстан форме.</w:t>
      </w:r>
      <w:r>
        <w:rPr>
          <w:iCs/>
          <w:sz w:val="28"/>
          <w:szCs w:val="28"/>
        </w:rPr>
        <w:t xml:space="preserve"> </w:t>
      </w:r>
    </w:p>
    <w:p w14:paraId="0AF9D8FE" w14:textId="4B94C5CA" w:rsidR="00FE604A" w:rsidRPr="00FE604A" w:rsidRDefault="009F4461" w:rsidP="00DE71B4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FE604A" w:rsidRPr="00FE604A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Содержание</w:t>
      </w:r>
      <w:r w:rsidR="00FE604A" w:rsidRPr="00FE604A">
        <w:rPr>
          <w:iCs/>
          <w:sz w:val="28"/>
          <w:szCs w:val="28"/>
        </w:rPr>
        <w:t xml:space="preserve"> отчета</w:t>
      </w:r>
      <w:r>
        <w:rPr>
          <w:iCs/>
          <w:sz w:val="28"/>
          <w:szCs w:val="28"/>
        </w:rPr>
        <w:t xml:space="preserve"> включает:</w:t>
      </w:r>
    </w:p>
    <w:p w14:paraId="0FB7903E" w14:textId="447832CB" w:rsidR="00DE71B4" w:rsidRDefault="00DE71B4" w:rsidP="00DE71B4">
      <w:pPr>
        <w:pStyle w:val="af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DE71B4">
        <w:rPr>
          <w:iCs/>
          <w:sz w:val="28"/>
          <w:szCs w:val="28"/>
        </w:rPr>
        <w:lastRenderedPageBreak/>
        <w:t>Название инвестиционного проекта</w:t>
      </w:r>
      <w:r>
        <w:rPr>
          <w:iCs/>
          <w:sz w:val="28"/>
          <w:szCs w:val="28"/>
        </w:rPr>
        <w:t>;</w:t>
      </w:r>
      <w:r w:rsidRPr="00DE71B4">
        <w:rPr>
          <w:iCs/>
          <w:sz w:val="28"/>
          <w:szCs w:val="28"/>
        </w:rPr>
        <w:tab/>
      </w:r>
    </w:p>
    <w:p w14:paraId="067C0635" w14:textId="17727C1A" w:rsidR="00DE71B4" w:rsidRDefault="00DE71B4" w:rsidP="00DE71B4">
      <w:pPr>
        <w:pStyle w:val="af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DE71B4">
        <w:rPr>
          <w:iCs/>
          <w:sz w:val="28"/>
          <w:szCs w:val="28"/>
        </w:rPr>
        <w:t>Объем инвестиционного предложения</w:t>
      </w:r>
      <w:r>
        <w:rPr>
          <w:iCs/>
          <w:sz w:val="28"/>
          <w:szCs w:val="28"/>
        </w:rPr>
        <w:t xml:space="preserve"> (сумма</w:t>
      </w:r>
      <w:r w:rsidRPr="00DE71B4">
        <w:rPr>
          <w:iCs/>
          <w:sz w:val="28"/>
          <w:szCs w:val="28"/>
        </w:rPr>
        <w:t xml:space="preserve"> потенциальных инвестиций (инвестиционная ёмкость / бюджет инвестиционного проекта) по инвестиционному предложению, разработанному </w:t>
      </w:r>
      <w:r>
        <w:rPr>
          <w:iCs/>
          <w:sz w:val="28"/>
          <w:szCs w:val="28"/>
        </w:rPr>
        <w:t xml:space="preserve">субъектом отчетности </w:t>
      </w:r>
      <w:r w:rsidRPr="00DE71B4">
        <w:rPr>
          <w:iCs/>
          <w:sz w:val="28"/>
          <w:szCs w:val="28"/>
        </w:rPr>
        <w:t>в отчетном периоде</w:t>
      </w:r>
      <w:r w:rsidR="0035659E">
        <w:rPr>
          <w:iCs/>
          <w:sz w:val="28"/>
          <w:szCs w:val="28"/>
        </w:rPr>
        <w:t>);</w:t>
      </w:r>
      <w:r w:rsidRPr="00DE71B4">
        <w:rPr>
          <w:iCs/>
          <w:sz w:val="28"/>
          <w:szCs w:val="28"/>
        </w:rPr>
        <w:tab/>
      </w:r>
    </w:p>
    <w:p w14:paraId="19708AEA" w14:textId="5277DD4E" w:rsidR="00DE71B4" w:rsidRDefault="00DE71B4" w:rsidP="00DE71B4">
      <w:pPr>
        <w:pStyle w:val="af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DE71B4">
        <w:rPr>
          <w:iCs/>
          <w:sz w:val="28"/>
          <w:szCs w:val="28"/>
        </w:rPr>
        <w:t>Объем инвестиций по инвестиционному проекту</w:t>
      </w:r>
      <w:r w:rsidR="0035659E" w:rsidRPr="0035659E">
        <w:rPr>
          <w:iCs/>
          <w:sz w:val="28"/>
          <w:szCs w:val="28"/>
        </w:rPr>
        <w:t xml:space="preserve"> </w:t>
      </w:r>
      <w:r w:rsidR="0035659E">
        <w:rPr>
          <w:iCs/>
          <w:sz w:val="28"/>
          <w:szCs w:val="28"/>
        </w:rPr>
        <w:t>(фактический</w:t>
      </w:r>
      <w:r w:rsidR="0035659E" w:rsidRPr="00DE71B4">
        <w:rPr>
          <w:iCs/>
          <w:sz w:val="28"/>
          <w:szCs w:val="28"/>
        </w:rPr>
        <w:t xml:space="preserve"> объем инвестиций за отчетный период, произведенных по реализуемому инвестиционному проекту в рамках разработанного инвестиционного предложения</w:t>
      </w:r>
      <w:r w:rsidR="0035659E">
        <w:rPr>
          <w:iCs/>
          <w:sz w:val="28"/>
          <w:szCs w:val="28"/>
        </w:rPr>
        <w:t>);</w:t>
      </w:r>
    </w:p>
    <w:p w14:paraId="73BD8502" w14:textId="09C45BBA" w:rsidR="0035659E" w:rsidRPr="00DE71B4" w:rsidRDefault="00DE71B4" w:rsidP="0035659E">
      <w:pPr>
        <w:pStyle w:val="af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DE71B4">
        <w:rPr>
          <w:iCs/>
          <w:sz w:val="28"/>
          <w:szCs w:val="28"/>
        </w:rPr>
        <w:t>Конверсия инвестиционного предложения</w:t>
      </w:r>
      <w:r w:rsidR="0035659E">
        <w:rPr>
          <w:iCs/>
          <w:sz w:val="28"/>
          <w:szCs w:val="28"/>
        </w:rPr>
        <w:t>, рассчитанная по формуле:</w:t>
      </w:r>
    </w:p>
    <w:p w14:paraId="3334A043" w14:textId="539A4CB3" w:rsidR="0035659E" w:rsidRDefault="0035659E" w:rsidP="0035659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1F16562D" w14:textId="67B9F155" w:rsidR="0035659E" w:rsidRPr="00FC7AD8" w:rsidRDefault="0035659E" w:rsidP="0035659E">
      <w:pPr>
        <w:overflowPunct/>
        <w:adjustRightInd/>
        <w:ind w:firstLine="709"/>
        <w:jc w:val="both"/>
        <w:textAlignment w:val="auto"/>
        <w:rPr>
          <w:sz w:val="28"/>
          <w:szCs w:val="28"/>
          <w:lang w:eastAsia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eastAsia="en-US"/>
            </w:rPr>
            <m:t>С</m:t>
          </m:r>
          <m:r>
            <w:rPr>
              <w:rFonts w:ascii="Cambria Math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ип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 w:eastAsia="en-US"/>
            </w:rPr>
            <m:t xml:space="preserve"> ,</m:t>
          </m:r>
        </m:oMath>
      </m:oMathPara>
    </w:p>
    <w:p w14:paraId="35BBCA97" w14:textId="33FA7F05" w:rsidR="0035659E" w:rsidRPr="0035659E" w:rsidRDefault="0035659E" w:rsidP="0035659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</w:p>
    <w:p w14:paraId="341842A0" w14:textId="0DAE2AD0" w:rsidR="00FC7AD8" w:rsidRDefault="00FC7AD8" w:rsidP="0035659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где:</w:t>
      </w:r>
    </w:p>
    <w:p w14:paraId="59A46C99" w14:textId="77777777" w:rsidR="00FC7AD8" w:rsidRDefault="00FC7AD8" w:rsidP="0035659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70AB2969" w14:textId="5A18A59B" w:rsidR="00FC7AD8" w:rsidRPr="0035659E" w:rsidRDefault="00FC7AD8" w:rsidP="00FC7AD8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ф</m:t>
            </m:r>
          </m:sub>
        </m:sSub>
      </m:oMath>
      <w:r>
        <w:rPr>
          <w:sz w:val="28"/>
          <w:szCs w:val="28"/>
          <w:lang w:eastAsia="en-US"/>
        </w:rPr>
        <w:t xml:space="preserve"> – </w:t>
      </w:r>
      <w:r w:rsidRPr="0035659E">
        <w:rPr>
          <w:iCs/>
          <w:sz w:val="28"/>
          <w:szCs w:val="28"/>
        </w:rPr>
        <w:t xml:space="preserve">Объём инвестиций по </w:t>
      </w:r>
      <w:r>
        <w:rPr>
          <w:iCs/>
          <w:sz w:val="28"/>
          <w:szCs w:val="28"/>
        </w:rPr>
        <w:t xml:space="preserve">инвестиционному </w:t>
      </w:r>
      <w:r w:rsidRPr="0035659E">
        <w:rPr>
          <w:iCs/>
          <w:sz w:val="28"/>
          <w:szCs w:val="28"/>
        </w:rPr>
        <w:t>проекту</w:t>
      </w:r>
      <w:r w:rsidR="00F57239">
        <w:rPr>
          <w:iCs/>
          <w:sz w:val="28"/>
          <w:szCs w:val="28"/>
        </w:rPr>
        <w:t>, руб.</w:t>
      </w:r>
      <w:r>
        <w:rPr>
          <w:iCs/>
          <w:sz w:val="28"/>
          <w:szCs w:val="28"/>
        </w:rPr>
        <w:t>;</w:t>
      </w:r>
    </w:p>
    <w:p w14:paraId="46802C74" w14:textId="6739DB0E" w:rsidR="0035659E" w:rsidRPr="0035659E" w:rsidRDefault="00FC7AD8" w:rsidP="0035659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ип</m:t>
            </m:r>
          </m:sub>
        </m:sSub>
      </m:oMath>
      <w:r>
        <w:rPr>
          <w:sz w:val="28"/>
          <w:szCs w:val="28"/>
          <w:lang w:eastAsia="en-US"/>
        </w:rPr>
        <w:t xml:space="preserve"> – </w:t>
      </w:r>
      <w:r w:rsidR="0035659E" w:rsidRPr="0035659E">
        <w:rPr>
          <w:iCs/>
          <w:sz w:val="28"/>
          <w:szCs w:val="28"/>
        </w:rPr>
        <w:t>Объём и</w:t>
      </w:r>
      <w:r>
        <w:rPr>
          <w:iCs/>
          <w:sz w:val="28"/>
          <w:szCs w:val="28"/>
        </w:rPr>
        <w:t>нвестиционного предложения</w:t>
      </w:r>
      <w:r w:rsidR="00F57239">
        <w:rPr>
          <w:iCs/>
          <w:sz w:val="28"/>
          <w:szCs w:val="28"/>
        </w:rPr>
        <w:t>, руб.</w:t>
      </w:r>
    </w:p>
    <w:p w14:paraId="3F5F3D41" w14:textId="77777777" w:rsidR="0035659E" w:rsidRPr="0035659E" w:rsidRDefault="0035659E" w:rsidP="0035659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35659E">
        <w:rPr>
          <w:iCs/>
          <w:sz w:val="28"/>
          <w:szCs w:val="28"/>
        </w:rPr>
        <w:t>​</w:t>
      </w:r>
    </w:p>
    <w:p w14:paraId="43BDC459" w14:textId="77777777" w:rsidR="0035659E" w:rsidRPr="0035659E" w:rsidRDefault="0035659E" w:rsidP="0035659E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35659E">
        <w:rPr>
          <w:iCs/>
          <w:sz w:val="28"/>
          <w:szCs w:val="28"/>
        </w:rPr>
        <w:t xml:space="preserve"> </w:t>
      </w:r>
    </w:p>
    <w:p w14:paraId="5C97C854" w14:textId="27D0AAAF" w:rsidR="00FE604A" w:rsidRPr="00FE604A" w:rsidRDefault="006B0A93" w:rsidP="006B0A93">
      <w:pPr>
        <w:shd w:val="clear" w:color="auto" w:fill="FFFFFF"/>
        <w:suppressAutoHyphens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V</w:t>
      </w:r>
      <w:r w:rsidR="00FE604A" w:rsidRPr="00FE604A">
        <w:rPr>
          <w:iCs/>
          <w:sz w:val="28"/>
          <w:szCs w:val="28"/>
        </w:rPr>
        <w:t>. Порядок рассмотрения отчетов</w:t>
      </w:r>
    </w:p>
    <w:p w14:paraId="45ED3307" w14:textId="39CDC3FB" w:rsidR="00FE604A" w:rsidRPr="00FE604A" w:rsidRDefault="006B0A93" w:rsidP="00FE604A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 w:rsidRPr="006B0A93">
        <w:rPr>
          <w:iCs/>
          <w:sz w:val="28"/>
          <w:szCs w:val="28"/>
        </w:rPr>
        <w:t>9</w:t>
      </w:r>
      <w:r w:rsidR="00FE604A" w:rsidRPr="00FE604A">
        <w:rPr>
          <w:iCs/>
          <w:sz w:val="28"/>
          <w:szCs w:val="28"/>
        </w:rPr>
        <w:t>. Агентство рассматривает поступившие отчеты в течение 15 рабочих дней</w:t>
      </w:r>
      <w:r w:rsidRPr="006B0A9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 дня их</w:t>
      </w:r>
      <w:r w:rsidRPr="006B0A9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предоставления субъектом отчетности</w:t>
      </w:r>
      <w:r w:rsidR="00FE604A" w:rsidRPr="00FE604A">
        <w:rPr>
          <w:iCs/>
          <w:sz w:val="28"/>
          <w:szCs w:val="28"/>
        </w:rPr>
        <w:t>.</w:t>
      </w:r>
    </w:p>
    <w:p w14:paraId="5BF65590" w14:textId="16A56656" w:rsidR="00FE604A" w:rsidRDefault="006B0A93" w:rsidP="006B0A93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="00FE604A" w:rsidRPr="00FE604A">
        <w:rPr>
          <w:iCs/>
          <w:sz w:val="28"/>
          <w:szCs w:val="28"/>
        </w:rPr>
        <w:t xml:space="preserve">. По результатам анализа отчетов Агентство </w:t>
      </w:r>
      <w:r>
        <w:rPr>
          <w:iCs/>
          <w:sz w:val="28"/>
          <w:szCs w:val="28"/>
        </w:rPr>
        <w:t xml:space="preserve">вправе </w:t>
      </w:r>
      <w:r w:rsidRPr="006B0A93">
        <w:rPr>
          <w:iCs/>
          <w:sz w:val="28"/>
          <w:szCs w:val="28"/>
        </w:rPr>
        <w:t xml:space="preserve">запросить </w:t>
      </w:r>
      <w:r>
        <w:rPr>
          <w:iCs/>
          <w:sz w:val="28"/>
          <w:szCs w:val="28"/>
        </w:rPr>
        <w:t xml:space="preserve">у субъекта отчетности </w:t>
      </w:r>
      <w:r w:rsidRPr="006B0A93">
        <w:rPr>
          <w:iCs/>
          <w:sz w:val="28"/>
          <w:szCs w:val="28"/>
        </w:rPr>
        <w:t>дополнительную информацию</w:t>
      </w:r>
      <w:r>
        <w:rPr>
          <w:iCs/>
          <w:sz w:val="28"/>
          <w:szCs w:val="28"/>
        </w:rPr>
        <w:t xml:space="preserve"> о процессе конверсии (переходе) </w:t>
      </w:r>
      <w:r w:rsidRPr="006B0A93">
        <w:rPr>
          <w:iCs/>
          <w:sz w:val="28"/>
          <w:szCs w:val="28"/>
        </w:rPr>
        <w:t>инвестиционных предложений</w:t>
      </w:r>
      <w:r>
        <w:rPr>
          <w:iCs/>
          <w:sz w:val="28"/>
          <w:szCs w:val="28"/>
        </w:rPr>
        <w:t xml:space="preserve"> в инвестиционные проекты.</w:t>
      </w:r>
    </w:p>
    <w:p w14:paraId="6253A791" w14:textId="3E5041F8" w:rsidR="00F77358" w:rsidRDefault="00F77358">
      <w:pPr>
        <w:widowControl/>
        <w:overflowPunct/>
        <w:autoSpaceDE/>
        <w:autoSpaceDN/>
        <w:adjustRightInd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14B9A368" w14:textId="0AEA90C4" w:rsidR="00F77358" w:rsidRDefault="00F77358" w:rsidP="00F77358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30BE764B" w14:textId="77777777" w:rsidR="00F77358" w:rsidRDefault="00F77358" w:rsidP="00F77358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14:paraId="15CCE6DA" w14:textId="77777777" w:rsidR="00F77358" w:rsidRDefault="00F77358" w:rsidP="00F77358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14:paraId="70C0F73C" w14:textId="77777777" w:rsidR="00F77358" w:rsidRDefault="00F77358" w:rsidP="00F77358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14:paraId="35D9A1EC" w14:textId="699BBC18" w:rsidR="00F77358" w:rsidRDefault="00F77358" w:rsidP="00F77358">
      <w:pPr>
        <w:shd w:val="clear" w:color="auto" w:fill="FFFFFF"/>
        <w:suppressAutoHyphens/>
        <w:ind w:firstLine="6804"/>
        <w:rPr>
          <w:sz w:val="28"/>
          <w:szCs w:val="28"/>
        </w:rPr>
      </w:pPr>
      <w:r>
        <w:rPr>
          <w:sz w:val="28"/>
          <w:szCs w:val="28"/>
        </w:rPr>
        <w:t>от ______ 2026 № ______</w:t>
      </w:r>
    </w:p>
    <w:p w14:paraId="7925AE93" w14:textId="77777777" w:rsidR="00F77358" w:rsidRDefault="00F77358" w:rsidP="00F77358">
      <w:pPr>
        <w:shd w:val="clear" w:color="auto" w:fill="FFFFFF"/>
        <w:suppressAutoHyphens/>
        <w:ind w:firstLine="709"/>
        <w:jc w:val="center"/>
        <w:rPr>
          <w:b/>
          <w:iCs/>
          <w:sz w:val="28"/>
          <w:szCs w:val="28"/>
        </w:rPr>
      </w:pPr>
    </w:p>
    <w:p w14:paraId="35A7476C" w14:textId="77777777" w:rsidR="00F77358" w:rsidRDefault="00F77358" w:rsidP="00F77358">
      <w:pPr>
        <w:shd w:val="clear" w:color="auto" w:fill="FFFFFF"/>
        <w:suppressAutoHyphens/>
        <w:ind w:firstLine="709"/>
        <w:jc w:val="center"/>
        <w:rPr>
          <w:b/>
          <w:iCs/>
          <w:sz w:val="28"/>
          <w:szCs w:val="28"/>
        </w:rPr>
      </w:pPr>
    </w:p>
    <w:p w14:paraId="6D6BC430" w14:textId="0FFC8192" w:rsidR="00F77358" w:rsidRPr="00F77358" w:rsidRDefault="00F77358" w:rsidP="00F77358">
      <w:pPr>
        <w:shd w:val="clear" w:color="auto" w:fill="FFFFFF"/>
        <w:suppressAutoHyphens/>
        <w:ind w:right="425"/>
        <w:jc w:val="right"/>
        <w:rPr>
          <w:iCs/>
          <w:sz w:val="28"/>
          <w:szCs w:val="28"/>
        </w:rPr>
      </w:pPr>
      <w:r w:rsidRPr="00F77358">
        <w:rPr>
          <w:iCs/>
          <w:sz w:val="28"/>
          <w:szCs w:val="28"/>
        </w:rPr>
        <w:t>Форма</w:t>
      </w:r>
    </w:p>
    <w:p w14:paraId="1FF91E7A" w14:textId="77777777" w:rsidR="00F77358" w:rsidRDefault="00F77358" w:rsidP="00F77358">
      <w:pPr>
        <w:shd w:val="clear" w:color="auto" w:fill="FFFFFF"/>
        <w:suppressAutoHyphens/>
        <w:jc w:val="center"/>
        <w:rPr>
          <w:iCs/>
          <w:sz w:val="28"/>
          <w:szCs w:val="28"/>
        </w:rPr>
      </w:pPr>
    </w:p>
    <w:p w14:paraId="775BB60B" w14:textId="77777777" w:rsidR="00F77358" w:rsidRDefault="00F77358" w:rsidP="00F77358">
      <w:pPr>
        <w:shd w:val="clear" w:color="auto" w:fill="FFFFFF"/>
        <w:suppressAutoHyphens/>
        <w:jc w:val="center"/>
        <w:rPr>
          <w:iCs/>
          <w:sz w:val="28"/>
          <w:szCs w:val="28"/>
        </w:rPr>
      </w:pPr>
    </w:p>
    <w:p w14:paraId="424F0909" w14:textId="5B2446E3" w:rsidR="00F77358" w:rsidRDefault="00F77358" w:rsidP="00F77358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Отчет </w:t>
      </w:r>
      <w:r w:rsidRPr="00A44AA9">
        <w:rPr>
          <w:iCs/>
          <w:sz w:val="28"/>
          <w:szCs w:val="28"/>
        </w:rPr>
        <w:t xml:space="preserve"> </w:t>
      </w:r>
    </w:p>
    <w:p w14:paraId="19C0585F" w14:textId="0D7F2AAE" w:rsidR="00F77358" w:rsidRDefault="00F77358" w:rsidP="00F77358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</w:t>
      </w:r>
    </w:p>
    <w:p w14:paraId="6295144C" w14:textId="4A7DE8AE" w:rsidR="00F77358" w:rsidRPr="00F77358" w:rsidRDefault="00F77358" w:rsidP="00F77358">
      <w:pPr>
        <w:shd w:val="clear" w:color="auto" w:fill="FFFFFF"/>
        <w:suppressAutoHyphens/>
        <w:jc w:val="center"/>
        <w:rPr>
          <w:i/>
          <w:iCs/>
          <w:sz w:val="28"/>
          <w:szCs w:val="28"/>
        </w:rPr>
      </w:pPr>
      <w:r w:rsidRPr="00F77358">
        <w:rPr>
          <w:i/>
          <w:iCs/>
          <w:sz w:val="28"/>
          <w:szCs w:val="28"/>
        </w:rPr>
        <w:t>(наименование субъекта отчетности)</w:t>
      </w:r>
    </w:p>
    <w:p w14:paraId="5A5249FD" w14:textId="520C70C5" w:rsidR="00F77358" w:rsidRDefault="00F77358" w:rsidP="00F77358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 w:rsidRPr="00A44AA9">
        <w:rPr>
          <w:iCs/>
          <w:sz w:val="28"/>
          <w:szCs w:val="28"/>
        </w:rPr>
        <w:t xml:space="preserve">о конверсии (переходе) инвестиционных предложений </w:t>
      </w:r>
    </w:p>
    <w:p w14:paraId="2B738CBA" w14:textId="7BCF90C8" w:rsidR="00F77358" w:rsidRDefault="00F77358" w:rsidP="00F77358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 w:rsidRPr="00A44AA9">
        <w:rPr>
          <w:iCs/>
          <w:sz w:val="28"/>
          <w:szCs w:val="28"/>
        </w:rPr>
        <w:t xml:space="preserve">в инвестиционные проекты </w:t>
      </w:r>
    </w:p>
    <w:p w14:paraId="64F23DEB" w14:textId="663AC4CE" w:rsidR="00F77358" w:rsidRDefault="00F77358" w:rsidP="00F77358">
      <w:pPr>
        <w:shd w:val="clear" w:color="auto" w:fill="FFFFFF"/>
        <w:suppressAutoHyphens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 __________ </w:t>
      </w:r>
      <w:r w:rsidRPr="00F77358">
        <w:rPr>
          <w:i/>
          <w:iCs/>
          <w:sz w:val="28"/>
          <w:szCs w:val="28"/>
        </w:rPr>
        <w:t>(квартал</w:t>
      </w:r>
      <w:r>
        <w:rPr>
          <w:i/>
          <w:iCs/>
          <w:sz w:val="28"/>
          <w:szCs w:val="28"/>
        </w:rPr>
        <w:t xml:space="preserve"> года</w:t>
      </w:r>
      <w:r w:rsidRPr="00F77358">
        <w:rPr>
          <w:i/>
          <w:iCs/>
          <w:sz w:val="28"/>
          <w:szCs w:val="28"/>
        </w:rPr>
        <w:t>/год)</w:t>
      </w:r>
      <w:r>
        <w:rPr>
          <w:iCs/>
          <w:sz w:val="28"/>
          <w:szCs w:val="28"/>
        </w:rPr>
        <w:t xml:space="preserve"> </w:t>
      </w:r>
    </w:p>
    <w:p w14:paraId="27FFA069" w14:textId="0A7F09FC" w:rsidR="00F77358" w:rsidRDefault="00F77358" w:rsidP="006B0A93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14:paraId="46AEC89C" w14:textId="60B95A2B" w:rsidR="00F77358" w:rsidRDefault="00F77358" w:rsidP="006B0A93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1014"/>
        <w:gridCol w:w="2782"/>
        <w:gridCol w:w="2303"/>
        <w:gridCol w:w="2366"/>
        <w:gridCol w:w="2303"/>
      </w:tblGrid>
      <w:tr w:rsidR="006D3C43" w14:paraId="5B0DE364" w14:textId="77777777" w:rsidTr="006D3C43">
        <w:tc>
          <w:tcPr>
            <w:tcW w:w="993" w:type="dxa"/>
          </w:tcPr>
          <w:p w14:paraId="6C1B88CD" w14:textId="4F19134D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2803" w:type="dxa"/>
          </w:tcPr>
          <w:p w14:paraId="775C1356" w14:textId="21A7FA5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Название инвестиционного проекта</w:t>
            </w:r>
          </w:p>
        </w:tc>
        <w:tc>
          <w:tcPr>
            <w:tcW w:w="2303" w:type="dxa"/>
          </w:tcPr>
          <w:p w14:paraId="225EB59E" w14:textId="5749FA56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Объем инвестиционного</w:t>
            </w:r>
            <w:r w:rsidRPr="000668A5">
              <w:rPr>
                <w:iCs/>
                <w:sz w:val="28"/>
                <w:szCs w:val="28"/>
              </w:rPr>
              <w:t xml:space="preserve"> предложени</w:t>
            </w:r>
            <w:r>
              <w:rPr>
                <w:iCs/>
                <w:sz w:val="28"/>
                <w:szCs w:val="28"/>
              </w:rPr>
              <w:t>я, руб.</w:t>
            </w:r>
          </w:p>
        </w:tc>
        <w:tc>
          <w:tcPr>
            <w:tcW w:w="2366" w:type="dxa"/>
          </w:tcPr>
          <w:p w14:paraId="266A2D1E" w14:textId="39D32A9B" w:rsidR="006D3C43" w:rsidRDefault="006D3C43" w:rsidP="00F5723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Объем и</w:t>
            </w:r>
            <w:r w:rsidRPr="000668A5">
              <w:rPr>
                <w:iCs/>
                <w:sz w:val="28"/>
                <w:szCs w:val="28"/>
              </w:rPr>
              <w:t>нвест</w:t>
            </w:r>
            <w:r>
              <w:rPr>
                <w:iCs/>
                <w:sz w:val="28"/>
                <w:szCs w:val="28"/>
              </w:rPr>
              <w:t>иций по инвестиционному проекту</w:t>
            </w:r>
            <w:r>
              <w:rPr>
                <w:iCs/>
                <w:sz w:val="28"/>
                <w:szCs w:val="28"/>
              </w:rPr>
              <w:t>, руб.</w:t>
            </w:r>
          </w:p>
        </w:tc>
        <w:tc>
          <w:tcPr>
            <w:tcW w:w="2303" w:type="dxa"/>
          </w:tcPr>
          <w:p w14:paraId="52518CA6" w14:textId="3494FB42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Конверсия инвестиционного предложения, %</w:t>
            </w:r>
          </w:p>
        </w:tc>
      </w:tr>
      <w:tr w:rsidR="006D3C43" w14:paraId="1168F6A3" w14:textId="77777777" w:rsidTr="006D3C43">
        <w:tc>
          <w:tcPr>
            <w:tcW w:w="993" w:type="dxa"/>
          </w:tcPr>
          <w:p w14:paraId="3ED947EC" w14:textId="5EDF6AC0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803" w:type="dxa"/>
          </w:tcPr>
          <w:p w14:paraId="30A90559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5F3EEE4A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66" w:type="dxa"/>
          </w:tcPr>
          <w:p w14:paraId="0C486740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50ADB7F9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6D3C43" w14:paraId="639AA502" w14:textId="77777777" w:rsidTr="006D3C43">
        <w:tc>
          <w:tcPr>
            <w:tcW w:w="993" w:type="dxa"/>
          </w:tcPr>
          <w:p w14:paraId="02CA7E52" w14:textId="2DFF632E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803" w:type="dxa"/>
          </w:tcPr>
          <w:p w14:paraId="2D5CBE9F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5A09A165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66" w:type="dxa"/>
          </w:tcPr>
          <w:p w14:paraId="3E81830C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098D37A8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6D3C43" w14:paraId="39536366" w14:textId="77777777" w:rsidTr="006D3C43">
        <w:tc>
          <w:tcPr>
            <w:tcW w:w="993" w:type="dxa"/>
          </w:tcPr>
          <w:p w14:paraId="3EB91698" w14:textId="4888E359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…</w:t>
            </w:r>
          </w:p>
        </w:tc>
        <w:tc>
          <w:tcPr>
            <w:tcW w:w="2803" w:type="dxa"/>
          </w:tcPr>
          <w:p w14:paraId="5DA48907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0C29BA25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66" w:type="dxa"/>
          </w:tcPr>
          <w:p w14:paraId="37D6E6CC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4A60F348" w14:textId="77777777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</w:tc>
      </w:tr>
      <w:tr w:rsidR="006D3C43" w14:paraId="2FEA4F52" w14:textId="77777777" w:rsidTr="006D3C43">
        <w:tc>
          <w:tcPr>
            <w:tcW w:w="993" w:type="dxa"/>
          </w:tcPr>
          <w:p w14:paraId="6B0D9718" w14:textId="35A502EC" w:rsidR="006D3C43" w:rsidRDefault="006D3C43" w:rsidP="006B0A93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Итого:</w:t>
            </w:r>
          </w:p>
        </w:tc>
        <w:tc>
          <w:tcPr>
            <w:tcW w:w="2803" w:type="dxa"/>
          </w:tcPr>
          <w:p w14:paraId="036A6683" w14:textId="218CC21B" w:rsidR="006D3C43" w:rsidRPr="006D3C43" w:rsidRDefault="006D3C43" w:rsidP="006B0A93">
            <w:pPr>
              <w:suppressAutoHyphens/>
              <w:jc w:val="both"/>
              <w:rPr>
                <w:i/>
                <w:iCs/>
                <w:sz w:val="28"/>
                <w:szCs w:val="28"/>
              </w:rPr>
            </w:pPr>
            <w:bookmarkStart w:id="7" w:name="_GoBack"/>
            <w:bookmarkEnd w:id="7"/>
          </w:p>
        </w:tc>
        <w:tc>
          <w:tcPr>
            <w:tcW w:w="2303" w:type="dxa"/>
          </w:tcPr>
          <w:p w14:paraId="23EB6D8F" w14:textId="15F2E01F" w:rsidR="006D3C43" w:rsidRPr="006D3C43" w:rsidRDefault="006D3C43" w:rsidP="006D3C43">
            <w:pPr>
              <w:suppressAutoHyphens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66" w:type="dxa"/>
          </w:tcPr>
          <w:p w14:paraId="19D6C2BF" w14:textId="5F4C8764" w:rsidR="006D3C43" w:rsidRPr="006D3C43" w:rsidRDefault="006D3C43" w:rsidP="006B0A93">
            <w:pPr>
              <w:suppressAutoHyphens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5EF9CAEA" w14:textId="164139A1" w:rsidR="006D3C43" w:rsidRPr="006D3C43" w:rsidRDefault="006D3C43" w:rsidP="006B0A93">
            <w:pPr>
              <w:suppressAutoHyphens/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14:paraId="41C50F71" w14:textId="0AC75CD3" w:rsidR="000668A5" w:rsidRDefault="000668A5" w:rsidP="006B0A93">
      <w:pPr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sectPr w:rsidR="000668A5" w:rsidSect="00FE604A">
      <w:endnotePr>
        <w:numFmt w:val="decimal"/>
      </w:endnotePr>
      <w:pgSz w:w="11907" w:h="16834"/>
      <w:pgMar w:top="1134" w:right="567" w:bottom="1134" w:left="1134" w:header="720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55F52" w14:textId="77777777" w:rsidR="00B46643" w:rsidRDefault="00B46643">
      <w:r>
        <w:separator/>
      </w:r>
    </w:p>
  </w:endnote>
  <w:endnote w:type="continuationSeparator" w:id="0">
    <w:p w14:paraId="68612762" w14:textId="77777777" w:rsidR="00B46643" w:rsidRDefault="00B4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16780" w14:textId="77777777" w:rsidR="00B46643" w:rsidRDefault="00B46643">
      <w:r>
        <w:separator/>
      </w:r>
    </w:p>
  </w:footnote>
  <w:footnote w:type="continuationSeparator" w:id="0">
    <w:p w14:paraId="7B1CDB4A" w14:textId="77777777" w:rsidR="00B46643" w:rsidRDefault="00B4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EE2"/>
    <w:multiLevelType w:val="hybridMultilevel"/>
    <w:tmpl w:val="0B3E89EC"/>
    <w:lvl w:ilvl="0" w:tplc="1D96438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48C7612"/>
    <w:multiLevelType w:val="hybridMultilevel"/>
    <w:tmpl w:val="CD50F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D45A89"/>
    <w:multiLevelType w:val="hybridMultilevel"/>
    <w:tmpl w:val="1010BB6C"/>
    <w:lvl w:ilvl="0" w:tplc="B0BCB86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9BB471E"/>
    <w:multiLevelType w:val="hybridMultilevel"/>
    <w:tmpl w:val="3DE8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6AE7"/>
    <w:multiLevelType w:val="hybridMultilevel"/>
    <w:tmpl w:val="F146930E"/>
    <w:lvl w:ilvl="0" w:tplc="1644A6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3E7CA0"/>
    <w:multiLevelType w:val="hybridMultilevel"/>
    <w:tmpl w:val="36AA6040"/>
    <w:lvl w:ilvl="0" w:tplc="1EBC5E40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1700A95"/>
    <w:multiLevelType w:val="hybridMultilevel"/>
    <w:tmpl w:val="FE50CD06"/>
    <w:lvl w:ilvl="0" w:tplc="3AF88FD2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77B650B"/>
    <w:multiLevelType w:val="hybridMultilevel"/>
    <w:tmpl w:val="C4C43EA6"/>
    <w:lvl w:ilvl="0" w:tplc="9CB2E8E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2AC6357B"/>
    <w:multiLevelType w:val="hybridMultilevel"/>
    <w:tmpl w:val="C234D8E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85522"/>
    <w:multiLevelType w:val="hybridMultilevel"/>
    <w:tmpl w:val="8A009898"/>
    <w:lvl w:ilvl="0" w:tplc="8A22C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193356"/>
    <w:multiLevelType w:val="hybridMultilevel"/>
    <w:tmpl w:val="50484824"/>
    <w:lvl w:ilvl="0" w:tplc="0FF0B3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1F583D"/>
    <w:multiLevelType w:val="hybridMultilevel"/>
    <w:tmpl w:val="C4547388"/>
    <w:lvl w:ilvl="0" w:tplc="280E20B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1C44BF1"/>
    <w:multiLevelType w:val="hybridMultilevel"/>
    <w:tmpl w:val="635EA50C"/>
    <w:lvl w:ilvl="0" w:tplc="1644A6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A25A32"/>
    <w:multiLevelType w:val="hybridMultilevel"/>
    <w:tmpl w:val="35EC03A6"/>
    <w:lvl w:ilvl="0" w:tplc="EC76188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C7563B1"/>
    <w:multiLevelType w:val="hybridMultilevel"/>
    <w:tmpl w:val="C4C43EA6"/>
    <w:lvl w:ilvl="0" w:tplc="9CB2E8E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518774E8"/>
    <w:multiLevelType w:val="hybridMultilevel"/>
    <w:tmpl w:val="4028ADB8"/>
    <w:lvl w:ilvl="0" w:tplc="09B251D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1D85434"/>
    <w:multiLevelType w:val="hybridMultilevel"/>
    <w:tmpl w:val="AC1A0FCC"/>
    <w:lvl w:ilvl="0" w:tplc="1D7C795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3092962"/>
    <w:multiLevelType w:val="hybridMultilevel"/>
    <w:tmpl w:val="270EB6E0"/>
    <w:lvl w:ilvl="0" w:tplc="6F56D7A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3AF047B"/>
    <w:multiLevelType w:val="hybridMultilevel"/>
    <w:tmpl w:val="0A3AB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539FE"/>
    <w:multiLevelType w:val="hybridMultilevel"/>
    <w:tmpl w:val="4574DEA2"/>
    <w:lvl w:ilvl="0" w:tplc="E20C940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5465ED6"/>
    <w:multiLevelType w:val="hybridMultilevel"/>
    <w:tmpl w:val="F95CCD90"/>
    <w:lvl w:ilvl="0" w:tplc="AE4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6843D5"/>
    <w:multiLevelType w:val="hybridMultilevel"/>
    <w:tmpl w:val="B422ECF2"/>
    <w:lvl w:ilvl="0" w:tplc="7CD67C2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7B94D9E"/>
    <w:multiLevelType w:val="hybridMultilevel"/>
    <w:tmpl w:val="27BE1506"/>
    <w:lvl w:ilvl="0" w:tplc="26EA5A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1932B0"/>
    <w:multiLevelType w:val="hybridMultilevel"/>
    <w:tmpl w:val="1B40B386"/>
    <w:lvl w:ilvl="0" w:tplc="97BA5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A346ED"/>
    <w:multiLevelType w:val="hybridMultilevel"/>
    <w:tmpl w:val="00564508"/>
    <w:lvl w:ilvl="0" w:tplc="1644A6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0"/>
  </w:num>
  <w:num w:numId="5">
    <w:abstractNumId w:val="21"/>
  </w:num>
  <w:num w:numId="6">
    <w:abstractNumId w:val="16"/>
  </w:num>
  <w:num w:numId="7">
    <w:abstractNumId w:val="5"/>
  </w:num>
  <w:num w:numId="8">
    <w:abstractNumId w:val="19"/>
  </w:num>
  <w:num w:numId="9">
    <w:abstractNumId w:val="13"/>
  </w:num>
  <w:num w:numId="10">
    <w:abstractNumId w:val="6"/>
  </w:num>
  <w:num w:numId="11">
    <w:abstractNumId w:val="22"/>
  </w:num>
  <w:num w:numId="12">
    <w:abstractNumId w:val="18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20"/>
  </w:num>
  <w:num w:numId="18">
    <w:abstractNumId w:val="7"/>
  </w:num>
  <w:num w:numId="19">
    <w:abstractNumId w:val="14"/>
  </w:num>
  <w:num w:numId="20">
    <w:abstractNumId w:val="23"/>
  </w:num>
  <w:num w:numId="21">
    <w:abstractNumId w:val="24"/>
  </w:num>
  <w:num w:numId="22">
    <w:abstractNumId w:val="12"/>
  </w:num>
  <w:num w:numId="23">
    <w:abstractNumId w:val="4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CD"/>
    <w:rsid w:val="00010D5C"/>
    <w:rsid w:val="00033DFC"/>
    <w:rsid w:val="000668A5"/>
    <w:rsid w:val="00092648"/>
    <w:rsid w:val="000939AE"/>
    <w:rsid w:val="000A277E"/>
    <w:rsid w:val="000B3F22"/>
    <w:rsid w:val="000C6552"/>
    <w:rsid w:val="000D0548"/>
    <w:rsid w:val="000E347C"/>
    <w:rsid w:val="000F5159"/>
    <w:rsid w:val="001201E6"/>
    <w:rsid w:val="00123983"/>
    <w:rsid w:val="00123CB2"/>
    <w:rsid w:val="00132D2D"/>
    <w:rsid w:val="001665CD"/>
    <w:rsid w:val="0018041E"/>
    <w:rsid w:val="0019482B"/>
    <w:rsid w:val="001A1AA1"/>
    <w:rsid w:val="001A4DD1"/>
    <w:rsid w:val="001A7544"/>
    <w:rsid w:val="001D6EB0"/>
    <w:rsid w:val="001F1DF1"/>
    <w:rsid w:val="0020505B"/>
    <w:rsid w:val="00211DDD"/>
    <w:rsid w:val="00211E18"/>
    <w:rsid w:val="0022740B"/>
    <w:rsid w:val="002722B8"/>
    <w:rsid w:val="002753E8"/>
    <w:rsid w:val="0028235A"/>
    <w:rsid w:val="00296CE2"/>
    <w:rsid w:val="0029774D"/>
    <w:rsid w:val="002A18E1"/>
    <w:rsid w:val="002C5E8E"/>
    <w:rsid w:val="002E0625"/>
    <w:rsid w:val="002E4B83"/>
    <w:rsid w:val="002F1139"/>
    <w:rsid w:val="00304DA8"/>
    <w:rsid w:val="00305CF1"/>
    <w:rsid w:val="00330ECC"/>
    <w:rsid w:val="00346C0B"/>
    <w:rsid w:val="00354053"/>
    <w:rsid w:val="0035659E"/>
    <w:rsid w:val="00364367"/>
    <w:rsid w:val="00372958"/>
    <w:rsid w:val="00393B84"/>
    <w:rsid w:val="00393D08"/>
    <w:rsid w:val="00395DB5"/>
    <w:rsid w:val="003D3F2A"/>
    <w:rsid w:val="004121E8"/>
    <w:rsid w:val="00424F46"/>
    <w:rsid w:val="0045089A"/>
    <w:rsid w:val="00462869"/>
    <w:rsid w:val="004747FC"/>
    <w:rsid w:val="004861EA"/>
    <w:rsid w:val="004A1DC6"/>
    <w:rsid w:val="004F0768"/>
    <w:rsid w:val="004F5806"/>
    <w:rsid w:val="00510093"/>
    <w:rsid w:val="00521C84"/>
    <w:rsid w:val="00537D46"/>
    <w:rsid w:val="00540439"/>
    <w:rsid w:val="005513F4"/>
    <w:rsid w:val="0055436E"/>
    <w:rsid w:val="00562BF0"/>
    <w:rsid w:val="005869FB"/>
    <w:rsid w:val="005B135F"/>
    <w:rsid w:val="005B67AF"/>
    <w:rsid w:val="005E238C"/>
    <w:rsid w:val="005F79BE"/>
    <w:rsid w:val="00606F69"/>
    <w:rsid w:val="00617963"/>
    <w:rsid w:val="00645E3D"/>
    <w:rsid w:val="00677FA8"/>
    <w:rsid w:val="006803BB"/>
    <w:rsid w:val="006921E5"/>
    <w:rsid w:val="00696FE8"/>
    <w:rsid w:val="006B0A93"/>
    <w:rsid w:val="006B7808"/>
    <w:rsid w:val="006C5DC8"/>
    <w:rsid w:val="006D3C1A"/>
    <w:rsid w:val="006D3C43"/>
    <w:rsid w:val="006E11F0"/>
    <w:rsid w:val="0070246A"/>
    <w:rsid w:val="007617CE"/>
    <w:rsid w:val="00774B8B"/>
    <w:rsid w:val="00786E7F"/>
    <w:rsid w:val="007A7022"/>
    <w:rsid w:val="007E5FCD"/>
    <w:rsid w:val="007F1475"/>
    <w:rsid w:val="00804BD9"/>
    <w:rsid w:val="008147CA"/>
    <w:rsid w:val="008267B2"/>
    <w:rsid w:val="00832B1C"/>
    <w:rsid w:val="00833DA4"/>
    <w:rsid w:val="0085041C"/>
    <w:rsid w:val="008674F4"/>
    <w:rsid w:val="00872E6D"/>
    <w:rsid w:val="008A4A33"/>
    <w:rsid w:val="008C5151"/>
    <w:rsid w:val="008E1E3A"/>
    <w:rsid w:val="008E5896"/>
    <w:rsid w:val="008F40BF"/>
    <w:rsid w:val="0090637D"/>
    <w:rsid w:val="00911674"/>
    <w:rsid w:val="00925800"/>
    <w:rsid w:val="009404CC"/>
    <w:rsid w:val="0094648B"/>
    <w:rsid w:val="00954613"/>
    <w:rsid w:val="00980876"/>
    <w:rsid w:val="009A46D6"/>
    <w:rsid w:val="009B2E79"/>
    <w:rsid w:val="009E15DB"/>
    <w:rsid w:val="009E2401"/>
    <w:rsid w:val="009F4461"/>
    <w:rsid w:val="009F6C37"/>
    <w:rsid w:val="00A075FC"/>
    <w:rsid w:val="00A171BD"/>
    <w:rsid w:val="00A3533C"/>
    <w:rsid w:val="00A41273"/>
    <w:rsid w:val="00A427EA"/>
    <w:rsid w:val="00A44AA9"/>
    <w:rsid w:val="00A45B09"/>
    <w:rsid w:val="00A470DE"/>
    <w:rsid w:val="00A603BF"/>
    <w:rsid w:val="00A63FF2"/>
    <w:rsid w:val="00A751F4"/>
    <w:rsid w:val="00A758B1"/>
    <w:rsid w:val="00A943A0"/>
    <w:rsid w:val="00AC533D"/>
    <w:rsid w:val="00AD33A6"/>
    <w:rsid w:val="00AE53D2"/>
    <w:rsid w:val="00AF569F"/>
    <w:rsid w:val="00B10F56"/>
    <w:rsid w:val="00B262C9"/>
    <w:rsid w:val="00B46643"/>
    <w:rsid w:val="00B9560F"/>
    <w:rsid w:val="00BC28A4"/>
    <w:rsid w:val="00BD2CA2"/>
    <w:rsid w:val="00BD4B59"/>
    <w:rsid w:val="00C0174E"/>
    <w:rsid w:val="00C36A88"/>
    <w:rsid w:val="00C428E1"/>
    <w:rsid w:val="00C77A04"/>
    <w:rsid w:val="00C836DA"/>
    <w:rsid w:val="00C8484C"/>
    <w:rsid w:val="00CA70C4"/>
    <w:rsid w:val="00CC3084"/>
    <w:rsid w:val="00CF1C00"/>
    <w:rsid w:val="00CF345B"/>
    <w:rsid w:val="00D30E8A"/>
    <w:rsid w:val="00D45C0A"/>
    <w:rsid w:val="00D54CC4"/>
    <w:rsid w:val="00D71969"/>
    <w:rsid w:val="00D737B9"/>
    <w:rsid w:val="00D828BE"/>
    <w:rsid w:val="00DA3415"/>
    <w:rsid w:val="00DA7FF9"/>
    <w:rsid w:val="00DB410D"/>
    <w:rsid w:val="00DC01D5"/>
    <w:rsid w:val="00DC2E28"/>
    <w:rsid w:val="00DE02A7"/>
    <w:rsid w:val="00DE71B4"/>
    <w:rsid w:val="00E2648B"/>
    <w:rsid w:val="00E4465C"/>
    <w:rsid w:val="00E46DB5"/>
    <w:rsid w:val="00E510E3"/>
    <w:rsid w:val="00E55B30"/>
    <w:rsid w:val="00E61B17"/>
    <w:rsid w:val="00E80938"/>
    <w:rsid w:val="00E818BF"/>
    <w:rsid w:val="00E87F18"/>
    <w:rsid w:val="00E909DB"/>
    <w:rsid w:val="00EB62D3"/>
    <w:rsid w:val="00EE327F"/>
    <w:rsid w:val="00EF0EE9"/>
    <w:rsid w:val="00F302CF"/>
    <w:rsid w:val="00F31C97"/>
    <w:rsid w:val="00F3493E"/>
    <w:rsid w:val="00F514BF"/>
    <w:rsid w:val="00F57239"/>
    <w:rsid w:val="00F77358"/>
    <w:rsid w:val="00F84064"/>
    <w:rsid w:val="00F84EBE"/>
    <w:rsid w:val="00F958DF"/>
    <w:rsid w:val="00FA215F"/>
    <w:rsid w:val="00FC7AD8"/>
    <w:rsid w:val="00FD6897"/>
    <w:rsid w:val="00FE0327"/>
    <w:rsid w:val="00FE1C26"/>
    <w:rsid w:val="00FE3C9C"/>
    <w:rsid w:val="00FE604A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23C76"/>
  <w15:docId w15:val="{2C93F697-F172-49DE-A97F-3510220A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widowControl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widowControl/>
      <w:ind w:firstLine="567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3"/>
    <w:pPr>
      <w:tabs>
        <w:tab w:val="left" w:pos="1080"/>
      </w:tabs>
      <w:spacing w:after="80"/>
      <w:ind w:left="1080" w:hanging="360"/>
    </w:pPr>
  </w:style>
  <w:style w:type="paragraph" w:styleId="a3">
    <w:name w:val="List"/>
    <w:basedOn w:val="a"/>
    <w:pPr>
      <w:ind w:left="283" w:hanging="283"/>
    </w:p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paragraph" w:styleId="a8">
    <w:name w:val="caption"/>
    <w:basedOn w:val="a"/>
    <w:next w:val="a"/>
    <w:qFormat/>
    <w:pPr>
      <w:framePr w:w="4406" w:h="2279" w:hRule="exact" w:hSpace="141" w:wrap="auto" w:vAnchor="text" w:hAnchor="page" w:x="426" w:y="-430"/>
      <w:widowControl/>
      <w:tabs>
        <w:tab w:val="left" w:pos="-1985"/>
        <w:tab w:val="left" w:pos="8080"/>
      </w:tabs>
      <w:jc w:val="center"/>
    </w:pPr>
    <w:rPr>
      <w:rFonts w:ascii="Tatar Pragmatica" w:hAnsi="Tatar Pragmatica"/>
    </w:rPr>
  </w:style>
  <w:style w:type="paragraph" w:styleId="a9">
    <w:name w:val="Body Text Indent"/>
    <w:basedOn w:val="a"/>
    <w:pPr>
      <w:widowControl/>
      <w:ind w:firstLine="567"/>
      <w:jc w:val="both"/>
    </w:pPr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d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uiPriority w:val="1"/>
    <w:qFormat/>
    <w:pPr>
      <w:jc w:val="both"/>
    </w:pPr>
    <w:rPr>
      <w:rFonts w:eastAsia="Calibri"/>
      <w:sz w:val="28"/>
      <w:szCs w:val="22"/>
      <w:lang w:eastAsia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Основной текст (2)_"/>
    <w:link w:val="2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overflowPunct/>
      <w:autoSpaceDE/>
      <w:autoSpaceDN/>
      <w:adjustRightInd/>
      <w:spacing w:line="322" w:lineRule="exact"/>
      <w:textAlignment w:val="auto"/>
    </w:pPr>
    <w:rPr>
      <w:sz w:val="26"/>
      <w:szCs w:val="26"/>
    </w:rPr>
  </w:style>
  <w:style w:type="character" w:customStyle="1" w:styleId="5">
    <w:name w:val="Основной текст (5)_"/>
    <w:link w:val="50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overflowPunct/>
      <w:autoSpaceDE/>
      <w:autoSpaceDN/>
      <w:adjustRightInd/>
      <w:spacing w:before="420" w:after="420" w:line="0" w:lineRule="atLeast"/>
      <w:textAlignment w:val="auto"/>
    </w:pPr>
    <w:rPr>
      <w:b/>
      <w:bCs/>
      <w:sz w:val="28"/>
      <w:szCs w:val="28"/>
    </w:rPr>
  </w:style>
  <w:style w:type="paragraph" w:customStyle="1" w:styleId="headertext">
    <w:name w:val="headertext"/>
    <w:basedOn w:val="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formattext">
    <w:name w:val="formattext"/>
    <w:basedOn w:val="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match">
    <w:name w:val="match"/>
    <w:basedOn w:val="a0"/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af0">
    <w:name w:val="Гипертекстовая ссылка"/>
    <w:uiPriority w:val="99"/>
    <w:rPr>
      <w:color w:val="106BBE"/>
    </w:rPr>
  </w:style>
  <w:style w:type="paragraph" w:customStyle="1" w:styleId="af1">
    <w:name w:val="Информация об изменениях"/>
    <w:basedOn w:val="a"/>
    <w:next w:val="a"/>
    <w:uiPriority w:val="99"/>
    <w:pPr>
      <w:widowControl/>
      <w:overflowPunct/>
      <w:spacing w:before="180"/>
      <w:ind w:left="360" w:right="360"/>
      <w:jc w:val="both"/>
      <w:textAlignment w:val="auto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pPr>
      <w:widowControl/>
      <w:overflowPunct/>
      <w:ind w:firstLine="720"/>
      <w:jc w:val="both"/>
      <w:textAlignment w:val="auto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3">
    <w:name w:val="Прижатый влево"/>
    <w:basedOn w:val="a"/>
    <w:next w:val="a"/>
    <w:uiPriority w:val="99"/>
    <w:pPr>
      <w:widowControl/>
      <w:overflowPunct/>
      <w:textAlignment w:val="auto"/>
    </w:pPr>
    <w:rPr>
      <w:rFonts w:ascii="Arial" w:hAnsi="Arial" w:cs="Arial"/>
      <w:szCs w:val="24"/>
    </w:rPr>
  </w:style>
  <w:style w:type="paragraph" w:styleId="af4">
    <w:name w:val="footnote text"/>
    <w:basedOn w:val="a"/>
    <w:link w:val="af5"/>
    <w:uiPriority w:val="99"/>
    <w:semiHidden/>
    <w:unhideWhenUsed/>
    <w:pPr>
      <w:overflowPunct/>
      <w:ind w:firstLine="720"/>
      <w:jc w:val="both"/>
      <w:textAlignment w:val="auto"/>
    </w:pPr>
    <w:rPr>
      <w:rFonts w:ascii="Times New Roman CYR" w:hAnsi="Times New Roman CYR" w:cs="Times New Roman CYR"/>
      <w:sz w:val="20"/>
    </w:rPr>
  </w:style>
  <w:style w:type="character" w:customStyle="1" w:styleId="af5">
    <w:name w:val="Текст сноски Знак"/>
    <w:link w:val="af4"/>
    <w:uiPriority w:val="99"/>
    <w:semiHidden/>
    <w:rPr>
      <w:rFonts w:ascii="Times New Roman CYR" w:hAnsi="Times New Roman CYR" w:cs="Times New Roman CYR"/>
    </w:rPr>
  </w:style>
  <w:style w:type="character" w:styleId="af6">
    <w:name w:val="footnote reference"/>
    <w:uiPriority w:val="99"/>
    <w:semiHidden/>
    <w:unhideWhenUsed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Pr>
      <w:sz w:val="24"/>
    </w:rPr>
  </w:style>
  <w:style w:type="paragraph" w:styleId="af7">
    <w:name w:val="Body Text"/>
    <w:basedOn w:val="a"/>
    <w:link w:val="af8"/>
    <w:unhideWhenUsed/>
    <w:rsid w:val="00A171BD"/>
    <w:pPr>
      <w:spacing w:after="120"/>
    </w:pPr>
  </w:style>
  <w:style w:type="character" w:customStyle="1" w:styleId="af8">
    <w:name w:val="Основной текст Знак"/>
    <w:basedOn w:val="a0"/>
    <w:link w:val="af7"/>
    <w:rsid w:val="00A171BD"/>
    <w:rPr>
      <w:sz w:val="24"/>
    </w:rPr>
  </w:style>
  <w:style w:type="character" w:styleId="af9">
    <w:name w:val="Placeholder Text"/>
    <w:basedOn w:val="a0"/>
    <w:uiPriority w:val="99"/>
    <w:semiHidden/>
    <w:rsid w:val="008A4A33"/>
    <w:rPr>
      <w:color w:val="666666"/>
    </w:rPr>
  </w:style>
  <w:style w:type="paragraph" w:customStyle="1" w:styleId="afa">
    <w:name w:val="Нормальный (таблица)"/>
    <w:basedOn w:val="a"/>
    <w:next w:val="a"/>
    <w:uiPriority w:val="99"/>
    <w:rsid w:val="00AC533D"/>
    <w:pPr>
      <w:overflowPunct/>
      <w:jc w:val="both"/>
      <w:textAlignment w:val="auto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1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5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68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4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lat\Application%20Data\Microsoft\&#1064;&#1072;&#1073;&#1083;&#1086;&#1085;&#1099;\&#1040;&#1043;&#1045;&#1053;&#1058;&#1057;&#1058;&#1042;&#1054;%20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АГЕНТСТВО бланк письма</Template>
  <TotalTime>8819</TotalTime>
  <Pages>19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бланк Комиссии по ЦБ и ФР</vt:lpstr>
    </vt:vector>
  </TitlesOfParts>
  <Company>Комиссия по ЦБ и ФР при КМ РТ</Company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бланк Комиссии по ЦБ и ФР</dc:title>
  <dc:creator>АИР РТ-Кривенкова Мария Витальевна</dc:creator>
  <cp:lastModifiedBy>vboxuser</cp:lastModifiedBy>
  <cp:revision>15</cp:revision>
  <cp:lastPrinted>2018-09-18T14:30:00Z</cp:lastPrinted>
  <dcterms:created xsi:type="dcterms:W3CDTF">2026-02-18T13:53:00Z</dcterms:created>
  <dcterms:modified xsi:type="dcterms:W3CDTF">2026-03-03T07:03:00Z</dcterms:modified>
</cp:coreProperties>
</file>