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394"/>
          <w:tab w:val="left" w:leader="none" w:pos="4535"/>
          <w:tab w:val="left" w:leader="none" w:pos="5103"/>
        </w:tabs>
        <w:spacing w:after="0" w:line="240" w:lineRule="auto"/>
        <w:ind w:right="5670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римерный перечень государственных услуг и работ, оказываемых и выполняемых государственными учрежден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иям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и фин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ансируемых за счет средств бюджета Республики Татарстан, в разрезе видов учреждений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отдельных государственных учреждений Республики Татарстан, утвержденный постановлением Кабинета Министров Республики Татарстан от 29.09.2015 </w:t>
        <w:br/>
        <w:t xml:space="preserve">№ 726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2077422F">
      <w:pPr>
        <w:pStyle w:val="956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29.09.2015 № 726 «Об утверждении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25.12.2015 № 974, от 14.01.2016 № 12, от 02.11.2016 № 807, от 31.12.2016 № 1094, от 27.06.2017 № 441, от 27.11.2017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914, от 27.12.2017 № 1062, от 26.04.2018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296, от 26.11.2018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1053, от 13.12.2018</w:t>
        <w:br/>
        <w:t xml:space="preserve">№ 1128,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 № 732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.2019 № 892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30.12.2019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15.05.2020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18.08.2020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704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25.09.2020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25.12.2020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27.01.2021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45, от 21.07.2021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627, от 13.08.2021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719,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1075, от 27.12.2021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1294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10.05.2022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16.05.2022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03.08.2022 № 755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18.11.2022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1233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27.01.2023 № 57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11.02.2023 № 140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25.03.2023 № 351, от 18.04.2023 № 489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03.07.2023 № 773</w:t>
      </w:r>
      <w:r>
        <w:rPr>
          <w:rFonts w:ascii="Times New Roman" w:hAnsi="Times New Roman"/>
          <w:sz w:val="28"/>
          <w:szCs w:val="28"/>
        </w:rPr>
        <w:t xml:space="preserve">, от 24.08.2023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23.10.2023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1337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1628,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38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от 07.03.2024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211, от 25.04.2024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275, от 07.05.2024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19.07.2024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23.10.2024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30.12.2024 № 1267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26.05.2025 № 359, </w:t>
      </w:r>
      <w:r>
        <w:rPr>
          <w:rFonts w:ascii="Times New Roman" w:hAnsi="Times New Roman"/>
          <w:sz w:val="28"/>
          <w:szCs w:val="28"/>
          <w:highlight w:val="none"/>
        </w:rPr>
        <w:t xml:space="preserve">от 17.07.2025 № 523, от 25.12.2025 № 1148,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30.12.2025 № 1220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изложив</w:t>
      </w:r>
      <w:r>
        <w:rPr>
          <w:rFonts w:ascii="Times New Roman" w:hAnsi="Times New Roman"/>
          <w:sz w:val="28"/>
          <w:szCs w:val="28"/>
          <w:highlight w:val="none"/>
        </w:rPr>
        <w:t xml:space="preserve"> пункт 16.1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992"/>
        <w:gridCol w:w="850"/>
        <w:gridCol w:w="1417"/>
        <w:gridCol w:w="1131"/>
        <w:gridCol w:w="816"/>
        <w:gridCol w:w="1098"/>
        <w:gridCol w:w="780"/>
        <w:gridCol w:w="850"/>
        <w:gridCol w:w="8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vMerge w:val="restart"/>
            <w:textDirection w:val="lrTb"/>
            <w:noWrap w:val="false"/>
          </w:tcPr>
          <w:p w14:paraId="3974A6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«16.1.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Организации дополнительного образования, реализующие дополнительные образовательные программы спортивной подготовки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959C4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БО52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200F3E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781B9B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олимпийским видам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1B27D158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олимпийским видам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6FEBA6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45FCDD5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4CE155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C4C3F5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5CB87CC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65C332F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5F5DE3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БО53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0468B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75A4F9A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неолимпийским видам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09158C08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неолимпийским видам спорта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6FEBA6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48F047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3A9B2B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B5B8B4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203E900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958B60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60A896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E6151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7F6F9D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глухих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19007C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глухих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4B6D3E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5A979B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63E884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F1BD8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610F4BC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B6E40E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BF824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9F592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463B53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лиц с интеллектуальными нарушениями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2DFC24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лиц с интеллектуальными нарушениями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3465DC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0BF2BC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3632C7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B1342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139F4A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vMerge w:val="continue"/>
            <w:textDirection w:val="lrTb"/>
            <w:noWrap w:val="false"/>
          </w:tcPr>
          <w:p w14:paraId="6C953A6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6AC4B6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FAF48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54AF461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лиц с поражением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опорно-двигательного аппарата (далее - ОДА)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1BFF4937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лиц с поражением ОДА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6FEBA6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690042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712718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5376E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2DACBA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33B0CD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4FD325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049247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2DBD18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образовательных программ спортивной подготовки по спорту слепых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5B593FA0"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спорту слепых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6FEBA6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2BAB26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54DF88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3630D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4585FC8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 w14:paraId="4ECB61E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096C75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БП16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0BDFAB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 w14:paraId="3B7C53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футболу лиц с заболеванием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церебральный паралич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(далее –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ЦП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vMerge w:val="restart"/>
            <w:textDirection w:val="lrTb"/>
            <w:noWrap w:val="false"/>
          </w:tcPr>
          <w:p w14:paraId="49535F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спортивная подготовка по футболу лиц с заболеванием ЦП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vMerge w:val="restart"/>
            <w:textDirection w:val="lrTb"/>
            <w:noWrap w:val="false"/>
          </w:tcPr>
          <w:p w14:paraId="53048C3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спорта (выбор из</w:t>
              <w:br/>
              <w:t xml:space="preserve">ОБПУ)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vMerge w:val="restart"/>
            <w:textDirection w:val="lrTb"/>
            <w:noWrap w:val="false"/>
          </w:tcPr>
          <w:p w14:paraId="088F8F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этап спортивной подготовки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vMerge w:val="restart"/>
            <w:textDirection w:val="lrTb"/>
            <w:noWrap w:val="false"/>
          </w:tcPr>
          <w:p w14:paraId="0780582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2ED553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vMerge w:val="restart"/>
            <w:textDirection w:val="lrTb"/>
            <w:noWrap w:val="false"/>
          </w:tcPr>
          <w:p w14:paraId="377D06A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6A7000B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91CC53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ФС31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6544C1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609E16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участия лиц, проходящих спортивную подготовку, в международных соревнованиях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14DBB9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место проведения соревнований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75F7400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1EA8740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1B18B2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9E29CB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0FC09B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154A263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608085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ФС43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BFF04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254A65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участия лиц, проходящих спортивную подготовку, в спортивных соревнованиях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1950C6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место проведения соревнований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627E7E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57D3BC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3535983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1C7AC9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50C867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top"/>
            <w:vMerge w:val="continue"/>
            <w:textDirection w:val="lrTb"/>
            <w:noWrap w:val="false"/>
          </w:tcPr>
          <w:p w14:paraId="6FB4171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DC83D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ФС40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08DE17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60316F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участия спортивных сборных команд в официальных спортивных мероприятиях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579D08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уровень проведения соревнования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2DE3EAE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5AF6B0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6A6036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9FD001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3C2F95A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76C832D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5BC90A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804200О.99.0.ББ52АЕ52000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140904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 w14:paraId="52F04D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реализация дополнительных общеразвивающих программ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484977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категория потребителей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27C25E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е указано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vMerge w:val="restart"/>
            <w:textDirection w:val="lrTb"/>
            <w:noWrap w:val="false"/>
          </w:tcPr>
          <w:p w14:paraId="42CCC1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форма реализации образовательной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vMerge w:val="restart"/>
            <w:textDirection w:val="lrTb"/>
            <w:noWrap w:val="false"/>
          </w:tcPr>
          <w:p w14:paraId="3C1218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очная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 w14:paraId="16A930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vMerge w:val="restart"/>
            <w:textDirection w:val="lrTb"/>
            <w:noWrap w:val="false"/>
          </w:tcPr>
          <w:p w14:paraId="54EA20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 (число обучающихся, человек)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B37944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60C9C1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97847A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A615A0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2A6420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вид образовательной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76ABDF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е указано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FB72A1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76CE791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1C5C0AC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2FF27C8A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210186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4E672F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6149CF6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19F40C5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2CB124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направленность образовательной программы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5CD5C3F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физкультурно-спортивная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2E544EF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1CEEFCD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4FABE6F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F6327B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3EE16D1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54C54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920000Р.16.1.ФС42АА56000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BB85E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работа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620B46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доступа к объектам спорта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45BE9D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319A05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7B0E58E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63BE3F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922D7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49932C2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7688AB1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7374FD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920000Р.16.1.ФС38АА42000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3F5B21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0326D3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обеспечение подготовки спортивного резерва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6DF5DC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41D205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75784A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6654F2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E1EF61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физическая культура и спорт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73FCA6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РПУР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6E95DBC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01F2F9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АЗ22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9EC8A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услуга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0356777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организация отдыха детей и молодежи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1" w:type="dxa"/>
            <w:vAlign w:val="top"/>
            <w:textDirection w:val="lrTb"/>
            <w:noWrap w:val="false"/>
          </w:tcPr>
          <w:p w14:paraId="45A8B5D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6" w:type="dxa"/>
            <w:vAlign w:val="top"/>
            <w:textDirection w:val="lrTb"/>
            <w:noWrap w:val="false"/>
          </w:tcPr>
          <w:p w14:paraId="0CDC9D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top"/>
            <w:textDirection w:val="lrTb"/>
            <w:noWrap w:val="false"/>
          </w:tcPr>
          <w:p w14:paraId="2F04A3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справочник периодов пребывания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 w14:paraId="0BD619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75C779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молодежная политика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top"/>
            <w:textDirection w:val="lrTb"/>
            <w:noWrap w:val="false"/>
          </w:tcPr>
          <w:p w14:paraId="27FD4D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выбор из ОБПУ».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p w14:paraId="5B4F7F52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 Песошин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я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b/>
          <w:sz w:val="28"/>
          <w:szCs w:val="28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 w14:paraId="60881337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sz w:val="28"/>
          <w:szCs w:val="28"/>
          <w:highlight w:val="none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Примерный перечень)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рамках приведения в соответствие </w:t>
      </w:r>
      <w:r>
        <w:rPr>
          <w:rFonts w:ascii="Times New Roman" w:hAnsi="Times New Roman"/>
          <w:sz w:val="28"/>
          <w:szCs w:val="28"/>
          <w:highlight w:val="none"/>
        </w:rPr>
        <w:t xml:space="preserve">Федеральному закону от 30.04.2021 № 127-ФЗ</w:t>
      </w:r>
      <w:r>
        <w:rPr>
          <w:rFonts w:ascii="Times New Roman" w:hAnsi="Times New Roman"/>
          <w:sz w:val="28"/>
          <w:szCs w:val="28"/>
          <w:highlight w:val="none"/>
        </w:rPr>
        <w:t xml:space="preserve">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 в рамках приведения в соответствие </w:t>
      </w:r>
      <w:r>
        <w:rPr>
          <w:rFonts w:ascii="Times New Roman" w:hAnsi="Times New Roman"/>
          <w:sz w:val="28"/>
          <w:szCs w:val="28"/>
          <w:highlight w:val="none"/>
        </w:rPr>
        <w:t xml:space="preserve">Закону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24.03.2022 № 17-ЗРТ</w:t>
      </w:r>
      <w:r>
        <w:rPr>
          <w:rFonts w:ascii="Times New Roman" w:hAnsi="Times New Roman"/>
          <w:sz w:val="28"/>
          <w:szCs w:val="28"/>
          <w:highlight w:val="none"/>
        </w:rPr>
        <w:t xml:space="preserve"> «О внесении изменений в Закон Республики Татарстан «О физической культуре и спорте».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238524E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тся изменени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16.1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Примерного перечня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части корректировки наименования типа учреждений, состава услуг и работ, касающихся организаций дополнительного образования, реализующих дополнительные образовательные программы спортивной подготовки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102</cp:revision>
  <dcterms:created xsi:type="dcterms:W3CDTF">2023-07-21T08:39:00Z</dcterms:created>
  <dcterms:modified xsi:type="dcterms:W3CDTF">2026-02-05T14:47:01Z</dcterms:modified>
  <cp:version>1048576</cp:version>
</cp:coreProperties>
</file>