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50" w:rsidRPr="00527DE6" w:rsidRDefault="00CB525C">
      <w:pPr>
        <w:pStyle w:val="Style19"/>
        <w:widowControl/>
        <w:spacing w:line="276" w:lineRule="auto"/>
        <w:ind w:firstLine="0"/>
        <w:jc w:val="right"/>
        <w:rPr>
          <w:rStyle w:val="FontStyle29"/>
          <w:sz w:val="28"/>
          <w:szCs w:val="28"/>
        </w:rPr>
      </w:pPr>
      <w:r w:rsidRPr="00527DE6">
        <w:rPr>
          <w:rStyle w:val="FontStyle29"/>
          <w:rFonts w:eastAsia="PT Astra Serif"/>
          <w:sz w:val="28"/>
          <w:szCs w:val="28"/>
        </w:rPr>
        <w:t>ПРОЕКТ</w:t>
      </w:r>
    </w:p>
    <w:p w:rsidR="00475A50" w:rsidRPr="00527DE6" w:rsidRDefault="00475A50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  <w:szCs w:val="28"/>
        </w:rPr>
      </w:pPr>
    </w:p>
    <w:p w:rsidR="00475A50" w:rsidRPr="00527DE6" w:rsidRDefault="00CB525C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  <w:szCs w:val="28"/>
        </w:rPr>
      </w:pPr>
      <w:r w:rsidRPr="00527DE6">
        <w:rPr>
          <w:rStyle w:val="FontStyle29"/>
          <w:rFonts w:eastAsia="PT Astra Serif"/>
          <w:sz w:val="28"/>
          <w:szCs w:val="28"/>
        </w:rPr>
        <w:t>КАБИНЕТ МИНИСТРОВ РЕСПУБЛИКИ ТАТАРСТАН</w:t>
      </w:r>
    </w:p>
    <w:p w:rsidR="00475A50" w:rsidRPr="00527DE6" w:rsidRDefault="00475A50">
      <w:pPr>
        <w:pStyle w:val="Style6"/>
        <w:widowControl/>
        <w:spacing w:line="276" w:lineRule="auto"/>
        <w:jc w:val="center"/>
        <w:rPr>
          <w:rStyle w:val="FontStyle29"/>
          <w:sz w:val="28"/>
          <w:szCs w:val="28"/>
        </w:rPr>
      </w:pPr>
    </w:p>
    <w:p w:rsidR="00475A50" w:rsidRPr="00527DE6" w:rsidRDefault="00CB525C">
      <w:pPr>
        <w:pStyle w:val="Style6"/>
        <w:widowControl/>
        <w:spacing w:line="276" w:lineRule="auto"/>
        <w:jc w:val="center"/>
        <w:rPr>
          <w:rStyle w:val="FontStyle29"/>
          <w:sz w:val="28"/>
          <w:szCs w:val="28"/>
        </w:rPr>
      </w:pPr>
      <w:r w:rsidRPr="00527DE6">
        <w:rPr>
          <w:rStyle w:val="FontStyle29"/>
          <w:rFonts w:eastAsia="PT Astra Serif"/>
          <w:sz w:val="28"/>
          <w:szCs w:val="28"/>
        </w:rPr>
        <w:t>ПОСТАНОВЛЕНИЕ</w:t>
      </w:r>
    </w:p>
    <w:p w:rsidR="00475A50" w:rsidRPr="00527DE6" w:rsidRDefault="00475A50">
      <w:pPr>
        <w:pStyle w:val="Style6"/>
        <w:widowControl/>
        <w:spacing w:line="276" w:lineRule="auto"/>
        <w:rPr>
          <w:sz w:val="28"/>
          <w:szCs w:val="28"/>
        </w:rPr>
      </w:pPr>
    </w:p>
    <w:p w:rsidR="00475A50" w:rsidRPr="00527DE6" w:rsidRDefault="00CB525C">
      <w:pPr>
        <w:pStyle w:val="Style6"/>
        <w:widowControl/>
        <w:spacing w:line="276" w:lineRule="auto"/>
        <w:rPr>
          <w:sz w:val="28"/>
          <w:szCs w:val="28"/>
        </w:rPr>
      </w:pPr>
      <w:r w:rsidRPr="00527DE6">
        <w:rPr>
          <w:rFonts w:eastAsia="PT Astra Serif"/>
          <w:sz w:val="28"/>
          <w:szCs w:val="28"/>
        </w:rPr>
        <w:t>«__</w:t>
      </w:r>
      <w:proofErr w:type="gramStart"/>
      <w:r w:rsidRPr="00527DE6">
        <w:rPr>
          <w:rFonts w:eastAsia="PT Astra Serif"/>
          <w:sz w:val="28"/>
          <w:szCs w:val="28"/>
        </w:rPr>
        <w:t>_»_</w:t>
      </w:r>
      <w:proofErr w:type="gramEnd"/>
      <w:r w:rsidRPr="00527DE6">
        <w:rPr>
          <w:rFonts w:eastAsia="PT Astra Serif"/>
          <w:sz w:val="28"/>
          <w:szCs w:val="28"/>
        </w:rPr>
        <w:t>_________</w:t>
      </w:r>
      <w:r w:rsidRPr="00527DE6">
        <w:rPr>
          <w:rFonts w:eastAsia="PT Astra Serif"/>
          <w:sz w:val="28"/>
          <w:szCs w:val="28"/>
          <w:highlight w:val="white"/>
        </w:rPr>
        <w:t>20___ г</w:t>
      </w:r>
      <w:r w:rsidRPr="00527DE6">
        <w:rPr>
          <w:rFonts w:eastAsia="PT Astra Serif"/>
          <w:sz w:val="28"/>
          <w:szCs w:val="28"/>
        </w:rPr>
        <w:t>ода                                                                    №_____</w:t>
      </w:r>
    </w:p>
    <w:tbl>
      <w:tblPr>
        <w:tblStyle w:val="aff0"/>
        <w:tblW w:w="10421" w:type="dxa"/>
        <w:tblLayout w:type="fixed"/>
        <w:tblLook w:val="04A0" w:firstRow="1" w:lastRow="0" w:firstColumn="1" w:lastColumn="0" w:noHBand="0" w:noVBand="1"/>
      </w:tblPr>
      <w:tblGrid>
        <w:gridCol w:w="5352"/>
        <w:gridCol w:w="5069"/>
      </w:tblGrid>
      <w:tr w:rsidR="00475A50" w:rsidRPr="00527DE6"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5A50" w:rsidRPr="00527DE6" w:rsidRDefault="00475A50">
            <w:pPr>
              <w:tabs>
                <w:tab w:val="left" w:pos="3969"/>
              </w:tabs>
              <w:spacing w:after="0" w:line="240" w:lineRule="auto"/>
              <w:ind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5A50" w:rsidRPr="00527DE6" w:rsidRDefault="00CB525C" w:rsidP="00E8025B">
            <w:pPr>
              <w:tabs>
                <w:tab w:val="left" w:pos="3969"/>
              </w:tabs>
              <w:spacing w:after="0" w:line="240" w:lineRule="auto"/>
              <w:ind w:right="-8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8"/>
                <w:szCs w:val="28"/>
              </w:rPr>
              <w:t xml:space="preserve">О внесении изменения в Порядок предоставления </w:t>
            </w:r>
            <w:r w:rsidRPr="00527DE6">
              <w:rPr>
                <w:rFonts w:ascii="Times New Roman" w:eastAsia="PT Astra Serif" w:hAnsi="Times New Roman"/>
                <w:color w:val="0F1115"/>
                <w:sz w:val="28"/>
                <w:szCs w:val="28"/>
                <w:highlight w:val="white"/>
              </w:rPr>
              <w:t> </w:t>
            </w:r>
            <w:r w:rsidRPr="00527DE6">
              <w:rPr>
                <w:rFonts w:ascii="Times New Roman" w:eastAsia="PT Astra Serif" w:hAnsi="Times New Roman"/>
                <w:bCs/>
                <w:sz w:val="28"/>
                <w:szCs w:val="28"/>
              </w:rPr>
              <w:t>грантов Республики Татарстан на улучшение жилищных условий молодых ученых Республики Татарстан</w:t>
            </w:r>
            <w:r w:rsidRPr="00527DE6">
              <w:rPr>
                <w:rFonts w:ascii="Times New Roman" w:eastAsia="PT Astra Serif" w:hAnsi="Times New Roman"/>
                <w:color w:val="000000"/>
                <w:sz w:val="28"/>
                <w:szCs w:val="28"/>
              </w:rPr>
              <w:t>, утвержденный постановлением Кабинета Министров Республики Татарстан от 28.08.2025 № 644 «</w:t>
            </w:r>
            <w:r w:rsidRPr="00527DE6">
              <w:rPr>
                <w:rFonts w:ascii="Times New Roman" w:eastAsia="PT Astra Serif" w:hAnsi="Times New Roman"/>
                <w:bCs/>
                <w:sz w:val="28"/>
                <w:szCs w:val="28"/>
              </w:rPr>
              <w:t>О грантах Республики Татарстан на улучшение жилищных условий молодых ученых Республики Татарстан</w:t>
            </w:r>
            <w:r w:rsidRPr="00527DE6">
              <w:rPr>
                <w:rFonts w:ascii="Times New Roman" w:eastAsia="PT Astra Serif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0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5A50" w:rsidRPr="00527DE6" w:rsidRDefault="00475A50">
            <w:pPr>
              <w:tabs>
                <w:tab w:val="left" w:pos="3969"/>
              </w:tabs>
              <w:spacing w:after="0" w:line="240" w:lineRule="auto"/>
              <w:ind w:right="52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5A50" w:rsidRPr="00527DE6" w:rsidRDefault="00475A50">
      <w:pPr>
        <w:tabs>
          <w:tab w:val="left" w:pos="3969"/>
        </w:tabs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Кабинет Министров Республики Татарстан ПОСТАНОВЛЯЕТ:</w:t>
      </w:r>
    </w:p>
    <w:p w:rsidR="00475A50" w:rsidRPr="00527DE6" w:rsidRDefault="00475A50">
      <w:pPr>
        <w:pStyle w:val="afe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C028F" w:rsidRDefault="00CB525C" w:rsidP="003C028F">
      <w:pPr>
        <w:spacing w:after="0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  Внести в </w:t>
      </w:r>
      <w:r w:rsidR="003C028F" w:rsidRPr="003C028F">
        <w:rPr>
          <w:rFonts w:ascii="Times New Roman" w:eastAsia="PT Astra Serif" w:hAnsi="Times New Roman"/>
          <w:sz w:val="28"/>
          <w:szCs w:val="28"/>
        </w:rPr>
        <w:t>Порядок предоставления в 2025 году грантов Республики Татарстан на улучшение жилищных условий молодых ученых Республики Татарстан</w:t>
      </w:r>
      <w:r w:rsidR="003C028F">
        <w:rPr>
          <w:rFonts w:ascii="Times New Roman" w:eastAsia="PT Astra Serif" w:hAnsi="Times New Roman"/>
          <w:sz w:val="28"/>
          <w:szCs w:val="28"/>
        </w:rPr>
        <w:t xml:space="preserve">, утверждённый </w:t>
      </w:r>
      <w:r w:rsidR="00272886" w:rsidRPr="00527DE6">
        <w:rPr>
          <w:rFonts w:ascii="Times New Roman" w:eastAsia="PT Astra Serif" w:hAnsi="Times New Roman"/>
          <w:color w:val="000000"/>
          <w:sz w:val="28"/>
          <w:szCs w:val="28"/>
        </w:rPr>
        <w:t>постановление</w:t>
      </w:r>
      <w:r w:rsidR="003C028F">
        <w:rPr>
          <w:rFonts w:ascii="Times New Roman" w:eastAsia="PT Astra Serif" w:hAnsi="Times New Roman"/>
          <w:color w:val="000000"/>
          <w:sz w:val="28"/>
          <w:szCs w:val="28"/>
        </w:rPr>
        <w:t xml:space="preserve">м </w:t>
      </w:r>
      <w:r w:rsidR="00272886" w:rsidRPr="00527DE6">
        <w:rPr>
          <w:rFonts w:ascii="Times New Roman" w:eastAsia="PT Astra Serif" w:hAnsi="Times New Roman"/>
          <w:color w:val="000000"/>
          <w:sz w:val="28"/>
          <w:szCs w:val="28"/>
        </w:rPr>
        <w:t xml:space="preserve">Кабинета Министров Республики Татарстан </w:t>
      </w:r>
      <w:r w:rsidR="00272886" w:rsidRPr="00527DE6">
        <w:rPr>
          <w:rFonts w:ascii="Times New Roman" w:eastAsia="PT Astra Serif" w:hAnsi="Times New Roman"/>
          <w:color w:val="000000"/>
          <w:sz w:val="28"/>
          <w:szCs w:val="28"/>
        </w:rPr>
        <w:br/>
        <w:t>от 28.08.2025 № 644 «</w:t>
      </w:r>
      <w:r w:rsidR="00272886" w:rsidRPr="00527DE6">
        <w:rPr>
          <w:rFonts w:ascii="Times New Roman" w:eastAsia="PT Astra Serif" w:hAnsi="Times New Roman"/>
          <w:bCs/>
          <w:sz w:val="28"/>
          <w:szCs w:val="28"/>
        </w:rPr>
        <w:t>О грантах Республики Татарстан на улучшение жилищных условий молодых ученых Республики Татарстан</w:t>
      </w:r>
      <w:r w:rsidR="00272886" w:rsidRPr="00527DE6">
        <w:rPr>
          <w:rFonts w:ascii="Times New Roman" w:eastAsia="PT Astra Serif" w:hAnsi="Times New Roman"/>
          <w:color w:val="000000"/>
          <w:sz w:val="28"/>
          <w:szCs w:val="28"/>
        </w:rPr>
        <w:t>» (с изменением</w:t>
      </w:r>
      <w:r w:rsidR="00272886" w:rsidRPr="00527DE6">
        <w:rPr>
          <w:rFonts w:ascii="Times New Roman" w:eastAsia="PT Astra Serif" w:hAnsi="Times New Roman"/>
          <w:sz w:val="28"/>
          <w:szCs w:val="28"/>
        </w:rPr>
        <w:t xml:space="preserve">, внесенным постановлением Кабинета Министров Республики Татарстан от 04.12.2025 №1038), </w:t>
      </w:r>
      <w:r w:rsidR="003C028F" w:rsidRPr="00527DE6">
        <w:rPr>
          <w:rFonts w:ascii="Times New Roman" w:eastAsia="PT Astra Serif" w:hAnsi="Times New Roman"/>
          <w:sz w:val="28"/>
          <w:szCs w:val="28"/>
        </w:rPr>
        <w:t xml:space="preserve">следующие изменения: </w:t>
      </w:r>
    </w:p>
    <w:p w:rsidR="003C028F" w:rsidRPr="0087608C" w:rsidRDefault="003C028F">
      <w:pPr>
        <w:spacing w:after="0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87608C">
        <w:rPr>
          <w:rFonts w:ascii="Times New Roman" w:eastAsia="PT Astra Serif" w:hAnsi="Times New Roman"/>
          <w:sz w:val="28"/>
          <w:szCs w:val="28"/>
        </w:rPr>
        <w:t>наименование изложить в следующей редакции:</w:t>
      </w:r>
    </w:p>
    <w:p w:rsidR="00475A50" w:rsidRPr="0087608C" w:rsidRDefault="003C028F">
      <w:pPr>
        <w:spacing w:after="0"/>
        <w:ind w:firstLine="720"/>
        <w:jc w:val="both"/>
        <w:rPr>
          <w:rFonts w:ascii="Times New Roman" w:eastAsia="PT Astra Serif" w:hAnsi="Times New Roman"/>
          <w:color w:val="000000"/>
          <w:sz w:val="28"/>
          <w:szCs w:val="28"/>
        </w:rPr>
      </w:pPr>
      <w:r w:rsidRPr="0087608C">
        <w:rPr>
          <w:rFonts w:ascii="Times New Roman" w:eastAsia="PT Astra Serif" w:hAnsi="Times New Roman"/>
          <w:sz w:val="28"/>
          <w:szCs w:val="28"/>
        </w:rPr>
        <w:t>«</w:t>
      </w:r>
      <w:r w:rsidR="00CB525C" w:rsidRPr="0087608C">
        <w:rPr>
          <w:rFonts w:ascii="Times New Roman" w:eastAsia="PT Astra Serif" w:hAnsi="Times New Roman"/>
          <w:sz w:val="28"/>
          <w:szCs w:val="28"/>
        </w:rPr>
        <w:t>Порядок предоставления</w:t>
      </w:r>
      <w:r w:rsidR="00EB7CB1" w:rsidRPr="0087608C">
        <w:rPr>
          <w:rFonts w:ascii="Times New Roman" w:eastAsia="PT Astra Serif" w:hAnsi="Times New Roman"/>
          <w:sz w:val="28"/>
          <w:szCs w:val="28"/>
        </w:rPr>
        <w:t xml:space="preserve"> </w:t>
      </w:r>
      <w:r w:rsidR="00CB525C" w:rsidRPr="0087608C">
        <w:rPr>
          <w:rFonts w:ascii="Times New Roman" w:eastAsia="PT Astra Serif" w:hAnsi="Times New Roman"/>
          <w:bCs/>
          <w:sz w:val="28"/>
          <w:szCs w:val="28"/>
        </w:rPr>
        <w:t xml:space="preserve">грантов Республики Татарстан </w:t>
      </w:r>
      <w:r w:rsidR="00CB525C" w:rsidRPr="0087608C">
        <w:rPr>
          <w:rFonts w:ascii="Times New Roman" w:eastAsia="PT Astra Serif" w:hAnsi="Times New Roman"/>
          <w:bCs/>
          <w:sz w:val="28"/>
          <w:szCs w:val="28"/>
        </w:rPr>
        <w:br/>
        <w:t>на улучшение жилищных условий молодых ученых Республики Татарстан</w:t>
      </w:r>
      <w:r w:rsidRPr="0087608C">
        <w:rPr>
          <w:rFonts w:ascii="Times New Roman" w:eastAsia="PT Astra Serif" w:hAnsi="Times New Roman"/>
          <w:color w:val="000000"/>
          <w:sz w:val="28"/>
          <w:szCs w:val="28"/>
        </w:rPr>
        <w:t>»;</w:t>
      </w:r>
    </w:p>
    <w:p w:rsidR="003C028F" w:rsidRDefault="00EB7CB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 слова «</w:t>
      </w:r>
      <w:r w:rsidRPr="00EB7CB1">
        <w:rPr>
          <w:rFonts w:ascii="Times New Roman" w:hAnsi="Times New Roman"/>
          <w:sz w:val="28"/>
          <w:szCs w:val="28"/>
        </w:rPr>
        <w:t>в 2025 году</w:t>
      </w:r>
      <w:r>
        <w:rPr>
          <w:rFonts w:ascii="Times New Roman" w:hAnsi="Times New Roman"/>
          <w:sz w:val="28"/>
          <w:szCs w:val="28"/>
        </w:rPr>
        <w:t>» исключить;</w:t>
      </w:r>
    </w:p>
    <w:p w:rsidR="00245638" w:rsidRDefault="00EB7CB1" w:rsidP="00EB7CB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45638">
        <w:rPr>
          <w:rFonts w:ascii="Times New Roman" w:hAnsi="Times New Roman"/>
          <w:sz w:val="28"/>
          <w:szCs w:val="28"/>
        </w:rPr>
        <w:t>пункте 2:</w:t>
      </w:r>
    </w:p>
    <w:p w:rsidR="00EB7CB1" w:rsidRDefault="00245638" w:rsidP="00EB7CB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EB7CB1">
        <w:rPr>
          <w:rFonts w:ascii="Times New Roman" w:hAnsi="Times New Roman"/>
          <w:sz w:val="28"/>
          <w:szCs w:val="28"/>
        </w:rPr>
        <w:t>абзаце пятом слова «</w:t>
      </w:r>
      <w:r w:rsidR="00EB7CB1" w:rsidRPr="00EB7CB1">
        <w:rPr>
          <w:rFonts w:ascii="Times New Roman" w:hAnsi="Times New Roman"/>
          <w:sz w:val="28"/>
          <w:szCs w:val="28"/>
        </w:rPr>
        <w:t>в 2025 году</w:t>
      </w:r>
      <w:r w:rsidR="00EB7CB1">
        <w:rPr>
          <w:rFonts w:ascii="Times New Roman" w:hAnsi="Times New Roman"/>
          <w:sz w:val="28"/>
          <w:szCs w:val="28"/>
        </w:rPr>
        <w:t>» исключить;</w:t>
      </w:r>
    </w:p>
    <w:p w:rsidR="00EB7CB1" w:rsidRDefault="00EB7CB1" w:rsidP="00EB7CB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седьмом слова «</w:t>
      </w:r>
      <w:r w:rsidRPr="00EB7CB1">
        <w:rPr>
          <w:rFonts w:ascii="Times New Roman" w:hAnsi="Times New Roman"/>
          <w:sz w:val="28"/>
          <w:szCs w:val="28"/>
        </w:rPr>
        <w:t>в 2025 году</w:t>
      </w:r>
      <w:r>
        <w:rPr>
          <w:rFonts w:ascii="Times New Roman" w:hAnsi="Times New Roman"/>
          <w:sz w:val="28"/>
          <w:szCs w:val="28"/>
        </w:rPr>
        <w:t>» исключить;</w:t>
      </w:r>
    </w:p>
    <w:p w:rsidR="00245638" w:rsidRDefault="00245638" w:rsidP="00EB7CB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восьмом слово «пяти» заменить словом «трех»;</w:t>
      </w:r>
    </w:p>
    <w:p w:rsidR="00EB7CB1" w:rsidRPr="00527DE6" w:rsidRDefault="00EB7CB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 слова «</w:t>
      </w:r>
      <w:r w:rsidRPr="00EB7CB1">
        <w:rPr>
          <w:rFonts w:ascii="Times New Roman" w:hAnsi="Times New Roman"/>
          <w:sz w:val="28"/>
          <w:szCs w:val="28"/>
        </w:rPr>
        <w:t>на 2025 год</w:t>
      </w:r>
      <w:r>
        <w:rPr>
          <w:rFonts w:ascii="Times New Roman" w:hAnsi="Times New Roman"/>
          <w:sz w:val="28"/>
          <w:szCs w:val="28"/>
        </w:rPr>
        <w:t>»</w:t>
      </w:r>
      <w:r w:rsidR="007E423A">
        <w:rPr>
          <w:rFonts w:ascii="Times New Roman" w:hAnsi="Times New Roman"/>
          <w:sz w:val="28"/>
          <w:szCs w:val="28"/>
        </w:rPr>
        <w:t xml:space="preserve"> исключить</w:t>
      </w:r>
      <w:r w:rsidRPr="00EB7CB1">
        <w:rPr>
          <w:rFonts w:ascii="Times New Roman" w:hAnsi="Times New Roman"/>
          <w:sz w:val="28"/>
          <w:szCs w:val="28"/>
        </w:rPr>
        <w:t>,</w:t>
      </w:r>
    </w:p>
    <w:p w:rsidR="0087608C" w:rsidRPr="00382210" w:rsidRDefault="00EB7CB1" w:rsidP="0087608C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8025B">
        <w:rPr>
          <w:rFonts w:ascii="Times New Roman" w:hAnsi="Times New Roman"/>
          <w:sz w:val="28"/>
          <w:szCs w:val="28"/>
        </w:rPr>
        <w:t xml:space="preserve">в пункте 5 слова «в 2025 году» </w:t>
      </w:r>
      <w:r w:rsidR="0011226E" w:rsidRPr="00E8025B">
        <w:rPr>
          <w:rFonts w:ascii="Times New Roman" w:hAnsi="Times New Roman"/>
          <w:sz w:val="28"/>
          <w:szCs w:val="28"/>
        </w:rPr>
        <w:t>заменить словом «ежегодно»</w:t>
      </w:r>
      <w:r w:rsidRPr="00E8025B">
        <w:rPr>
          <w:rFonts w:ascii="Times New Roman" w:hAnsi="Times New Roman"/>
          <w:sz w:val="28"/>
          <w:szCs w:val="28"/>
        </w:rPr>
        <w:t>;</w:t>
      </w:r>
      <w:r w:rsidR="00382210">
        <w:rPr>
          <w:rFonts w:ascii="Times New Roman" w:hAnsi="Times New Roman"/>
          <w:sz w:val="28"/>
          <w:szCs w:val="28"/>
        </w:rPr>
        <w:t xml:space="preserve"> </w:t>
      </w:r>
    </w:p>
    <w:p w:rsidR="00245638" w:rsidRDefault="00245638" w:rsidP="0024563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5638">
        <w:rPr>
          <w:rFonts w:ascii="Times New Roman" w:eastAsia="PT Astra Serif" w:hAnsi="Times New Roman"/>
          <w:sz w:val="28"/>
          <w:szCs w:val="28"/>
          <w:highlight w:val="white"/>
        </w:rPr>
        <w:t>в абзаце восьмом пункта 8</w:t>
      </w:r>
      <w:r w:rsidRPr="00245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слово «пяти» заменить словом «трех»;</w:t>
      </w:r>
    </w:p>
    <w:p w:rsidR="00245638" w:rsidRPr="00527DE6" w:rsidRDefault="00245638" w:rsidP="002456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абзац восьмой пункта 11 признать утратившим силу; </w:t>
      </w:r>
    </w:p>
    <w:p w:rsidR="00EB7CB1" w:rsidRPr="00245638" w:rsidRDefault="00EB7C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mes New Roman" w:eastAsia="PT Astra Serif" w:hAnsi="Times New Roman"/>
          <w:sz w:val="28"/>
          <w:szCs w:val="28"/>
          <w:highlight w:val="white"/>
        </w:rPr>
      </w:pPr>
    </w:p>
    <w:p w:rsidR="00EB7CB1" w:rsidRDefault="00EB7C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mes New Roman" w:eastAsia="PT Astra Serif" w:hAnsi="Times New Roman"/>
          <w:color w:val="0070C0"/>
          <w:sz w:val="28"/>
          <w:szCs w:val="28"/>
          <w:highlight w:val="white"/>
        </w:rPr>
      </w:pPr>
    </w:p>
    <w:p w:rsidR="00245638" w:rsidRPr="00527DE6" w:rsidRDefault="00CB525C" w:rsidP="00D033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mes New Roman" w:eastAsia="PT Astra Serif" w:hAnsi="Times New Roman"/>
          <w:color w:val="000000" w:themeColor="text1"/>
          <w:sz w:val="28"/>
          <w:szCs w:val="28"/>
        </w:rPr>
      </w:pP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в пункте 12 </w:t>
      </w:r>
      <w:r w:rsidR="00245638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слова 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>«в течение 30» заменить словами</w:t>
      </w:r>
      <w:r w:rsidR="00245638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>«в течение 90»;</w:t>
      </w:r>
    </w:p>
    <w:p w:rsidR="00475A50" w:rsidRPr="00527DE6" w:rsidRDefault="00CB525C" w:rsidP="00D033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в </w:t>
      </w:r>
      <w:r w:rsidRPr="00382210">
        <w:rPr>
          <w:rFonts w:ascii="Times New Roman" w:eastAsia="PT Astra Serif" w:hAnsi="Times New Roman"/>
          <w:color w:val="000000" w:themeColor="text1"/>
          <w:sz w:val="28"/>
          <w:szCs w:val="28"/>
        </w:rPr>
        <w:t>пункте 22 слова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«</w:t>
      </w:r>
      <w:r w:rsidR="00D0338F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вручает </w:t>
      </w:r>
      <w:r w:rsidR="00D0338F" w:rsidRPr="00D0338F">
        <w:rPr>
          <w:rFonts w:ascii="Times New Roman" w:eastAsia="PT Astra Serif" w:hAnsi="Times New Roman"/>
          <w:color w:val="000000" w:themeColor="text1"/>
          <w:sz w:val="28"/>
          <w:szCs w:val="28"/>
        </w:rPr>
        <w:t>нарочно грантодателю и организации протокол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>» заменить слов</w:t>
      </w:r>
      <w:r w:rsidR="00893DCE" w:rsidRPr="00893DCE">
        <w:rPr>
          <w:rFonts w:ascii="Times New Roman" w:eastAsia="PT Astra Serif" w:hAnsi="Times New Roman"/>
          <w:color w:val="000000" w:themeColor="text1"/>
          <w:sz w:val="28"/>
          <w:szCs w:val="28"/>
          <w:highlight w:val="yellow"/>
        </w:rPr>
        <w:t>ами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«направляет</w:t>
      </w:r>
      <w:r w:rsidR="00D0338F" w:rsidRPr="00D0338F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0338F" w:rsidRPr="00D0338F">
        <w:rPr>
          <w:rFonts w:ascii="Times New Roman" w:eastAsia="PT Astra Serif" w:hAnsi="Times New Roman"/>
          <w:color w:val="000000" w:themeColor="text1"/>
          <w:sz w:val="28"/>
          <w:szCs w:val="28"/>
        </w:rPr>
        <w:t>грантодателю</w:t>
      </w:r>
      <w:proofErr w:type="spellEnd"/>
      <w:r w:rsidR="00D0338F" w:rsidRPr="00D0338F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и организации </w:t>
      </w:r>
      <w:r w:rsidR="00D0338F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копию </w:t>
      </w:r>
      <w:r w:rsidR="00D0338F" w:rsidRPr="00D0338F">
        <w:rPr>
          <w:rFonts w:ascii="Times New Roman" w:eastAsia="PT Astra Serif" w:hAnsi="Times New Roman"/>
          <w:color w:val="000000" w:themeColor="text1"/>
          <w:sz w:val="28"/>
          <w:szCs w:val="28"/>
        </w:rPr>
        <w:t>протокол</w:t>
      </w:r>
      <w:r w:rsidR="00D0338F">
        <w:rPr>
          <w:rFonts w:ascii="Times New Roman" w:eastAsia="PT Astra Serif" w:hAnsi="Times New Roman"/>
          <w:color w:val="000000" w:themeColor="text1"/>
          <w:sz w:val="28"/>
          <w:szCs w:val="28"/>
        </w:rPr>
        <w:t>а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>»;</w:t>
      </w:r>
    </w:p>
    <w:p w:rsidR="00D0338F" w:rsidRPr="00D0338F" w:rsidRDefault="00D033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mes New Roman" w:eastAsia="PT Astra Serif" w:hAnsi="Times New Roman"/>
          <w:color w:val="000000" w:themeColor="text1"/>
          <w:sz w:val="28"/>
          <w:szCs w:val="28"/>
        </w:rPr>
      </w:pPr>
      <w:r w:rsidRPr="00D0338F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в абзаце четвертом пункта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23 слово 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>«пяти» заменить словом «трех»;</w:t>
      </w:r>
    </w:p>
    <w:p w:rsidR="00100E6E" w:rsidRDefault="00100E6E" w:rsidP="00100E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PT Astra Serif" w:hAnsi="Times New Roman"/>
          <w:color w:val="000000" w:themeColor="text1"/>
          <w:sz w:val="28"/>
          <w:szCs w:val="28"/>
        </w:rPr>
      </w:pP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абзаце первом 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>пункт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>а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29 слова «пятилетнего» заменить слов</w:t>
      </w:r>
      <w:r w:rsidR="00C02245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ом 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>«трехлетнего»;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br/>
        <w:t xml:space="preserve">          в пункте 30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>:</w:t>
      </w:r>
    </w:p>
    <w:p w:rsidR="00100E6E" w:rsidRDefault="00100E6E" w:rsidP="00100E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PT Astra Serif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PT Astra Serif" w:hAnsi="Times New Roman"/>
          <w:color w:val="000000" w:themeColor="text1"/>
          <w:sz w:val="28"/>
          <w:szCs w:val="28"/>
        </w:rPr>
        <w:t>в абзаце первом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</w:t>
      </w:r>
      <w:bookmarkStart w:id="0" w:name="_Hlk216991900"/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слова «пятилетнего» заменить </w:t>
      </w:r>
      <w:r w:rsidRPr="00893DCE">
        <w:rPr>
          <w:rFonts w:ascii="Times New Roman" w:eastAsia="PT Astra Serif" w:hAnsi="Times New Roman"/>
          <w:color w:val="000000" w:themeColor="text1"/>
          <w:sz w:val="28"/>
          <w:szCs w:val="28"/>
          <w:highlight w:val="yellow"/>
        </w:rPr>
        <w:t>словами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«трехлетнего»;</w:t>
      </w:r>
      <w:bookmarkEnd w:id="0"/>
    </w:p>
    <w:p w:rsidR="00100E6E" w:rsidRDefault="00100E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mes New Roman" w:eastAsia="PT Astra Serif" w:hAnsi="Times New Roman"/>
          <w:color w:val="000000" w:themeColor="text1"/>
          <w:sz w:val="28"/>
          <w:szCs w:val="28"/>
          <w:highlight w:val="yellow"/>
        </w:rPr>
      </w:pPr>
      <w:r w:rsidRPr="00100E6E">
        <w:rPr>
          <w:rFonts w:ascii="Times New Roman" w:eastAsia="PT Astra Serif" w:hAnsi="Times New Roman"/>
          <w:color w:val="000000" w:themeColor="text1"/>
          <w:sz w:val="28"/>
          <w:szCs w:val="28"/>
        </w:rPr>
        <w:t>в абзаце втором слова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«пятилетнего» заменить словами «трехлетнего»;</w:t>
      </w:r>
    </w:p>
    <w:p w:rsidR="00100E6E" w:rsidRDefault="00100E6E" w:rsidP="00100E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PT Astra Serif" w:hAnsi="Times New Roman"/>
          <w:color w:val="000000" w:themeColor="text1"/>
          <w:sz w:val="28"/>
          <w:szCs w:val="28"/>
        </w:rPr>
      </w:pP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>в пункте 3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>3:</w:t>
      </w:r>
    </w:p>
    <w:p w:rsidR="00100E6E" w:rsidRPr="00527DE6" w:rsidRDefault="00100E6E" w:rsidP="00100E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PT Astra Serif" w:hAnsi="Times New Roman"/>
          <w:color w:val="000000" w:themeColor="text1"/>
          <w:sz w:val="28"/>
          <w:szCs w:val="28"/>
        </w:rPr>
      </w:pPr>
      <w:r>
        <w:rPr>
          <w:rFonts w:ascii="Times New Roman" w:eastAsia="PT Astra Serif" w:hAnsi="Times New Roman"/>
          <w:color w:val="000000" w:themeColor="text1"/>
          <w:sz w:val="28"/>
          <w:szCs w:val="28"/>
        </w:rPr>
        <w:t>в абзаце первом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слова «1 января 2026 года» заменить словами «1 января года, следующего за отчетным», слова «1 февраля 2026 года» заменить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словами 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br/>
        <w:t>«1 февраля года, следующего за отчетным»;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</w:t>
      </w:r>
    </w:p>
    <w:p w:rsidR="00100E6E" w:rsidRPr="00527DE6" w:rsidRDefault="00100E6E" w:rsidP="00100E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PT Astra Serif" w:hAnsi="Times New Roman"/>
          <w:color w:val="000000" w:themeColor="text1"/>
          <w:sz w:val="28"/>
          <w:szCs w:val="28"/>
        </w:rPr>
      </w:pPr>
      <w:r w:rsidRPr="00100E6E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в абзаце втором 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>слова «1 января 2026 года» заменить словами «1 января года, следующего за отчетным»;</w:t>
      </w:r>
    </w:p>
    <w:p w:rsidR="00FE3074" w:rsidRPr="00527DE6" w:rsidRDefault="00FE3074" w:rsidP="00FE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PT Astra Serif" w:hAnsi="Times New Roman"/>
          <w:color w:val="000000" w:themeColor="text1"/>
          <w:sz w:val="28"/>
          <w:szCs w:val="28"/>
        </w:rPr>
      </w:pP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в наименовании </w:t>
      </w:r>
      <w:r w:rsidR="007E423A">
        <w:rPr>
          <w:rFonts w:ascii="Times New Roman" w:eastAsia="PT Astra Serif" w:hAnsi="Times New Roman"/>
          <w:color w:val="000000" w:themeColor="text1"/>
          <w:sz w:val="28"/>
          <w:szCs w:val="28"/>
        </w:rPr>
        <w:t>М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>ежведомственной комиссии по определению победителей конкурса на предоставление в 2025 году грантов Республики Татарстан на улучшение жилищных условий молодых ученых Республики Татарстан</w:t>
      </w:r>
      <w:r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, утвержденного указанным постановлением, 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>слова «в 2025 году» исключить;</w:t>
      </w:r>
    </w:p>
    <w:p w:rsidR="00475A50" w:rsidRPr="00527DE6" w:rsidRDefault="00CB525C" w:rsidP="00FE3074">
      <w:pPr>
        <w:spacing w:after="0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527DE6">
        <w:rPr>
          <w:rFonts w:ascii="Times New Roman" w:eastAsia="PT Astra Serif" w:hAnsi="Times New Roman"/>
          <w:sz w:val="28"/>
          <w:szCs w:val="28"/>
          <w:highlight w:val="white"/>
        </w:rPr>
        <w:t>приложения 1 и 3 к указанному порядку изложить в новой редакции (прилагаются).</w:t>
      </w:r>
      <w:r w:rsidR="00FE3074">
        <w:rPr>
          <w:rFonts w:ascii="Times New Roman" w:eastAsia="PT Astra Serif" w:hAnsi="Times New Roman"/>
          <w:sz w:val="28"/>
          <w:szCs w:val="28"/>
          <w:highlight w:val="white"/>
        </w:rPr>
        <w:t xml:space="preserve"> </w:t>
      </w:r>
    </w:p>
    <w:p w:rsidR="00475A50" w:rsidRPr="00527DE6" w:rsidRDefault="00CB525C">
      <w:pPr>
        <w:pStyle w:val="1"/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DE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475A50" w:rsidRPr="00527DE6" w:rsidRDefault="00CB52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Премьер-министр</w:t>
      </w:r>
    </w:p>
    <w:p w:rsidR="00475A50" w:rsidRPr="00527DE6" w:rsidRDefault="00CB52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Республики Татарстан                                                                                   А.В.Песошин </w:t>
      </w: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87608C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87608C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CB5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Приложение №1</w:t>
      </w:r>
    </w:p>
    <w:p w:rsidR="00475A50" w:rsidRPr="00527DE6" w:rsidRDefault="00CB5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к Порядку предоставления                   грантов Республики Татарстан на улучшение жилищных условий молодых ученых Республики Татарстан</w:t>
      </w: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6521"/>
        <w:jc w:val="center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Форма</w:t>
      </w:r>
    </w:p>
    <w:p w:rsidR="00475A50" w:rsidRPr="00527DE6" w:rsidRDefault="00CB525C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Председателю</w:t>
      </w:r>
    </w:p>
    <w:p w:rsidR="00475A50" w:rsidRPr="00527DE6" w:rsidRDefault="00CB525C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конкурсной комиссии</w:t>
      </w:r>
    </w:p>
    <w:p w:rsidR="00475A50" w:rsidRPr="00527DE6" w:rsidRDefault="00475A50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____________________________________</w:t>
      </w:r>
    </w:p>
    <w:p w:rsidR="00475A50" w:rsidRPr="00527DE6" w:rsidRDefault="00CB525C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vertAlign w:val="superscript"/>
        </w:rPr>
        <w:t>(фамилия, имя, отчество (при наличии) молодого ученого полностью)</w:t>
      </w:r>
    </w:p>
    <w:p w:rsidR="00475A50" w:rsidRPr="00527DE6" w:rsidRDefault="00CB525C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Место работы _______________________</w:t>
      </w:r>
    </w:p>
    <w:p w:rsidR="00475A50" w:rsidRPr="00527DE6" w:rsidRDefault="00CB525C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Должность __________________________</w:t>
      </w:r>
    </w:p>
    <w:p w:rsidR="00475A50" w:rsidRPr="00527DE6" w:rsidRDefault="00CB525C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Контактный телефон__________________</w:t>
      </w:r>
    </w:p>
    <w:p w:rsidR="00475A50" w:rsidRPr="00527DE6" w:rsidRDefault="00CB525C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Электронная почта____________________ ____________________________________</w:t>
      </w:r>
    </w:p>
    <w:p w:rsidR="00475A50" w:rsidRPr="00527DE6" w:rsidRDefault="00475A5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spacing w:after="0" w:line="240" w:lineRule="auto"/>
        <w:ind w:firstLine="567"/>
        <w:jc w:val="center"/>
        <w:rPr>
          <w:rFonts w:ascii="Times New Roman" w:eastAsia="PT Astra Serif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Заявление</w:t>
      </w:r>
    </w:p>
    <w:p w:rsidR="00475A50" w:rsidRPr="00527DE6" w:rsidRDefault="00475A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Прошу Вас допустить меня к участию в конкурсе на получение гранта Республики Татарстан на улучшение жилищных условий молодых ученых Республики Татарстан, проводимом в соответствии с Порядком предоставления                       грантов Республики Татарстан на улучшение жилищных условий молодых ученых Республики Татарстан, утвержденным постановлением Кабинета Министров Республики Татарстан от 28.08.2025 № 644 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t>«О грантах Республики Татарстан на улучшение жилищных условий молодых ученых Республики Татарстан»</w:t>
      </w:r>
      <w:r w:rsidRPr="00527DE6">
        <w:rPr>
          <w:rFonts w:ascii="Times New Roman" w:eastAsia="PT Astra Serif" w:hAnsi="Times New Roman"/>
          <w:sz w:val="28"/>
          <w:szCs w:val="28"/>
        </w:rPr>
        <w:t xml:space="preserve"> (далее – Порядок).</w:t>
      </w:r>
    </w:p>
    <w:p w:rsidR="00475A50" w:rsidRPr="00527DE6" w:rsidRDefault="00CB52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Подавая настоящее заявление, я подтверждаю, что соответствую требованиям, установленным пунктом 8 Порядка, а также согласен с условиями предоставления гранта, предусмотренными пунктом 23 Порядка.</w:t>
      </w:r>
    </w:p>
    <w:p w:rsidR="00475A50" w:rsidRPr="00527DE6" w:rsidRDefault="00475A5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475A50" w:rsidRPr="00527DE6" w:rsidRDefault="00CB525C">
      <w:pPr>
        <w:spacing w:after="0" w:line="240" w:lineRule="auto"/>
        <w:ind w:firstLine="709"/>
        <w:jc w:val="center"/>
        <w:rPr>
          <w:rFonts w:ascii="Times New Roman" w:eastAsia="PT Astra Serif" w:hAnsi="Times New Roman"/>
          <w:sz w:val="28"/>
          <w:szCs w:val="28"/>
          <w:vertAlign w:val="superscript"/>
        </w:rPr>
      </w:pPr>
      <w:proofErr w:type="gramStart"/>
      <w:r w:rsidRPr="00527DE6">
        <w:rPr>
          <w:rFonts w:ascii="Times New Roman" w:eastAsia="PT Astra Serif" w:hAnsi="Times New Roman"/>
          <w:sz w:val="28"/>
          <w:szCs w:val="28"/>
        </w:rPr>
        <w:t>Я,_</w:t>
      </w:r>
      <w:proofErr w:type="gramEnd"/>
      <w:r w:rsidRPr="00527DE6">
        <w:rPr>
          <w:rFonts w:ascii="Times New Roman" w:eastAsia="PT Astra Serif" w:hAnsi="Times New Roman"/>
          <w:sz w:val="28"/>
          <w:szCs w:val="28"/>
        </w:rPr>
        <w:t xml:space="preserve">_______________________________________________________________,                                                                                                                  </w:t>
      </w:r>
      <w:r w:rsidRPr="00527DE6">
        <w:rPr>
          <w:rFonts w:ascii="Times New Roman" w:eastAsia="PT Astra Serif" w:hAnsi="Times New Roman"/>
          <w:sz w:val="28"/>
          <w:szCs w:val="28"/>
          <w:vertAlign w:val="superscript"/>
        </w:rPr>
        <w:t>(фамилия, имя, отчество (при наличии))</w:t>
      </w:r>
    </w:p>
    <w:p w:rsidR="00475A50" w:rsidRPr="00527DE6" w:rsidRDefault="00CB52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принимаю на себя обязательство осуществлять трудовую деятельность в ________________________________________________________________________</w:t>
      </w:r>
    </w:p>
    <w:p w:rsidR="00475A50" w:rsidRPr="00527DE6" w:rsidRDefault="00CB525C">
      <w:pPr>
        <w:spacing w:line="240" w:lineRule="auto"/>
        <w:ind w:firstLine="709"/>
        <w:jc w:val="center"/>
        <w:rPr>
          <w:rFonts w:ascii="Times New Roman" w:hAnsi="Times New Roman"/>
          <w:sz w:val="28"/>
          <w:vertAlign w:val="superscript"/>
        </w:rPr>
      </w:pPr>
      <w:r w:rsidRPr="00527DE6">
        <w:rPr>
          <w:rFonts w:ascii="Times New Roman" w:eastAsia="PT Astra Serif" w:hAnsi="Times New Roman"/>
          <w:sz w:val="28"/>
          <w:szCs w:val="28"/>
          <w:vertAlign w:val="superscript"/>
        </w:rPr>
        <w:t>(полное наименование юридического лица)</w:t>
      </w:r>
    </w:p>
    <w:p w:rsidR="00475A50" w:rsidRPr="00527DE6" w:rsidRDefault="00CB525C">
      <w:pPr>
        <w:spacing w:line="240" w:lineRule="auto"/>
        <w:jc w:val="both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(далее – организация) не менее трех лет со дня заключения договора </w:t>
      </w:r>
      <w:r w:rsidRPr="00527DE6">
        <w:rPr>
          <w:rFonts w:ascii="Times New Roman" w:eastAsia="PT Astra Serif" w:hAnsi="Times New Roman"/>
          <w:sz w:val="28"/>
          <w:szCs w:val="28"/>
        </w:rPr>
        <w:br/>
        <w:t xml:space="preserve">о предоставлении гранта (время неисполнения трудовой функции (за исключением времени отдыха, предусмотренного статьями 106 и 107 Трудового кодекса </w:t>
      </w:r>
      <w:r w:rsidRPr="00527DE6">
        <w:rPr>
          <w:rFonts w:ascii="Times New Roman" w:eastAsia="PT Astra Serif" w:hAnsi="Times New Roman"/>
          <w:sz w:val="28"/>
          <w:szCs w:val="28"/>
        </w:rPr>
        <w:lastRenderedPageBreak/>
        <w:t xml:space="preserve">Российской Федерации, и периода временной нетрудоспособности) при подсчете отработанного времени не учитывается), а также до истечения трехлетнего срока </w:t>
      </w:r>
      <w:r w:rsidRPr="00527DE6">
        <w:rPr>
          <w:rFonts w:ascii="Times New Roman" w:eastAsia="PT Astra Serif" w:hAnsi="Times New Roman"/>
          <w:sz w:val="28"/>
          <w:szCs w:val="28"/>
        </w:rPr>
        <w:br/>
        <w:t xml:space="preserve">со дня заключения договора о предоставлении гранта вручить нарочно либо направить по почте заказным письмом с уведомлением о вручении грантодателю </w:t>
      </w:r>
      <w:r w:rsidRPr="00527DE6">
        <w:rPr>
          <w:rFonts w:ascii="Times New Roman" w:eastAsia="PT Astra Serif" w:hAnsi="Times New Roman"/>
          <w:sz w:val="28"/>
          <w:szCs w:val="28"/>
        </w:rPr>
        <w:br/>
        <w:t>и организации уведомление о досрочном расторжении договора социальной ипотеки (договора целевого денежного займа) со специализированной организацией (далее – уведомление о досрочном расторжении договора социальной ипотеки (договора целевого денежного займа)) не позднее семи рабочих дней со дня досрочного расторжения договора социальной ипотеки (договора целевого денежного займа) грантополучателя со специализированной организацией.</w:t>
      </w:r>
    </w:p>
    <w:p w:rsidR="00475A50" w:rsidRPr="00527DE6" w:rsidRDefault="00CB525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proofErr w:type="gramStart"/>
      <w:r w:rsidRPr="00527DE6">
        <w:rPr>
          <w:rFonts w:ascii="Times New Roman" w:eastAsia="PT Astra Serif" w:hAnsi="Times New Roman"/>
          <w:sz w:val="28"/>
          <w:szCs w:val="28"/>
        </w:rPr>
        <w:t>Я,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t>_</w:t>
      </w:r>
      <w:proofErr w:type="gramEnd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________________________________________________________________,</w:t>
      </w:r>
    </w:p>
    <w:p w:rsidR="00475A50" w:rsidRPr="00527DE6" w:rsidRDefault="00CB525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vertAlign w:val="superscript"/>
        </w:rPr>
      </w:pPr>
      <w:r w:rsidRPr="00527DE6">
        <w:rPr>
          <w:rFonts w:ascii="Times New Roman" w:eastAsia="PT Astra Serif" w:hAnsi="Times New Roman"/>
          <w:sz w:val="28"/>
          <w:szCs w:val="28"/>
          <w:vertAlign w:val="superscript"/>
          <w:lang w:bidi="ru-RU"/>
        </w:rPr>
        <w:t>(фамилия, имя, отчество (при наличии))</w:t>
      </w:r>
    </w:p>
    <w:p w:rsidR="00475A50" w:rsidRPr="00527DE6" w:rsidRDefault="00CB525C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согласен на утрату права на получение (использование) гранта и принимаю на себя обязательство возвратить грант государственному научному бюджетному учреждению «Академия наук Республики Татарстан» (далее – грантодатель) </w:t>
      </w:r>
      <w:r w:rsidRPr="00527DE6">
        <w:rPr>
          <w:rFonts w:ascii="Times New Roman" w:eastAsia="PT Astra Serif" w:hAnsi="Times New Roman"/>
          <w:sz w:val="28"/>
          <w:szCs w:val="28"/>
        </w:rPr>
        <w:br/>
        <w:t>в полном объеме в 30-дневный срок, исчисляемый в календарных днях, со дня получения соответствующего требования грантодателя</w:t>
      </w:r>
      <w:r w:rsidRPr="00527DE6">
        <w:rPr>
          <w:rFonts w:ascii="Times New Roman" w:eastAsia="PT Astra Serif" w:hAnsi="Times New Roman"/>
          <w:color w:val="00B050"/>
          <w:sz w:val="28"/>
          <w:szCs w:val="28"/>
        </w:rPr>
        <w:t xml:space="preserve"> </w:t>
      </w:r>
      <w:r w:rsidRPr="00527DE6">
        <w:rPr>
          <w:rFonts w:ascii="Times New Roman" w:eastAsia="PT Astra Serif" w:hAnsi="Times New Roman"/>
          <w:sz w:val="28"/>
          <w:szCs w:val="28"/>
        </w:rPr>
        <w:t>в порядке, установленном договором о предоставлении гранта, в случае:</w:t>
      </w:r>
    </w:p>
    <w:p w:rsidR="00475A50" w:rsidRPr="00527DE6" w:rsidRDefault="00CB525C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а) прекращения трудового договора с организацией до истечения трехлетнего срока осуществления мной трудовой деятельности со дня заключения договора </w:t>
      </w:r>
      <w:r w:rsidRPr="00527DE6">
        <w:rPr>
          <w:rFonts w:ascii="Times New Roman" w:eastAsia="PT Astra Serif" w:hAnsi="Times New Roman"/>
          <w:sz w:val="28"/>
          <w:szCs w:val="28"/>
        </w:rPr>
        <w:br/>
        <w:t>о предоставлении гранта (за исключением случаев прекращения трудового договора по основаниям, предусмотренным пунктом 8 части первой статьи 77, пунктами 1, 2 и 4 части первой статьи 81, пунктами 1, 2, 5, 6 и 7 части первой статьи 83 Трудового кодекса Российской Федерации);</w:t>
      </w:r>
    </w:p>
    <w:p w:rsidR="00475A50" w:rsidRPr="00527DE6" w:rsidRDefault="00CB525C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б) досрочного расторжения договора социальной ипотеки (договора целевого денежного займа) со специализированной организацией до истечения трехлетнего срока со дня заключения договора о предоставлении гранта.</w:t>
      </w:r>
    </w:p>
    <w:p w:rsidR="00475A50" w:rsidRPr="00527DE6" w:rsidRDefault="00475A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В соответствии с пунктом 11 Порядка прилагаю к заявлению следующие документы: </w:t>
      </w:r>
    </w:p>
    <w:p w:rsidR="00475A50" w:rsidRPr="00527DE6" w:rsidRDefault="00CB52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а) копия документа, удостоверяющего личность гражданина;</w:t>
      </w:r>
    </w:p>
    <w:p w:rsidR="00475A50" w:rsidRPr="00527DE6" w:rsidRDefault="00CB52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б) копия трудовой книжки, заверенная надлежащим образом, и (или) сведения о трудовой деятельности, полученные в установленном статьей 66</w:t>
      </w:r>
      <w:r w:rsidRPr="00527DE6">
        <w:rPr>
          <w:rFonts w:ascii="Times New Roman" w:eastAsia="PT Astra Serif" w:hAnsi="Times New Roman"/>
          <w:sz w:val="28"/>
          <w:szCs w:val="28"/>
          <w:vertAlign w:val="superscript"/>
        </w:rPr>
        <w:t>1</w:t>
      </w:r>
      <w:r w:rsidRPr="00527DE6">
        <w:rPr>
          <w:rFonts w:ascii="Times New Roman" w:eastAsia="PT Astra Serif" w:hAnsi="Times New Roman"/>
          <w:sz w:val="28"/>
          <w:szCs w:val="28"/>
        </w:rPr>
        <w:t xml:space="preserve"> Трудового кодекса Российской Федерации порядке</w:t>
      </w:r>
      <w:r w:rsidRPr="00527DE6">
        <w:rPr>
          <w:rFonts w:ascii="Times New Roman" w:eastAsia="PT Astra Serif" w:hAnsi="Times New Roman"/>
          <w:color w:val="0D0D0D" w:themeColor="text1" w:themeTint="F2"/>
          <w:sz w:val="28"/>
          <w:szCs w:val="28"/>
        </w:rPr>
        <w:t>;</w:t>
      </w:r>
    </w:p>
    <w:p w:rsidR="00475A50" w:rsidRPr="00527DE6" w:rsidRDefault="00CB525C">
      <w:pPr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в) справка с места работы молодого ученого, выданная не ранее чем за 15 календарных дней до даты подачи заявления, с реквизитами организации, включающая сведения о должности и стаже работы в указанной должности, подписанная на бумажном носителе руководителем организации или его </w:t>
      </w:r>
      <w:r w:rsidRPr="00527DE6">
        <w:rPr>
          <w:rFonts w:ascii="Times New Roman" w:eastAsia="PT Astra Serif" w:hAnsi="Times New Roman"/>
          <w:color w:val="0D0D0D" w:themeColor="text1" w:themeTint="F2"/>
          <w:sz w:val="28"/>
          <w:szCs w:val="28"/>
        </w:rPr>
        <w:t>заместителем и заверенная печатью организации;</w:t>
      </w:r>
    </w:p>
    <w:p w:rsidR="00475A50" w:rsidRPr="00527DE6" w:rsidRDefault="00CB525C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527DE6">
        <w:rPr>
          <w:rFonts w:ascii="Times New Roman" w:eastAsia="PT Astra Serif" w:hAnsi="Times New Roman"/>
          <w:color w:val="0D0D0D" w:themeColor="text1" w:themeTint="F2"/>
          <w:sz w:val="28"/>
          <w:szCs w:val="28"/>
        </w:rPr>
        <w:t>г) копия свидетельства о присвоении идентификационного номера налогоплательщика</w:t>
      </w:r>
      <w:r w:rsidRPr="00527DE6">
        <w:rPr>
          <w:rFonts w:ascii="Times New Roman" w:eastAsia="PT Astra Serif" w:hAnsi="Times New Roman"/>
          <w:sz w:val="28"/>
          <w:szCs w:val="28"/>
        </w:rPr>
        <w:t xml:space="preserve">, либо копия свидетельства о постановке на учет в налоговом органе, либо копия уведомления о постановке на учет в налоговом органе, выданного в соответствии с законодательством Российской Федерации о налогах </w:t>
      </w:r>
      <w:r w:rsidRPr="00527DE6">
        <w:rPr>
          <w:rFonts w:ascii="Times New Roman" w:eastAsia="PT Astra Serif" w:hAnsi="Times New Roman"/>
          <w:sz w:val="28"/>
          <w:szCs w:val="28"/>
        </w:rPr>
        <w:br/>
        <w:t>и сборах;</w:t>
      </w:r>
    </w:p>
    <w:p w:rsidR="00475A50" w:rsidRPr="00527DE6" w:rsidRDefault="00CB525C">
      <w:pPr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527DE6">
        <w:rPr>
          <w:rFonts w:ascii="Times New Roman" w:eastAsia="PT Astra Serif" w:hAnsi="Times New Roman"/>
          <w:color w:val="0D0D0D" w:themeColor="text1" w:themeTint="F2"/>
          <w:sz w:val="28"/>
          <w:szCs w:val="28"/>
        </w:rPr>
        <w:lastRenderedPageBreak/>
        <w:t xml:space="preserve">д) копия документа, подтверждающего наличие ученой степени, заверенная надлежащим образом; </w:t>
      </w:r>
    </w:p>
    <w:p w:rsidR="00475A50" w:rsidRPr="00527DE6" w:rsidRDefault="00CB525C">
      <w:pPr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527DE6">
        <w:rPr>
          <w:rFonts w:ascii="Times New Roman" w:eastAsia="PT Astra Serif" w:hAnsi="Times New Roman"/>
          <w:color w:val="0D0D0D" w:themeColor="text1" w:themeTint="F2"/>
          <w:sz w:val="28"/>
          <w:szCs w:val="28"/>
        </w:rPr>
        <w:t xml:space="preserve">е) расчет оценки результативности научной деятельности, произведенный                     и оформленный в соответствии с приказом Министерства науки и высшего образования Российской Федерации от 11 сентября 2023 г. № 887 «Об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образования» </w:t>
      </w:r>
      <w:r w:rsidRPr="00527DE6">
        <w:rPr>
          <w:rFonts w:ascii="Times New Roman" w:eastAsia="PT Astra Serif" w:hAnsi="Times New Roman"/>
          <w:color w:val="0D0D0D" w:themeColor="text1" w:themeTint="F2"/>
          <w:sz w:val="28"/>
          <w:szCs w:val="28"/>
        </w:rPr>
        <w:br/>
        <w:t>и заверенный руководителем организации, в которой молодой ученый осуществляет трудовую деятельность в должности научного, научно-педагогического или научно-технического работника;</w:t>
      </w:r>
    </w:p>
    <w:p w:rsidR="00475A50" w:rsidRPr="00527DE6" w:rsidRDefault="00CB52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ж) копия заверенного специализированной организацией договора социальной ипотеки, заключенного молодым ученым со специализированной организацией;</w:t>
      </w:r>
    </w:p>
    <w:p w:rsidR="00475A50" w:rsidRPr="00527DE6" w:rsidRDefault="00CB525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з) справка, выданная специализированной организацией на дату подачи документов для участия в конкурсе, о том, что молодой ученый состоит в реестре специализированной организации, по форме, утвержденной специализированной организацией, а в случае использования гранта на цели, предусмотренные подпунктами «б» и «в» пункта 3 настоящего Порядка, справка, выданная специализированной организацией на дату подачи документов для участия </w:t>
      </w:r>
      <w:r w:rsidRPr="00527DE6">
        <w:rPr>
          <w:rFonts w:ascii="Times New Roman" w:eastAsia="PT Astra Serif" w:hAnsi="Times New Roman"/>
          <w:sz w:val="28"/>
          <w:szCs w:val="28"/>
        </w:rPr>
        <w:br/>
        <w:t xml:space="preserve">в конкурсе, с указанием размера остатка стоимости неоплаченной части жилого помещения, предоставленного по договору социальной ипотеки, заключенному </w:t>
      </w:r>
      <w:r w:rsidRPr="00527DE6">
        <w:rPr>
          <w:rFonts w:ascii="Times New Roman" w:eastAsia="PT Astra Serif" w:hAnsi="Times New Roman"/>
          <w:sz w:val="28"/>
          <w:szCs w:val="28"/>
        </w:rPr>
        <w:br/>
        <w:t xml:space="preserve">со специализированной организацией, или остатка неоплаченной суммы основного долга и процентов по договору целевого денежного займа, заключенному </w:t>
      </w:r>
      <w:r w:rsidRPr="00527DE6">
        <w:rPr>
          <w:rFonts w:ascii="Times New Roman" w:eastAsia="PT Astra Serif" w:hAnsi="Times New Roman"/>
          <w:sz w:val="28"/>
          <w:szCs w:val="28"/>
        </w:rPr>
        <w:br/>
        <w:t>со специализированной организацией, по форме, утвержденной специализированной организацией;</w:t>
      </w:r>
    </w:p>
    <w:p w:rsidR="00475A50" w:rsidRPr="00527DE6" w:rsidRDefault="00CB525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и) справка налогового органа о том, что на 1 число месяца, в котором молодым ученым для участия в конкурсе подано заявление, у молодого ученого </w:t>
      </w:r>
      <w:r w:rsidRPr="00527DE6">
        <w:rPr>
          <w:rFonts w:ascii="Times New Roman" w:eastAsia="PT Astra Serif" w:hAnsi="Times New Roman"/>
          <w:sz w:val="28"/>
          <w:szCs w:val="28"/>
        </w:rPr>
        <w:br/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75A50" w:rsidRPr="00527DE6" w:rsidRDefault="00CB525C">
      <w:pPr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527DE6">
        <w:rPr>
          <w:rFonts w:ascii="Times New Roman" w:eastAsia="PT Astra Serif" w:hAnsi="Times New Roman"/>
          <w:color w:val="0D0D0D" w:themeColor="text1" w:themeTint="F2"/>
          <w:sz w:val="28"/>
          <w:szCs w:val="28"/>
        </w:rPr>
        <w:t>к) письмо-ходатайство, составленное в произвольной форме, подписанное руководителем организации, в которой молодой ученый осуществляет трудовую деятельность в должности научного, научно-педагогического или научно-технического работника, содержащее сведения о научных достижениях и личном вкладе молодого ученого в развитие науки Республики Татарстан.</w:t>
      </w:r>
      <w:r w:rsidRPr="00527DE6">
        <w:rPr>
          <w:rFonts w:ascii="Times New Roman" w:eastAsia="PT Astra Serif" w:hAnsi="Times New Roman"/>
          <w:sz w:val="28"/>
          <w:szCs w:val="28"/>
        </w:rPr>
        <w:t xml:space="preserve"> </w:t>
      </w:r>
      <w:r w:rsidRPr="00527DE6">
        <w:rPr>
          <w:rFonts w:ascii="Times New Roman" w:eastAsia="PT Astra Serif" w:hAnsi="Times New Roman"/>
          <w:color w:val="0D0D0D" w:themeColor="text1" w:themeTint="F2"/>
          <w:sz w:val="28"/>
          <w:szCs w:val="28"/>
        </w:rPr>
        <w:t>К письму-ходатайству прилагаются при наличии опубликованные либо обнародованные иным способом научные исследования или разработки, за выполнение которых молодой ученый выдвигается на получение гранта;</w:t>
      </w:r>
    </w:p>
    <w:p w:rsidR="00475A50" w:rsidRPr="00527DE6" w:rsidRDefault="00CB52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color w:val="0D0D0D" w:themeColor="text1" w:themeTint="F2"/>
          <w:sz w:val="28"/>
          <w:szCs w:val="28"/>
        </w:rPr>
        <w:t xml:space="preserve">л) </w:t>
      </w:r>
      <w:r w:rsidRPr="00527DE6">
        <w:rPr>
          <w:rFonts w:ascii="Times New Roman" w:eastAsia="PT Astra Serif" w:hAnsi="Times New Roman"/>
          <w:sz w:val="28"/>
          <w:szCs w:val="28"/>
        </w:rPr>
        <w:t>согласие молодого ученого на обработку персональных данных по форме, утвержденной Министерством по делам молодежи Республики Татарстан.</w:t>
      </w:r>
    </w:p>
    <w:p w:rsidR="00475A50" w:rsidRPr="00527DE6" w:rsidRDefault="00475A5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«___» _____________ 20__ года</w:t>
      </w:r>
    </w:p>
    <w:p w:rsidR="00475A50" w:rsidRPr="00527DE6" w:rsidRDefault="00CB525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______________ /_______________/</w:t>
      </w:r>
      <w:r w:rsidRPr="00527DE6">
        <w:rPr>
          <w:rFonts w:ascii="Times New Roman" w:eastAsia="PT Astra Serif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</w:t>
      </w:r>
    </w:p>
    <w:p w:rsidR="00475A50" w:rsidRPr="00527DE6" w:rsidRDefault="00CB5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ind w:left="6521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lastRenderedPageBreak/>
        <w:t>Приложение № 3</w:t>
      </w:r>
    </w:p>
    <w:p w:rsidR="00475A50" w:rsidRPr="00527DE6" w:rsidRDefault="00CB5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ind w:left="6521"/>
        <w:rPr>
          <w:rFonts w:ascii="Times New Roman" w:hAnsi="Times New Roman"/>
        </w:rPr>
      </w:pPr>
      <w:r w:rsidRPr="00527DE6">
        <w:rPr>
          <w:rFonts w:ascii="Times New Roman" w:eastAsia="PT Astra Serif" w:hAnsi="Times New Roman"/>
          <w:sz w:val="28"/>
          <w:szCs w:val="28"/>
        </w:rPr>
        <w:t>к Порядку предоставления                 грантов Республики Татарстан на улучшение жилищных условий молодых ученых Республики Татарстан</w:t>
      </w: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ind w:left="6521"/>
        <w:jc w:val="center"/>
        <w:rPr>
          <w:rFonts w:ascii="Times New Roman" w:hAnsi="Times New Roman"/>
          <w:sz w:val="28"/>
          <w:szCs w:val="28"/>
        </w:rPr>
      </w:pPr>
      <w:bookmarkStart w:id="1" w:name="undefined"/>
      <w:r w:rsidRPr="00527DE6">
        <w:rPr>
          <w:rFonts w:ascii="Times New Roman" w:eastAsia="PT Astra Serif" w:hAnsi="Times New Roman"/>
          <w:sz w:val="28"/>
          <w:szCs w:val="28"/>
        </w:rPr>
        <w:t>Форма</w:t>
      </w:r>
      <w:bookmarkEnd w:id="1"/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Договор </w:t>
      </w:r>
    </w:p>
    <w:p w:rsidR="00475A50" w:rsidRPr="00527DE6" w:rsidRDefault="00CB5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о предоставлении гранта Республики Татарстан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br/>
        <w:t>на улучшение жилищных условий молодых ученых Республики Татарстан,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br/>
        <w:t xml:space="preserve">осуществляющих трудовую деятельность в научных организациях </w:t>
      </w:r>
    </w:p>
    <w:p w:rsidR="00475A50" w:rsidRPr="00527DE6" w:rsidRDefault="00CB5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и образовательных организациях высшего образования или дополнительного </w:t>
      </w:r>
    </w:p>
    <w:p w:rsidR="00475A50" w:rsidRPr="00527DE6" w:rsidRDefault="00CB5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center"/>
        <w:rPr>
          <w:rFonts w:ascii="Times New Roman" w:eastAsia="Source Han Sans CN Regular" w:hAnsi="Times New Roman"/>
          <w:sz w:val="28"/>
          <w:szCs w:val="28"/>
          <w:lang w:bidi="ru-RU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профессионального образования в Республике Татарстан, внесших значительный вклад в развитие науки в Республике Татарстан </w:t>
      </w:r>
      <w:r w:rsidRPr="00527DE6">
        <w:rPr>
          <w:rFonts w:ascii="Times New Roman" w:eastAsia="Source Han Sans CN Regular" w:hAnsi="Times New Roman"/>
          <w:sz w:val="28"/>
          <w:szCs w:val="28"/>
          <w:lang w:bidi="ru-RU"/>
        </w:rPr>
        <w:br/>
      </w:r>
    </w:p>
    <w:p w:rsidR="00475A50" w:rsidRPr="00527DE6" w:rsidRDefault="00CB525C">
      <w:pPr>
        <w:spacing w:line="235" w:lineRule="auto"/>
        <w:jc w:val="right"/>
        <w:rPr>
          <w:rFonts w:ascii="Times New Roman" w:eastAsia="Source Han Sans CN Regular" w:hAnsi="Times New Roman"/>
          <w:sz w:val="28"/>
          <w:szCs w:val="28"/>
          <w:lang w:bidi="ru-RU"/>
        </w:rPr>
      </w:pPr>
      <w:r w:rsidRPr="00527DE6">
        <w:rPr>
          <w:rFonts w:ascii="Times New Roman" w:eastAsia="Source Han Sans CN Regular" w:hAnsi="Times New Roman"/>
          <w:sz w:val="28"/>
          <w:szCs w:val="28"/>
          <w:lang w:bidi="ru-RU"/>
        </w:rPr>
        <w:t>г. Казань</w:t>
      </w:r>
      <w:r w:rsidRPr="00527DE6">
        <w:rPr>
          <w:rFonts w:ascii="Times New Roman" w:eastAsia="Source Han Sans CN Regular" w:hAnsi="Times New Roman"/>
          <w:sz w:val="28"/>
          <w:szCs w:val="28"/>
          <w:lang w:bidi="ru-RU"/>
        </w:rPr>
        <w:tab/>
      </w:r>
      <w:r w:rsidRPr="00527DE6">
        <w:rPr>
          <w:rFonts w:ascii="Times New Roman" w:eastAsia="Source Han Sans CN Regular" w:hAnsi="Times New Roman"/>
          <w:sz w:val="28"/>
          <w:szCs w:val="28"/>
          <w:lang w:bidi="ru-RU"/>
        </w:rPr>
        <w:tab/>
      </w:r>
      <w:r w:rsidRPr="00527DE6">
        <w:rPr>
          <w:rFonts w:ascii="Times New Roman" w:eastAsia="Source Han Sans CN Regular" w:hAnsi="Times New Roman"/>
          <w:sz w:val="28"/>
          <w:szCs w:val="28"/>
          <w:lang w:bidi="ru-RU"/>
        </w:rPr>
        <w:tab/>
      </w:r>
      <w:r w:rsidRPr="00527DE6">
        <w:rPr>
          <w:rFonts w:ascii="Times New Roman" w:eastAsia="Source Han Sans CN Regular" w:hAnsi="Times New Roman"/>
          <w:sz w:val="28"/>
          <w:szCs w:val="28"/>
          <w:lang w:bidi="ru-RU"/>
        </w:rPr>
        <w:tab/>
      </w:r>
      <w:r w:rsidRPr="00527DE6">
        <w:rPr>
          <w:rFonts w:ascii="Times New Roman" w:eastAsia="Source Han Sans CN Regular" w:hAnsi="Times New Roman"/>
          <w:sz w:val="28"/>
          <w:szCs w:val="28"/>
          <w:lang w:bidi="ru-RU"/>
        </w:rPr>
        <w:tab/>
      </w:r>
      <w:r w:rsidRPr="00527DE6">
        <w:rPr>
          <w:rFonts w:ascii="Times New Roman" w:eastAsia="Source Han Sans CN Regular" w:hAnsi="Times New Roman"/>
          <w:sz w:val="28"/>
          <w:szCs w:val="28"/>
          <w:lang w:bidi="ru-RU"/>
        </w:rPr>
        <w:tab/>
      </w:r>
      <w:r w:rsidRPr="00527DE6">
        <w:rPr>
          <w:rFonts w:ascii="Times New Roman" w:eastAsia="Source Han Sans CN Regular" w:hAnsi="Times New Roman"/>
          <w:sz w:val="28"/>
          <w:szCs w:val="28"/>
          <w:lang w:bidi="ru-RU"/>
        </w:rPr>
        <w:tab/>
      </w:r>
      <w:r w:rsidRPr="00527DE6">
        <w:rPr>
          <w:rFonts w:ascii="Times New Roman" w:eastAsia="Source Han Sans CN Regular" w:hAnsi="Times New Roman"/>
          <w:sz w:val="28"/>
          <w:szCs w:val="28"/>
          <w:lang w:bidi="ru-RU"/>
        </w:rPr>
        <w:tab/>
        <w:t xml:space="preserve">  </w:t>
      </w:r>
      <w:proofErr w:type="gramStart"/>
      <w:r w:rsidRPr="00527DE6">
        <w:rPr>
          <w:rFonts w:ascii="Times New Roman" w:eastAsia="Source Han Sans CN Regular" w:hAnsi="Times New Roman"/>
          <w:sz w:val="28"/>
          <w:szCs w:val="28"/>
          <w:lang w:bidi="ru-RU"/>
        </w:rPr>
        <w:t xml:space="preserve">   «</w:t>
      </w:r>
      <w:proofErr w:type="gramEnd"/>
      <w:r w:rsidRPr="00527DE6">
        <w:rPr>
          <w:rFonts w:ascii="Times New Roman" w:eastAsia="Source Han Sans CN Regular" w:hAnsi="Times New Roman"/>
          <w:sz w:val="28"/>
          <w:szCs w:val="28"/>
          <w:lang w:bidi="ru-RU"/>
        </w:rPr>
        <w:t>___»_______________ г.</w:t>
      </w:r>
    </w:p>
    <w:p w:rsidR="00475A50" w:rsidRPr="00527DE6" w:rsidRDefault="00475A50">
      <w:pPr>
        <w:spacing w:line="235" w:lineRule="auto"/>
        <w:rPr>
          <w:rFonts w:ascii="Times New Roman" w:eastAsia="Source Han Sans CN Regular" w:hAnsi="Times New Roman"/>
          <w:sz w:val="28"/>
          <w:szCs w:val="28"/>
          <w:lang w:bidi="ru-RU"/>
        </w:rPr>
      </w:pPr>
    </w:p>
    <w:p w:rsidR="00475A50" w:rsidRPr="00527DE6" w:rsidRDefault="00CB525C">
      <w:pPr>
        <w:spacing w:after="0" w:line="235" w:lineRule="auto"/>
        <w:ind w:firstLine="709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color w:val="000000"/>
          <w:sz w:val="28"/>
          <w:szCs w:val="28"/>
          <w:lang w:bidi="ru-RU"/>
        </w:rPr>
        <w:t xml:space="preserve">Государственное научное бюджетное учреждение «Академия наук </w:t>
      </w:r>
      <w:proofErr w:type="spellStart"/>
      <w:r w:rsidRPr="00527DE6">
        <w:rPr>
          <w:rFonts w:ascii="Times New Roman" w:eastAsia="PT Astra Serif" w:hAnsi="Times New Roman"/>
          <w:color w:val="000000"/>
          <w:sz w:val="28"/>
          <w:szCs w:val="28"/>
          <w:lang w:bidi="ru-RU"/>
        </w:rPr>
        <w:t>Рес</w:t>
      </w:r>
      <w:proofErr w:type="spellEnd"/>
      <w:r w:rsidRPr="00527DE6">
        <w:rPr>
          <w:rFonts w:ascii="Times New Roman" w:eastAsia="PT Astra Serif" w:hAnsi="Times New Roman"/>
          <w:color w:val="000000"/>
          <w:sz w:val="28"/>
          <w:szCs w:val="28"/>
          <w:lang w:bidi="ru-RU"/>
        </w:rPr>
        <w:t>-</w:t>
      </w:r>
      <w:r w:rsidRPr="00527DE6">
        <w:rPr>
          <w:rFonts w:ascii="Times New Roman" w:eastAsia="PT Astra Serif" w:hAnsi="Times New Roman"/>
          <w:color w:val="000000"/>
          <w:sz w:val="28"/>
          <w:szCs w:val="28"/>
          <w:lang w:bidi="ru-RU"/>
        </w:rPr>
        <w:br/>
        <w:t>публики Татарстан», именуемое в дальнейшем «Грантодатель», в лице ________________________________, действующего на основании ______________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, с одной стороны, </w:t>
      </w:r>
    </w:p>
    <w:p w:rsidR="00475A50" w:rsidRPr="00527DE6" w:rsidRDefault="00CB525C">
      <w:pPr>
        <w:spacing w:after="0" w:line="235" w:lineRule="auto"/>
        <w:ind w:firstLine="709"/>
        <w:outlineLvl w:val="0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гражданин _________________________________________________________,</w:t>
      </w:r>
    </w:p>
    <w:p w:rsidR="00475A50" w:rsidRPr="00527DE6" w:rsidRDefault="00CB525C">
      <w:pPr>
        <w:spacing w:after="0" w:line="235" w:lineRule="auto"/>
        <w:jc w:val="center"/>
        <w:rPr>
          <w:rFonts w:ascii="Times New Roman" w:hAnsi="Times New Roman"/>
          <w:sz w:val="28"/>
          <w:vertAlign w:val="superscript"/>
        </w:rPr>
      </w:pPr>
      <w:r w:rsidRPr="00527DE6">
        <w:rPr>
          <w:rFonts w:ascii="Times New Roman" w:eastAsia="PT Astra Serif" w:hAnsi="Times New Roman"/>
          <w:sz w:val="28"/>
          <w:szCs w:val="28"/>
          <w:vertAlign w:val="superscript"/>
          <w:lang w:bidi="ru-RU"/>
        </w:rPr>
        <w:t xml:space="preserve">                (фамилия, имя, отчество (при наличии))</w:t>
      </w:r>
    </w:p>
    <w:p w:rsidR="00475A50" w:rsidRPr="00527DE6" w:rsidRDefault="00CB525C">
      <w:pPr>
        <w:spacing w:after="0" w:line="235" w:lineRule="auto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паспорт серии ___ № _____</w:t>
      </w:r>
      <w:proofErr w:type="gramStart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_,выдан</w:t>
      </w:r>
      <w:proofErr w:type="gramEnd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__________________________________________,</w:t>
      </w:r>
    </w:p>
    <w:p w:rsidR="00475A50" w:rsidRPr="00527DE6" w:rsidRDefault="00CB525C">
      <w:pPr>
        <w:spacing w:after="0" w:line="235" w:lineRule="auto"/>
        <w:jc w:val="center"/>
        <w:rPr>
          <w:rFonts w:ascii="Times New Roman" w:hAnsi="Times New Roman"/>
          <w:sz w:val="28"/>
          <w:vertAlign w:val="superscript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                                                           </w:t>
      </w:r>
      <w:r w:rsidRPr="00527DE6">
        <w:rPr>
          <w:rFonts w:ascii="Times New Roman" w:eastAsia="PT Astra Serif" w:hAnsi="Times New Roman"/>
          <w:sz w:val="28"/>
          <w:szCs w:val="28"/>
          <w:vertAlign w:val="superscript"/>
          <w:lang w:bidi="ru-RU"/>
        </w:rPr>
        <w:t xml:space="preserve"> (кем и когда)</w:t>
      </w:r>
    </w:p>
    <w:p w:rsidR="00475A50" w:rsidRPr="00527DE6" w:rsidRDefault="00CB525C">
      <w:pPr>
        <w:spacing w:after="0" w:line="235" w:lineRule="auto"/>
        <w:jc w:val="center"/>
        <w:rPr>
          <w:rFonts w:ascii="Times New Roman" w:eastAsia="PT Astra Serif" w:hAnsi="Times New Roman"/>
          <w:sz w:val="28"/>
          <w:szCs w:val="28"/>
          <w:lang w:bidi="ru-RU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________________________________________________________________________,</w:t>
      </w:r>
    </w:p>
    <w:p w:rsidR="00475A50" w:rsidRPr="00527DE6" w:rsidRDefault="00475A50">
      <w:pPr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spacing w:after="0" w:line="235" w:lineRule="auto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адрес регистрации по месту </w:t>
      </w:r>
      <w:proofErr w:type="gramStart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жительства:_</w:t>
      </w:r>
      <w:proofErr w:type="gramEnd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_____________________________________,</w:t>
      </w:r>
    </w:p>
    <w:p w:rsidR="00475A50" w:rsidRPr="00527DE6" w:rsidRDefault="00CB525C">
      <w:pPr>
        <w:spacing w:after="0" w:line="235" w:lineRule="auto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адрес проживания </w:t>
      </w:r>
      <w:proofErr w:type="gramStart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фактический:_</w:t>
      </w:r>
      <w:proofErr w:type="gramEnd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___________________________________________,</w:t>
      </w:r>
    </w:p>
    <w:p w:rsidR="00475A50" w:rsidRPr="00527DE6" w:rsidRDefault="00CB525C">
      <w:pPr>
        <w:spacing w:after="0" w:line="235" w:lineRule="auto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контактные </w:t>
      </w:r>
      <w:proofErr w:type="gramStart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телефоны:_</w:t>
      </w:r>
      <w:proofErr w:type="gramEnd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____________________________________________________,</w:t>
      </w:r>
    </w:p>
    <w:p w:rsidR="00475A50" w:rsidRPr="00527DE6" w:rsidRDefault="00CB525C">
      <w:pPr>
        <w:spacing w:after="0" w:line="235" w:lineRule="auto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адрес электронной почты: _________________________________________________,</w:t>
      </w:r>
    </w:p>
    <w:p w:rsidR="00475A50" w:rsidRPr="00527DE6" w:rsidRDefault="00CB525C">
      <w:pPr>
        <w:spacing w:after="0" w:line="235" w:lineRule="auto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должность и место </w:t>
      </w:r>
      <w:proofErr w:type="gramStart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работы:_</w:t>
      </w:r>
      <w:proofErr w:type="gramEnd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________________________________________________,</w:t>
      </w:r>
    </w:p>
    <w:p w:rsidR="00475A50" w:rsidRPr="00527DE6" w:rsidRDefault="00CB525C">
      <w:pPr>
        <w:spacing w:after="0" w:line="235" w:lineRule="auto"/>
        <w:rPr>
          <w:rFonts w:ascii="Times New Roman" w:hAnsi="Times New Roman"/>
          <w:sz w:val="28"/>
        </w:rPr>
      </w:pPr>
      <w:proofErr w:type="gramStart"/>
      <w:r w:rsidRPr="00527DE6">
        <w:rPr>
          <w:rFonts w:ascii="Times New Roman" w:eastAsia="PT Astra Serif" w:hAnsi="Times New Roman"/>
          <w:sz w:val="28"/>
          <w:szCs w:val="28"/>
        </w:rPr>
        <w:t>ИНН:_</w:t>
      </w:r>
      <w:proofErr w:type="gramEnd"/>
      <w:r w:rsidRPr="00527DE6">
        <w:rPr>
          <w:rFonts w:ascii="Times New Roman" w:eastAsia="PT Astra Serif" w:hAnsi="Times New Roman"/>
          <w:sz w:val="28"/>
          <w:szCs w:val="28"/>
        </w:rPr>
        <w:t>__________________________________________________________________,</w:t>
      </w:r>
    </w:p>
    <w:p w:rsidR="00475A50" w:rsidRPr="00527DE6" w:rsidRDefault="00CB525C">
      <w:pPr>
        <w:spacing w:after="0" w:line="235" w:lineRule="auto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именуемый(-</w:t>
      </w:r>
      <w:proofErr w:type="spellStart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ая</w:t>
      </w:r>
      <w:proofErr w:type="spellEnd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) в дальнейшем «</w:t>
      </w:r>
      <w:proofErr w:type="spellStart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Грантополучатель</w:t>
      </w:r>
      <w:proofErr w:type="spellEnd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», с другой стороны, а также</w:t>
      </w:r>
    </w:p>
    <w:p w:rsidR="00475A50" w:rsidRPr="00527DE6" w:rsidRDefault="00CB525C">
      <w:pPr>
        <w:spacing w:after="0" w:line="235" w:lineRule="auto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________________________________________________________________________,</w:t>
      </w:r>
    </w:p>
    <w:p w:rsidR="00475A50" w:rsidRPr="00527DE6" w:rsidRDefault="00CB525C">
      <w:pPr>
        <w:spacing w:after="0" w:line="235" w:lineRule="auto"/>
        <w:jc w:val="center"/>
        <w:rPr>
          <w:rFonts w:ascii="Times New Roman" w:hAnsi="Times New Roman"/>
          <w:sz w:val="28"/>
          <w:vertAlign w:val="superscript"/>
        </w:rPr>
      </w:pPr>
      <w:r w:rsidRPr="00527DE6">
        <w:rPr>
          <w:rFonts w:ascii="Times New Roman" w:eastAsia="PT Astra Serif" w:hAnsi="Times New Roman"/>
          <w:sz w:val="28"/>
          <w:szCs w:val="28"/>
          <w:vertAlign w:val="superscript"/>
          <w:lang w:bidi="ru-RU"/>
        </w:rPr>
        <w:t>(полное наименование юридического лица)</w:t>
      </w:r>
    </w:p>
    <w:p w:rsidR="00475A50" w:rsidRPr="00527DE6" w:rsidRDefault="00CB525C">
      <w:pPr>
        <w:spacing w:after="0" w:line="235" w:lineRule="auto"/>
        <w:jc w:val="both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именуемое в дальнейшем «Организация», в лице _____________________________, действующего на основании _____________, с третьей стороны, вместе именуемые «Стороны», руководствуясь Порядком предоставления грантов Республики 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lastRenderedPageBreak/>
        <w:t>Татарстан на улучшение жилищных условий молодых ученых Республики Татарстан, утвержденным постановлением Кабинета Министров Республики Татарстан от 28.08.2025 № 644 «О грантах Республики Татарстан на улучшение жилищных условий молодых ученых Республики Татарстан» (далее – Порядок), заключили настоящий договор о нижеследующем:</w:t>
      </w:r>
    </w:p>
    <w:p w:rsidR="00475A50" w:rsidRPr="00527DE6" w:rsidRDefault="00475A50">
      <w:pPr>
        <w:jc w:val="center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jc w:val="center"/>
        <w:rPr>
          <w:rFonts w:ascii="Times New Roman" w:eastAsia="PT Astra Serif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I. Предмет договора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1.1. По настоящему договору в соответствии с решением Межведомственной комиссии по определению победителей конкурса на предоставление грантов Республики Татарстан на улучшение жилищных условий молодых ученых Республики Татарстан (протокол, которым утвержден список победителей конкурса </w:t>
      </w:r>
      <w:r w:rsidRPr="00527DE6">
        <w:rPr>
          <w:rFonts w:ascii="Times New Roman" w:eastAsia="PT Astra Serif" w:hAnsi="Times New Roman"/>
          <w:sz w:val="28"/>
          <w:szCs w:val="28"/>
        </w:rPr>
        <w:br/>
        <w:t xml:space="preserve">от ___________ №____), созданной в соответствии с постановлением Кабинета Министров Республики Татарстан от _______№____ «О грантах Республики Татарстан на улучшение жилищных условий молодых </w:t>
      </w:r>
      <w:r w:rsidRPr="00E8025B">
        <w:rPr>
          <w:rFonts w:ascii="Times New Roman" w:eastAsia="PT Astra Serif" w:hAnsi="Times New Roman"/>
          <w:sz w:val="28"/>
          <w:szCs w:val="28"/>
        </w:rPr>
        <w:t>ученых Республики Татарстан» (далее – конкурсная комиссия), Грантодатель передает Грантополучателю на улучшение жилищных условий грант Республики Татарстан (далее – грант) в размере 1 375 000 (одного миллиона трехсот семидесяти пяти тысяч) рублей с учетом подлежащих в соответствии с законодательством Российской Федерации исчислению</w:t>
      </w:r>
      <w:r w:rsidRPr="00527DE6">
        <w:rPr>
          <w:rFonts w:ascii="Times New Roman" w:eastAsia="PT Astra Serif" w:hAnsi="Times New Roman"/>
          <w:sz w:val="28"/>
          <w:szCs w:val="28"/>
        </w:rPr>
        <w:t xml:space="preserve"> и уплате в бюджеты бюджетной системы Российской Федерации обязательных платежей, связанных с предоставлением гранта Грантополучателю.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В случае использования гранта на цели, предусмотренные подпунктами </w:t>
      </w:r>
      <w:r w:rsidRPr="00527DE6">
        <w:rPr>
          <w:rFonts w:ascii="Times New Roman" w:eastAsia="PT Astra Serif" w:hAnsi="Times New Roman"/>
          <w:sz w:val="28"/>
          <w:szCs w:val="28"/>
        </w:rPr>
        <w:br/>
        <w:t xml:space="preserve">«б» и «в» пункта 3 Порядка, грант предоставляется в размере стоимости неоплаченной части жилого помещения, предоставленного по договору социальной ипотеки, заключенному со специализированной организацией, определяемой </w:t>
      </w:r>
      <w:r w:rsidRPr="00527DE6">
        <w:rPr>
          <w:rFonts w:ascii="Times New Roman" w:eastAsia="PT Astra Serif" w:hAnsi="Times New Roman"/>
          <w:sz w:val="28"/>
          <w:szCs w:val="28"/>
        </w:rPr>
        <w:br/>
        <w:t xml:space="preserve">в соответствии с постановлением Кабинета Министров Республики Татарстан </w:t>
      </w:r>
      <w:r w:rsidRPr="00527DE6">
        <w:rPr>
          <w:rFonts w:ascii="Times New Roman" w:eastAsia="PT Astra Serif" w:hAnsi="Times New Roman"/>
          <w:sz w:val="28"/>
          <w:szCs w:val="28"/>
        </w:rPr>
        <w:br/>
        <w:t xml:space="preserve">от 02.08.2007  № 366 «О дальнейших мерах по реализации Закона Республики Татарстан от 27 декабря 2004 года № 69-ЗРТ «О государственной поддержке развития жилищного строительства в Республике Татарстан» и совершенствованию порядка предоставления жилья в рамках республиканской государственной поддержки» (далее – специализированная организация), либо остатка неоплаченной суммы основного долга и процентов по договору целевого денежного займа, заключенному со специализированной организацией, но не более 1 375 000 (одного миллиона трехсот семидесяти пяти тысяч) рублей с учетом подлежащих </w:t>
      </w:r>
      <w:r w:rsidRPr="00527DE6">
        <w:rPr>
          <w:rFonts w:ascii="Times New Roman" w:eastAsia="PT Astra Serif" w:hAnsi="Times New Roman"/>
          <w:sz w:val="28"/>
          <w:szCs w:val="28"/>
        </w:rPr>
        <w:br/>
        <w:t xml:space="preserve">в соответствии с законодательством Российской Федерации исчислению и уплате </w:t>
      </w:r>
      <w:r w:rsidRPr="00527DE6">
        <w:rPr>
          <w:rFonts w:ascii="Times New Roman" w:eastAsia="PT Astra Serif" w:hAnsi="Times New Roman"/>
          <w:sz w:val="28"/>
          <w:szCs w:val="28"/>
        </w:rPr>
        <w:br/>
        <w:t>в бюджеты бюджетной системы Российской Федерации обязательных платежей, связанных с предоставлением гранта Грантополучателю.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Условием предоставления гранта является осуществление Грантополучателем трудовой деятельности в Организации по основному месту работы на одну ставку </w:t>
      </w:r>
      <w:r w:rsidRPr="00527DE6">
        <w:rPr>
          <w:rFonts w:ascii="Times New Roman" w:eastAsia="PT Astra Serif" w:hAnsi="Times New Roman"/>
          <w:sz w:val="28"/>
          <w:szCs w:val="28"/>
        </w:rPr>
        <w:lastRenderedPageBreak/>
        <w:t xml:space="preserve">сроком не менее трех лет со дня заключения настоящего договора (время неисполнения трудовой функции, за исключением времени отдыха, предусмотренного статьями 106 и 107 Трудового кодекса Российской Федерации, </w:t>
      </w:r>
      <w:r w:rsidRPr="00527DE6">
        <w:rPr>
          <w:rFonts w:ascii="Times New Roman" w:eastAsia="PT Astra Serif" w:hAnsi="Times New Roman"/>
          <w:sz w:val="28"/>
          <w:szCs w:val="28"/>
        </w:rPr>
        <w:br/>
        <w:t xml:space="preserve">и периода временной нетрудоспособности, при подсчете отработанного времени </w:t>
      </w:r>
      <w:r w:rsidRPr="00527DE6">
        <w:rPr>
          <w:rFonts w:ascii="Times New Roman" w:eastAsia="PT Astra Serif" w:hAnsi="Times New Roman"/>
          <w:sz w:val="28"/>
          <w:szCs w:val="28"/>
        </w:rPr>
        <w:br/>
        <w:t>не учитывается).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hd w:val="clear" w:color="auto" w:fill="FFFF00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1.2. Грантодатель осуществляет перечисление гранта специализированной организации в течение 14 рабочих дней со дня получения от специализированной организации заявки на перечисление, направленной в соответствии с пунктом </w:t>
      </w:r>
      <w:r w:rsidRPr="00527DE6">
        <w:rPr>
          <w:rFonts w:ascii="Times New Roman" w:eastAsia="PT Astra Serif" w:hAnsi="Times New Roman"/>
          <w:sz w:val="28"/>
          <w:szCs w:val="28"/>
        </w:rPr>
        <w:br/>
        <w:t xml:space="preserve">26 Порядка. Зачисление гранта на лицевой счет Грантополучателя осуществляется специализированной организацией в порядке и срок, установленные договором социальной ипотеки (договором целевого денежного займа), заключенным </w:t>
      </w:r>
      <w:r w:rsidRPr="00527DE6">
        <w:rPr>
          <w:rFonts w:ascii="Times New Roman" w:eastAsia="PT Astra Serif" w:hAnsi="Times New Roman"/>
          <w:sz w:val="28"/>
          <w:szCs w:val="28"/>
        </w:rPr>
        <w:br/>
        <w:t>со специализированной организацией.</w:t>
      </w:r>
    </w:p>
    <w:p w:rsidR="00475A50" w:rsidRPr="00527DE6" w:rsidRDefault="00475A5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II. Обязательства Сторон</w:t>
      </w:r>
    </w:p>
    <w:p w:rsidR="00475A50" w:rsidRPr="00527DE6" w:rsidRDefault="00475A50">
      <w:pPr>
        <w:spacing w:after="0"/>
        <w:jc w:val="center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2.1. Грантодатель обязуется: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2.1.1.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tab/>
        <w:t>обеспечить предоставление гранта в порядке, установленном настоящим договором</w:t>
      </w:r>
      <w:r w:rsidRPr="00527DE6">
        <w:rPr>
          <w:rFonts w:ascii="Times New Roman" w:eastAsia="PT Astra Serif" w:hAnsi="Times New Roman"/>
          <w:sz w:val="28"/>
          <w:szCs w:val="28"/>
        </w:rPr>
        <w:t>, своевременно исчислять и уплачивать за счет гранта подлежащие в соответствии с законодательством Российской Федерации исчислению и уплате в бюджеты бюджетной системы Российской Федерации обязательные платежи, связанные с предоставлением гранта Грантополучателю, а также по обращению Грантополучателя после их уплаты выдавать ему в течение 10 рабочих дней документы установленного образца (справки), подтверждающие факт уплаты и размеры указанных платежей;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2.1.2.</w:t>
      </w:r>
      <w:r w:rsidRPr="00527DE6">
        <w:rPr>
          <w:rFonts w:ascii="Times New Roman" w:eastAsia="PT Astra Serif" w:hAnsi="Times New Roman"/>
          <w:sz w:val="28"/>
          <w:szCs w:val="28"/>
        </w:rPr>
        <w:tab/>
        <w:t>не позднее пяти рабочих дней со дня получения уведомления от Организации о прекращении трудового договора, заключенного между Грантополучателем и Организацией (далее – трудовой договор), уведомления от Грантополучателя о досрочном расторжении договора социальной ипотеки (договора целевого денежного займа) со специализированной организацией (далее – уведомление о досрочном расторжении договора социальной ипотеки (договора целевого денежного займа)) направить Грантополучателю требование о возврате гранта Грантодателю в полном объеме в 30-дневный срок, исчисляемый календарных днях, со дня получения соответствующего требования Грантодателя;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2.1.3. в случае нарушения </w:t>
      </w:r>
      <w:proofErr w:type="spellStart"/>
      <w:r w:rsidRPr="00527DE6">
        <w:rPr>
          <w:rFonts w:ascii="Times New Roman" w:eastAsia="PT Astra Serif" w:hAnsi="Times New Roman"/>
          <w:sz w:val="28"/>
          <w:szCs w:val="28"/>
        </w:rPr>
        <w:t>Грантополучателем</w:t>
      </w:r>
      <w:proofErr w:type="spellEnd"/>
      <w:r w:rsidRPr="00527DE6">
        <w:rPr>
          <w:rFonts w:ascii="Times New Roman" w:eastAsia="PT Astra Serif" w:hAnsi="Times New Roman"/>
          <w:sz w:val="28"/>
          <w:szCs w:val="28"/>
        </w:rPr>
        <w:t xml:space="preserve"> установленного в </w:t>
      </w:r>
      <w:proofErr w:type="spellStart"/>
      <w:r w:rsidRPr="00527DE6">
        <w:rPr>
          <w:rFonts w:ascii="Times New Roman" w:eastAsia="PT Astra Serif" w:hAnsi="Times New Roman"/>
          <w:sz w:val="28"/>
          <w:szCs w:val="28"/>
        </w:rPr>
        <w:t>подпунк</w:t>
      </w:r>
      <w:proofErr w:type="spellEnd"/>
      <w:r w:rsidRPr="00527DE6">
        <w:rPr>
          <w:rFonts w:ascii="Times New Roman" w:eastAsia="PT Astra Serif" w:hAnsi="Times New Roman"/>
          <w:sz w:val="28"/>
          <w:szCs w:val="28"/>
        </w:rPr>
        <w:t>-</w:t>
      </w:r>
      <w:r w:rsidRPr="00527DE6">
        <w:rPr>
          <w:rFonts w:ascii="Times New Roman" w:eastAsia="PT Astra Serif" w:hAnsi="Times New Roman"/>
          <w:sz w:val="28"/>
          <w:szCs w:val="28"/>
        </w:rPr>
        <w:br/>
        <w:t xml:space="preserve">те 2.1.2 пункта 2.1 настоящего договора срока возврата гранта в течение семи рабочих дней со дня его истечения принять меры по взысканию гранта, право на получение (использование) которого Грантополучателем утрачено, в порядке, установленном законодательством Российской Федерации; 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lastRenderedPageBreak/>
        <w:t>2.1.4. возвратить в доход бюджета Республики Татарстан не использованные</w:t>
      </w:r>
      <w:r w:rsidRPr="00527DE6">
        <w:rPr>
          <w:rFonts w:ascii="Times New Roman" w:eastAsia="PT Astra Serif" w:hAnsi="Times New Roman"/>
          <w:sz w:val="28"/>
          <w:szCs w:val="28"/>
        </w:rPr>
        <w:br/>
        <w:t xml:space="preserve">по состоянию на </w:t>
      </w:r>
      <w:r w:rsidRPr="00527DE6">
        <w:rPr>
          <w:rFonts w:ascii="Times New Roman" w:eastAsia="PT Astra Serif" w:hAnsi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1 января года, следующего за отчетным, </w:t>
      </w:r>
      <w:r w:rsidRPr="00527DE6">
        <w:rPr>
          <w:rFonts w:ascii="Times New Roman" w:eastAsia="PT Astra Serif" w:hAnsi="Times New Roman"/>
          <w:sz w:val="28"/>
          <w:szCs w:val="28"/>
        </w:rPr>
        <w:t xml:space="preserve">средства, предусмотренные на цели, указанные в пункте 3 Порядка, не позднее </w:t>
      </w:r>
      <w:r w:rsidRPr="00527DE6">
        <w:rPr>
          <w:rFonts w:ascii="Times New Roman" w:eastAsia="PT Astra Serif" w:hAnsi="Times New Roman"/>
          <w:sz w:val="28"/>
          <w:szCs w:val="28"/>
          <w:highlight w:val="white"/>
        </w:rPr>
        <w:t>1 февраля года, следующего за отчетным</w:t>
      </w:r>
      <w:r w:rsidRPr="00527DE6">
        <w:rPr>
          <w:rFonts w:ascii="Times New Roman" w:eastAsia="PT Astra Serif" w:hAnsi="Times New Roman"/>
          <w:sz w:val="28"/>
          <w:szCs w:val="28"/>
        </w:rPr>
        <w:t>, а возвращаемый Грантополучателем Грантодателю грант – в срок не позднее 1 февраля года, следующего за годом, в котором данный грант был возвращен Грантодателю;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2.1.5. осуществлять контроль за эффективным использованием гранта, соблюдением условий и порядка его предоставления, в том числе в форме проверок.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2.2. Организация обязуется: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025B">
        <w:rPr>
          <w:rFonts w:ascii="Times New Roman" w:eastAsia="PT Astra Serif" w:hAnsi="Times New Roman"/>
          <w:sz w:val="28"/>
          <w:szCs w:val="28"/>
        </w:rPr>
        <w:t>2.2.1.</w:t>
      </w:r>
      <w:r w:rsidRPr="00E8025B">
        <w:rPr>
          <w:rFonts w:ascii="Times New Roman" w:eastAsia="PT Astra Serif" w:hAnsi="Times New Roman"/>
          <w:sz w:val="28"/>
          <w:szCs w:val="28"/>
        </w:rPr>
        <w:tab/>
      </w:r>
      <w:r w:rsidRPr="00E8025B">
        <w:rPr>
          <w:rFonts w:ascii="Times New Roman" w:eastAsia="PT Astra Serif" w:hAnsi="Times New Roman"/>
          <w:sz w:val="28"/>
          <w:szCs w:val="28"/>
          <w:lang w:bidi="ru-RU"/>
        </w:rPr>
        <w:t xml:space="preserve">вручить </w:t>
      </w:r>
      <w:bookmarkStart w:id="2" w:name="_GoBack"/>
      <w:r w:rsidRPr="00E8025B">
        <w:rPr>
          <w:rFonts w:ascii="Times New Roman" w:eastAsia="PT Astra Serif" w:hAnsi="Times New Roman"/>
          <w:sz w:val="28"/>
          <w:szCs w:val="28"/>
          <w:lang w:bidi="ru-RU"/>
        </w:rPr>
        <w:t>нарочн</w:t>
      </w:r>
      <w:r w:rsidR="00E8025B" w:rsidRPr="00E8025B">
        <w:rPr>
          <w:rFonts w:ascii="Times New Roman" w:eastAsia="PT Astra Serif" w:hAnsi="Times New Roman"/>
          <w:sz w:val="28"/>
          <w:szCs w:val="28"/>
          <w:lang w:bidi="ru-RU"/>
        </w:rPr>
        <w:t>ым</w:t>
      </w:r>
      <w:bookmarkEnd w:id="2"/>
      <w:r w:rsidRPr="00E8025B">
        <w:rPr>
          <w:rFonts w:ascii="Times New Roman" w:eastAsia="PT Astra Serif" w:hAnsi="Times New Roman"/>
          <w:sz w:val="28"/>
          <w:szCs w:val="28"/>
          <w:lang w:bidi="ru-RU"/>
        </w:rPr>
        <w:t xml:space="preserve"> либо направить по почте заказным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 письмом 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br/>
        <w:t xml:space="preserve">с уведомлением о вручении </w:t>
      </w:r>
      <w:proofErr w:type="spellStart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Грантодателю</w:t>
      </w:r>
      <w:proofErr w:type="spellEnd"/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 и </w:t>
      </w:r>
      <w:proofErr w:type="spellStart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Грантополучателю</w:t>
      </w:r>
      <w:proofErr w:type="spellEnd"/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 уведомление 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br/>
        <w:t xml:space="preserve">о прекращении  трудового договора, заключенного между Грантополучателем 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br/>
        <w:t xml:space="preserve">и Организацией (с указанием основания), до истечения трехлетнего срока осуществления Грантополучателем трудовой деятельности со дня заключения настоящего договора (за исключением случаев прекращения трудового договора по основаниям, предусмотренным </w:t>
      </w:r>
      <w:proofErr w:type="spellStart"/>
      <w:r w:rsidRPr="00527DE6">
        <w:rPr>
          <w:rFonts w:ascii="Times New Roman" w:eastAsia="PT Astra Serif" w:hAnsi="Times New Roman"/>
          <w:sz w:val="28"/>
          <w:szCs w:val="28"/>
          <w:lang w:bidi="ru-RU"/>
        </w:rPr>
        <w:t>пунк</w:t>
      </w:r>
      <w:proofErr w:type="spellEnd"/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-том 8 части первой статьи 77, пунктами 1, 2 и 4 части первой статьи 81, пунктами 1, 2, 5, 6 и 7 части первой статьи 83 Трудового кодекса Российской Федерации) </w:t>
      </w:r>
      <w:r w:rsidRPr="00527DE6">
        <w:rPr>
          <w:rFonts w:ascii="Times New Roman" w:eastAsia="PT Astra Serif" w:hAnsi="Times New Roman"/>
          <w:sz w:val="28"/>
          <w:szCs w:val="28"/>
        </w:rPr>
        <w:t>не позднее трех рабочих дней со дня прекращения трудового договора Грантополучателя с Организацией.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2.3. Грантополучатель обязуется: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2.3.1.</w:t>
      </w:r>
      <w:r w:rsidRPr="00527DE6">
        <w:rPr>
          <w:rFonts w:ascii="Times New Roman" w:eastAsia="PT Astra Serif" w:hAnsi="Times New Roman"/>
          <w:sz w:val="28"/>
          <w:szCs w:val="28"/>
        </w:rPr>
        <w:tab/>
        <w:t xml:space="preserve">осуществлять трудовую деятельность в Организации по основному месту работы на одну ставку сроком не менее трех лет со дня заключения настоящего договора (время неисполнения трудовой функции (за исключением времени отдыха, предусмотренного статьями 106 и 107 Трудового кодекса Российской Федерации, и периода временной нетрудоспособности) при подсчете отработанного времени не учитывается); 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2.3.2. возвратить грант Грантодателю в полном объеме в случае прекращения трудового договора Грантополучателя с Организацией до истечения трехлетнего срока осуществления им трудовой деятельности со дня заключения настоящего договора (за исключением случаев прекращения трудового договора по основаниям, предусмотренным пунктом 8 части первой статьи 77, пунктами 1, 2 и 4 части первой статьи 81, пунктами 1, 2, 5, 6 и 7 части первой статьи 83 Трудового кодекса Российской Федерации) в 30-дневный срок, исчисляемый в календарных днях, </w:t>
      </w:r>
      <w:r w:rsidRPr="00527DE6">
        <w:rPr>
          <w:rFonts w:ascii="Times New Roman" w:eastAsia="PT Astra Serif" w:hAnsi="Times New Roman"/>
          <w:sz w:val="28"/>
          <w:szCs w:val="28"/>
        </w:rPr>
        <w:br/>
        <w:t>со дня получения соответствующего требования Грантодателя путем перечисления денежных сред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>ств на лицевой счет Грантодателя</w:t>
      </w:r>
      <w:r w:rsidRPr="00527DE6">
        <w:rPr>
          <w:rFonts w:ascii="Times New Roman" w:eastAsia="PT Astra Serif" w:hAnsi="Times New Roman"/>
          <w:sz w:val="28"/>
          <w:szCs w:val="28"/>
        </w:rPr>
        <w:t>,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 открытый в Министерстве финансов Республики Татарстан</w:t>
      </w:r>
      <w:r w:rsidRPr="00527DE6">
        <w:rPr>
          <w:rFonts w:ascii="Times New Roman" w:eastAsia="PT Astra Serif" w:hAnsi="Times New Roman"/>
          <w:sz w:val="28"/>
          <w:szCs w:val="28"/>
        </w:rPr>
        <w:t>, указанный в настоящем договоре;</w:t>
      </w:r>
    </w:p>
    <w:p w:rsidR="00475A50" w:rsidRPr="00527DE6" w:rsidRDefault="00CB525C">
      <w:pPr>
        <w:spacing w:after="0"/>
        <w:ind w:firstLine="709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2.3.3. </w:t>
      </w:r>
      <w:r w:rsidRPr="00527DE6">
        <w:rPr>
          <w:rFonts w:ascii="Times New Roman" w:eastAsia="PT Astra Serif" w:hAnsi="Times New Roman"/>
          <w:sz w:val="28"/>
          <w:szCs w:val="28"/>
        </w:rPr>
        <w:t xml:space="preserve">не позднее семи рабочих дней со дня досрочного расторжения договора социальной ипотеки (договора целевого денежного займа) Грантополучателя со специализированной организацией вручить нарочно либо направить по почте </w:t>
      </w:r>
      <w:r w:rsidRPr="00527DE6">
        <w:rPr>
          <w:rFonts w:ascii="Times New Roman" w:eastAsia="PT Astra Serif" w:hAnsi="Times New Roman"/>
          <w:sz w:val="28"/>
          <w:szCs w:val="28"/>
        </w:rPr>
        <w:lastRenderedPageBreak/>
        <w:t>заказным письмом с уведомлением о вручении Грантодателю и Организации уведомление о досрочном расторжении договора социальной ипотеки (договора целевого денежного займа) со специализированной организацией до истечения трехлетнего срока со дня заключения настоящего договора о предоставлении гранта (далее – уведомление о досрочном расторжении договора социальной ипотеки (договора целевого денежного займа));</w:t>
      </w:r>
    </w:p>
    <w:p w:rsidR="00475A50" w:rsidRPr="00527DE6" w:rsidRDefault="00CB525C">
      <w:pPr>
        <w:spacing w:after="0"/>
        <w:ind w:firstLine="709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2.3.4. возвратить грант Грантодателю в полном объеме в случае </w:t>
      </w:r>
      <w:r w:rsidRPr="00527DE6">
        <w:rPr>
          <w:rFonts w:ascii="Times New Roman" w:eastAsia="PT Astra Serif" w:hAnsi="Times New Roman"/>
          <w:sz w:val="28"/>
          <w:szCs w:val="28"/>
        </w:rPr>
        <w:t xml:space="preserve">досрочного расторжения договора социальной ипотеки (договора целевого денежного займа) Грантополучателя со специализированной организацией до истечения трехлетнего срока 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со дня заключения настоящего договора в 30-дневный срок, исчисляемый 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br/>
        <w:t>в календарных днях, со дня получения соответствующего требования Грантодателя путем перечисления денежных средств на лицевой счет Грантодателя</w:t>
      </w:r>
      <w:r w:rsidRPr="00527DE6">
        <w:rPr>
          <w:rFonts w:ascii="Times New Roman" w:eastAsia="PT Astra Serif" w:hAnsi="Times New Roman"/>
          <w:sz w:val="28"/>
          <w:szCs w:val="28"/>
        </w:rPr>
        <w:t xml:space="preserve">, 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t xml:space="preserve">открытый </w:t>
      </w:r>
      <w:r w:rsidRPr="00527DE6">
        <w:rPr>
          <w:rFonts w:ascii="Times New Roman" w:eastAsia="PT Astra Serif" w:hAnsi="Times New Roman"/>
          <w:color w:val="000000" w:themeColor="text1"/>
          <w:sz w:val="28"/>
          <w:szCs w:val="28"/>
        </w:rPr>
        <w:br/>
        <w:t>в Министерстве финансов Республики Татарстан</w:t>
      </w:r>
      <w:r w:rsidRPr="00527DE6">
        <w:rPr>
          <w:rFonts w:ascii="Times New Roman" w:eastAsia="PT Astra Serif" w:hAnsi="Times New Roman"/>
          <w:sz w:val="28"/>
          <w:szCs w:val="28"/>
        </w:rPr>
        <w:t>, указанный в настоящем договоре.</w:t>
      </w:r>
    </w:p>
    <w:p w:rsidR="00475A50" w:rsidRPr="00527DE6" w:rsidRDefault="00475A5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III. Ответственность Сторон</w:t>
      </w:r>
    </w:p>
    <w:p w:rsidR="00475A50" w:rsidRPr="00527DE6" w:rsidRDefault="00475A50">
      <w:pPr>
        <w:spacing w:after="0"/>
        <w:jc w:val="center"/>
        <w:rPr>
          <w:rFonts w:ascii="Times New Roman" w:eastAsia="PT Astra Serif" w:hAnsi="Times New Roman"/>
          <w:sz w:val="28"/>
          <w:szCs w:val="28"/>
          <w:lang w:bidi="ru-RU"/>
        </w:rPr>
      </w:pPr>
    </w:p>
    <w:p w:rsidR="00475A50" w:rsidRPr="00527DE6" w:rsidRDefault="00CB525C">
      <w:pPr>
        <w:spacing w:after="0"/>
        <w:ind w:firstLine="709"/>
        <w:jc w:val="both"/>
        <w:rPr>
          <w:rFonts w:ascii="Times New Roman" w:eastAsia="PT Astra Serif" w:hAnsi="Times New Roman"/>
          <w:sz w:val="28"/>
          <w:szCs w:val="28"/>
          <w:lang w:bidi="ru-RU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3.1. 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Федерации.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3.2. В случае нарушения </w:t>
      </w:r>
      <w:proofErr w:type="spellStart"/>
      <w:r w:rsidRPr="00527DE6">
        <w:rPr>
          <w:rFonts w:ascii="Times New Roman" w:eastAsia="PT Astra Serif" w:hAnsi="Times New Roman"/>
          <w:sz w:val="28"/>
          <w:szCs w:val="28"/>
        </w:rPr>
        <w:t>Грантополучателем</w:t>
      </w:r>
      <w:proofErr w:type="spellEnd"/>
      <w:r w:rsidRPr="00527DE6">
        <w:rPr>
          <w:rFonts w:ascii="Times New Roman" w:eastAsia="PT Astra Serif" w:hAnsi="Times New Roman"/>
          <w:sz w:val="28"/>
          <w:szCs w:val="28"/>
        </w:rPr>
        <w:t xml:space="preserve"> установленного в </w:t>
      </w:r>
      <w:proofErr w:type="spellStart"/>
      <w:r w:rsidRPr="00527DE6">
        <w:rPr>
          <w:rFonts w:ascii="Times New Roman" w:eastAsia="PT Astra Serif" w:hAnsi="Times New Roman"/>
          <w:sz w:val="28"/>
          <w:szCs w:val="28"/>
        </w:rPr>
        <w:t>подпунк</w:t>
      </w:r>
      <w:proofErr w:type="spellEnd"/>
      <w:r w:rsidRPr="00527DE6">
        <w:rPr>
          <w:rFonts w:ascii="Times New Roman" w:eastAsia="PT Astra Serif" w:hAnsi="Times New Roman"/>
          <w:sz w:val="28"/>
          <w:szCs w:val="28"/>
        </w:rPr>
        <w:t>-</w:t>
      </w:r>
      <w:r w:rsidRPr="00527DE6">
        <w:rPr>
          <w:rFonts w:ascii="Times New Roman" w:eastAsia="PT Astra Serif" w:hAnsi="Times New Roman"/>
          <w:sz w:val="28"/>
          <w:szCs w:val="28"/>
        </w:rPr>
        <w:br/>
      </w:r>
      <w:proofErr w:type="spellStart"/>
      <w:r w:rsidRPr="00527DE6">
        <w:rPr>
          <w:rFonts w:ascii="Times New Roman" w:eastAsia="PT Astra Serif" w:hAnsi="Times New Roman"/>
          <w:sz w:val="28"/>
          <w:szCs w:val="28"/>
        </w:rPr>
        <w:t>тах</w:t>
      </w:r>
      <w:proofErr w:type="spellEnd"/>
      <w:r w:rsidRPr="00527DE6">
        <w:rPr>
          <w:rFonts w:ascii="Times New Roman" w:eastAsia="PT Astra Serif" w:hAnsi="Times New Roman"/>
          <w:sz w:val="28"/>
          <w:szCs w:val="28"/>
        </w:rPr>
        <w:t xml:space="preserve"> 2.3.2 и 2.3.4 пункта 2.3 настоящего договора срока возврата гранта Грантодатель в течение семи рабочих дней со дня его истечения в порядке, установленном законодательством Российской Федерации, принимает меры по взысканию гранта, право на получение (использование) которого Грантополучателем утрачено.</w:t>
      </w:r>
    </w:p>
    <w:p w:rsidR="00475A50" w:rsidRPr="00527DE6" w:rsidRDefault="00475A5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spacing w:after="0"/>
        <w:jc w:val="center"/>
        <w:rPr>
          <w:rFonts w:ascii="Times New Roman" w:eastAsia="PT Astra Serif" w:hAnsi="Times New Roman"/>
          <w:sz w:val="28"/>
          <w:szCs w:val="28"/>
          <w:lang w:bidi="ru-RU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IV. Порядок рассмотрения споров</w:t>
      </w:r>
    </w:p>
    <w:p w:rsidR="00475A50" w:rsidRPr="00527DE6" w:rsidRDefault="00475A5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4.1. Все споры, возникающие по настоящему договору, разрешаются путем переговоров Сторон.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4.2. В случае невозможности урегулирования споров путем переговоров Сторон споры разрешаются в судебном порядке.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4.3.</w:t>
      </w:r>
      <w:r w:rsidRPr="00527DE6">
        <w:rPr>
          <w:rFonts w:ascii="Times New Roman" w:eastAsia="PT Astra Serif" w:hAnsi="Times New Roman"/>
          <w:sz w:val="28"/>
          <w:szCs w:val="28"/>
        </w:rPr>
        <w:t xml:space="preserve"> 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t>Неурегулированные Сторонами споры и разногласия, возникшие при исполнении настоящего договора или в связи с ним, рассматриваются в порядке, предусмотренном законодательством Российской Федерации.</w:t>
      </w:r>
    </w:p>
    <w:p w:rsidR="00475A50" w:rsidRPr="00527DE6" w:rsidRDefault="00475A5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75A50" w:rsidRPr="00527DE6" w:rsidRDefault="00475A5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A50" w:rsidRPr="00527DE6" w:rsidRDefault="00475A50">
      <w:pPr>
        <w:spacing w:after="0"/>
        <w:jc w:val="center"/>
        <w:rPr>
          <w:rFonts w:ascii="Times New Roman" w:eastAsia="PT Astra Serif" w:hAnsi="Times New Roman"/>
          <w:sz w:val="28"/>
          <w:szCs w:val="28"/>
          <w:lang w:bidi="ru-RU"/>
        </w:rPr>
      </w:pPr>
    </w:p>
    <w:p w:rsidR="00475A50" w:rsidRPr="00527DE6" w:rsidRDefault="00475A50">
      <w:pPr>
        <w:spacing w:after="0"/>
        <w:jc w:val="center"/>
        <w:rPr>
          <w:rFonts w:ascii="Times New Roman" w:eastAsia="PT Astra Serif" w:hAnsi="Times New Roman"/>
          <w:sz w:val="28"/>
          <w:szCs w:val="28"/>
          <w:lang w:bidi="ru-RU"/>
        </w:rPr>
      </w:pPr>
    </w:p>
    <w:p w:rsidR="00475A50" w:rsidRPr="00527DE6" w:rsidRDefault="00CB525C">
      <w:pPr>
        <w:spacing w:after="0"/>
        <w:jc w:val="center"/>
        <w:rPr>
          <w:rFonts w:ascii="Times New Roman" w:eastAsia="PT Astra Serif" w:hAnsi="Times New Roman"/>
          <w:sz w:val="28"/>
          <w:szCs w:val="28"/>
          <w:lang w:bidi="ru-RU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V. Сроки действия договора</w:t>
      </w:r>
    </w:p>
    <w:p w:rsidR="00475A50" w:rsidRPr="00527DE6" w:rsidRDefault="00475A5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5.1. Настоящий договор вступает в силу со дня подписания и действует до полного исполнения Сторонами своих обязательств по настоящему договору.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5.2. Настоящий договор может быть расторгнут в одностороннем порядке Грантодателем в случаях: 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а) прекращения трудового договора Грантополучателя с Организацией до истечения</w:t>
      </w:r>
      <w:r w:rsidRPr="00527DE6">
        <w:rPr>
          <w:rFonts w:ascii="Times New Roman" w:eastAsia="PT Astra Serif" w:hAnsi="Times New Roman"/>
          <w:sz w:val="28"/>
          <w:szCs w:val="28"/>
        </w:rPr>
        <w:t xml:space="preserve"> трехлетнего 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t>срока осуществления им трудовой деятельности со дня заключения настоящего договора (за исключением случаев прекращения трудового договора по основаниям, предусмотренным пунктом 8 части первой статьи 77, пунктами 1, 2 и 4 части первой статьи 81, пунктами 1, 2, 5, 6 и 7 части первой статьи 83 Трудового кодекса Российской Федерации);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б) </w:t>
      </w:r>
      <w:r w:rsidRPr="00527DE6">
        <w:rPr>
          <w:rFonts w:ascii="Times New Roman" w:eastAsia="PT Astra Serif" w:hAnsi="Times New Roman"/>
          <w:sz w:val="28"/>
          <w:szCs w:val="28"/>
        </w:rPr>
        <w:t>досрочного расторжения договора социальной ипотеки (договора целевого денежного займа) Грантополучателя со специализированной организацией до истечения трехлетнего срока со дня заключения настоящего договора.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5.3. Расторжение (прекращение действия) настоящего договора в случаях, предусмотренных пунктом 5.2 настоящего договора, не влечет за собой прекращение обязанностей Грантодателя, предусмотренных подпунктами 2.1.2 – 2.1.4 пункта 2.1 настоящего договора, а также прекращение обязанностей Грантополучателя, предусмотренных подпунктами 2.3.2 и 2.3.4 пункта 2.3 настоящего договора.</w:t>
      </w:r>
    </w:p>
    <w:p w:rsidR="00475A50" w:rsidRPr="00527DE6" w:rsidRDefault="00CB52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5.4. В иных случаях, установленных законодательством Российской Федерации, настоящий договор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t xml:space="preserve"> может быть расторгнут по соглашению Сторон.</w:t>
      </w:r>
    </w:p>
    <w:p w:rsidR="00475A50" w:rsidRPr="00527DE6" w:rsidRDefault="00475A5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VI. Заключительные положения</w:t>
      </w:r>
    </w:p>
    <w:p w:rsidR="00475A50" w:rsidRPr="00527DE6" w:rsidRDefault="00475A5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75A50" w:rsidRPr="00527DE6" w:rsidRDefault="00CB52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6.1.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tab/>
        <w:t>Настоящий договор составлен и подписан в трех экземплярах, имеющих одинаковую юридическую силу, по одному для каждой из Сторон.</w:t>
      </w:r>
    </w:p>
    <w:p w:rsidR="00475A50" w:rsidRPr="00527DE6" w:rsidRDefault="00CB52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  <w:lang w:bidi="ru-RU"/>
        </w:rPr>
        <w:t>6.2.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tab/>
        <w:t xml:space="preserve">Все изменения и дополнения к настоящему договору считаются действительными при условии, если они совершены в письменной форме </w:t>
      </w:r>
      <w:r w:rsidRPr="00527DE6">
        <w:rPr>
          <w:rFonts w:ascii="Times New Roman" w:eastAsia="PT Astra Serif" w:hAnsi="Times New Roman"/>
          <w:sz w:val="28"/>
          <w:szCs w:val="28"/>
          <w:lang w:bidi="ru-RU"/>
        </w:rPr>
        <w:br/>
        <w:t>и подписаны Сторонами или уполномоченными представителями Сторон.</w:t>
      </w:r>
    </w:p>
    <w:p w:rsidR="00475A50" w:rsidRPr="00527DE6" w:rsidRDefault="00475A50">
      <w:pPr>
        <w:rPr>
          <w:rFonts w:ascii="Times New Roman" w:hAnsi="Times New Roman"/>
          <w:sz w:val="28"/>
          <w:szCs w:val="28"/>
        </w:rPr>
      </w:pPr>
    </w:p>
    <w:p w:rsidR="00475A50" w:rsidRPr="00527DE6" w:rsidRDefault="00475A50">
      <w:pPr>
        <w:rPr>
          <w:rFonts w:ascii="Times New Roman" w:hAnsi="Times New Roman"/>
          <w:sz w:val="28"/>
          <w:szCs w:val="28"/>
        </w:rPr>
      </w:pPr>
    </w:p>
    <w:p w:rsidR="00475A50" w:rsidRPr="00527DE6" w:rsidRDefault="00475A50">
      <w:pPr>
        <w:outlineLvl w:val="2"/>
        <w:rPr>
          <w:rFonts w:ascii="Times New Roman" w:eastAsia="PT Astra Serif" w:hAnsi="Times New Roman"/>
          <w:sz w:val="28"/>
          <w:szCs w:val="28"/>
          <w:lang w:bidi="ru-RU"/>
        </w:rPr>
      </w:pPr>
    </w:p>
    <w:p w:rsidR="00475A50" w:rsidRPr="00527DE6" w:rsidRDefault="00475A50">
      <w:pPr>
        <w:outlineLvl w:val="2"/>
        <w:rPr>
          <w:rFonts w:ascii="Times New Roman" w:eastAsia="PT Astra Serif" w:hAnsi="Times New Roman"/>
          <w:sz w:val="28"/>
          <w:szCs w:val="28"/>
          <w:lang w:bidi="ru-RU"/>
        </w:rPr>
      </w:pPr>
    </w:p>
    <w:p w:rsidR="00475A50" w:rsidRPr="00527DE6" w:rsidRDefault="00475A50">
      <w:pPr>
        <w:jc w:val="center"/>
        <w:outlineLvl w:val="2"/>
        <w:rPr>
          <w:rFonts w:ascii="Times New Roman" w:eastAsia="PT Astra Serif" w:hAnsi="Times New Roman"/>
          <w:sz w:val="28"/>
          <w:szCs w:val="28"/>
          <w:lang w:bidi="ru-RU"/>
        </w:rPr>
      </w:pPr>
    </w:p>
    <w:p w:rsidR="00475A50" w:rsidRPr="00527DE6" w:rsidRDefault="00CB525C">
      <w:pPr>
        <w:spacing w:after="0"/>
        <w:jc w:val="center"/>
        <w:outlineLvl w:val="2"/>
        <w:rPr>
          <w:rFonts w:ascii="Times New Roman" w:eastAsia="PT Astra Serif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4"/>
          <w:szCs w:val="24"/>
          <w:lang w:val="en-US" w:bidi="ru-RU"/>
        </w:rPr>
        <w:t>VII</w:t>
      </w:r>
      <w:r w:rsidRPr="00527DE6">
        <w:rPr>
          <w:rFonts w:ascii="Times New Roman" w:eastAsia="PT Astra Serif" w:hAnsi="Times New Roman"/>
          <w:sz w:val="24"/>
          <w:szCs w:val="24"/>
          <w:lang w:bidi="ru-RU"/>
        </w:rPr>
        <w:t xml:space="preserve">. Адреса и реквизиты Сторон </w:t>
      </w:r>
    </w:p>
    <w:p w:rsidR="00475A50" w:rsidRPr="00527DE6" w:rsidRDefault="00475A50">
      <w:pPr>
        <w:spacing w:after="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3650"/>
        <w:gridCol w:w="3438"/>
        <w:gridCol w:w="3118"/>
      </w:tblGrid>
      <w:tr w:rsidR="00475A50" w:rsidRPr="00527DE6">
        <w:trPr>
          <w:trHeight w:val="515"/>
        </w:trPr>
        <w:tc>
          <w:tcPr>
            <w:tcW w:w="3650" w:type="dxa"/>
            <w:vMerge w:val="restart"/>
            <w:shd w:val="clear" w:color="FFFFFF" w:fill="FFFFFF"/>
          </w:tcPr>
          <w:p w:rsidR="00475A50" w:rsidRPr="00527DE6" w:rsidRDefault="00CB525C">
            <w:pPr>
              <w:spacing w:after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 w:rsidRPr="00527DE6">
              <w:rPr>
                <w:rFonts w:ascii="Times New Roman" w:eastAsia="PT Astra Serif" w:hAnsi="Times New Roman"/>
                <w:bCs/>
                <w:sz w:val="24"/>
                <w:szCs w:val="24"/>
                <w:lang w:bidi="ru-RU"/>
              </w:rPr>
              <w:lastRenderedPageBreak/>
              <w:t>Грантодатель: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3438" w:type="dxa"/>
            <w:shd w:val="clear" w:color="FFFFFF" w:fill="FFFFFF"/>
          </w:tcPr>
          <w:p w:rsidR="00475A50" w:rsidRPr="00527DE6" w:rsidRDefault="00CB525C">
            <w:pPr>
              <w:spacing w:after="0"/>
              <w:outlineLvl w:val="2"/>
              <w:rPr>
                <w:rFonts w:ascii="Times New Roman" w:hAnsi="Times New Roman"/>
                <w:bCs/>
                <w:szCs w:val="28"/>
              </w:rPr>
            </w:pPr>
            <w:r w:rsidRPr="00527DE6">
              <w:rPr>
                <w:rFonts w:ascii="Times New Roman" w:eastAsia="PT Astra Serif" w:hAnsi="Times New Roman"/>
                <w:bCs/>
                <w:sz w:val="24"/>
                <w:szCs w:val="24"/>
                <w:lang w:bidi="ru-RU"/>
              </w:rPr>
              <w:t xml:space="preserve">           Организация: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____________________</w:t>
            </w: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br/>
              <w:t xml:space="preserve">         </w:t>
            </w: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(наименование)</w:t>
            </w:r>
          </w:p>
          <w:p w:rsidR="00475A50" w:rsidRPr="00527DE6" w:rsidRDefault="00CB525C">
            <w:pPr>
              <w:spacing w:after="0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527DE6">
              <w:rPr>
                <w:rFonts w:ascii="Times New Roman" w:eastAsia="PT Astra Serif" w:hAnsi="Times New Roman"/>
                <w:bCs/>
                <w:sz w:val="24"/>
                <w:szCs w:val="24"/>
                <w:lang w:bidi="ru-RU"/>
              </w:rPr>
              <w:t>________________________</w:t>
            </w:r>
          </w:p>
        </w:tc>
        <w:tc>
          <w:tcPr>
            <w:tcW w:w="3118" w:type="dxa"/>
            <w:vMerge w:val="restart"/>
            <w:shd w:val="clear" w:color="FFFFFF" w:fill="FFFFFF"/>
          </w:tcPr>
          <w:p w:rsidR="00475A50" w:rsidRPr="00527DE6" w:rsidRDefault="00CB525C">
            <w:pPr>
              <w:spacing w:after="0"/>
              <w:jc w:val="center"/>
              <w:outlineLvl w:val="2"/>
              <w:rPr>
                <w:rFonts w:ascii="Times New Roman" w:hAnsi="Times New Roman"/>
                <w:bCs/>
                <w:szCs w:val="28"/>
              </w:rPr>
            </w:pPr>
            <w:r w:rsidRPr="00527DE6">
              <w:rPr>
                <w:rFonts w:ascii="Times New Roman" w:eastAsia="PT Astra Serif" w:hAnsi="Times New Roman"/>
                <w:bCs/>
                <w:sz w:val="24"/>
                <w:szCs w:val="24"/>
                <w:lang w:bidi="ru-RU"/>
              </w:rPr>
              <w:t>Грантополучатель: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DE6">
              <w:rPr>
                <w:rFonts w:ascii="Times New Roman" w:eastAsia="PT Astra Serif" w:hAnsi="Times New Roman"/>
                <w:bCs/>
                <w:sz w:val="24"/>
                <w:szCs w:val="24"/>
                <w:lang w:bidi="ru-RU"/>
              </w:rPr>
              <w:t>____________________</w:t>
            </w:r>
          </w:p>
          <w:p w:rsidR="00475A50" w:rsidRPr="00527DE6" w:rsidRDefault="00CB525C">
            <w:pPr>
              <w:spacing w:after="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 xml:space="preserve">(фамилия, имя, отчество (при 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DE6">
              <w:rPr>
                <w:rFonts w:ascii="Times New Roman" w:eastAsia="PT Astra Serif" w:hAnsi="Times New Roman"/>
                <w:bCs/>
                <w:sz w:val="24"/>
                <w:szCs w:val="24"/>
                <w:lang w:bidi="ru-RU"/>
              </w:rPr>
              <w:t>________________________</w:t>
            </w:r>
          </w:p>
          <w:p w:rsidR="00475A50" w:rsidRPr="00527DE6" w:rsidRDefault="00CB525C">
            <w:pPr>
              <w:spacing w:after="0"/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  <w:r w:rsidRPr="00527DE6">
              <w:rPr>
                <w:rFonts w:ascii="Times New Roman" w:eastAsia="PT Astra Serif" w:hAnsi="Times New Roman"/>
                <w:bCs/>
                <w:sz w:val="24"/>
                <w:szCs w:val="24"/>
                <w:lang w:bidi="ru-RU"/>
              </w:rPr>
              <w:t>наличии))</w:t>
            </w:r>
          </w:p>
        </w:tc>
      </w:tr>
      <w:tr w:rsidR="00475A50" w:rsidRPr="00527DE6">
        <w:trPr>
          <w:trHeight w:val="515"/>
        </w:trPr>
        <w:tc>
          <w:tcPr>
            <w:tcW w:w="3650" w:type="dxa"/>
            <w:vMerge/>
            <w:shd w:val="clear" w:color="FFFFFF" w:fill="FFFFFF"/>
          </w:tcPr>
          <w:p w:rsidR="00475A50" w:rsidRPr="00527DE6" w:rsidRDefault="00475A50">
            <w:pPr>
              <w:jc w:val="center"/>
              <w:outlineLvl w:val="2"/>
              <w:rPr>
                <w:rFonts w:ascii="Times New Roman" w:eastAsia="Calibri" w:hAnsi="Times New Roman"/>
                <w:bCs/>
                <w:szCs w:val="28"/>
                <w:lang w:bidi="ru-RU"/>
              </w:rPr>
            </w:pPr>
          </w:p>
        </w:tc>
        <w:tc>
          <w:tcPr>
            <w:tcW w:w="3438" w:type="dxa"/>
            <w:shd w:val="clear" w:color="FFFFFF" w:fill="FFFFFF"/>
          </w:tcPr>
          <w:p w:rsidR="00475A50" w:rsidRPr="00527DE6" w:rsidRDefault="00475A50">
            <w:pPr>
              <w:spacing w:after="0"/>
              <w:outlineLvl w:val="2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118" w:type="dxa"/>
            <w:vMerge/>
            <w:shd w:val="clear" w:color="FFFFFF" w:fill="FFFFFF"/>
          </w:tcPr>
          <w:p w:rsidR="00475A50" w:rsidRPr="00527DE6" w:rsidRDefault="00475A50">
            <w:pPr>
              <w:jc w:val="center"/>
              <w:outlineLvl w:val="2"/>
              <w:rPr>
                <w:rFonts w:ascii="Times New Roman" w:eastAsia="Source Han Sans CN Regular" w:hAnsi="Times New Roman"/>
                <w:bCs/>
                <w:szCs w:val="28"/>
                <w:lang w:bidi="ru-RU"/>
              </w:rPr>
            </w:pPr>
          </w:p>
        </w:tc>
      </w:tr>
      <w:tr w:rsidR="00475A50" w:rsidRPr="00527DE6">
        <w:tc>
          <w:tcPr>
            <w:tcW w:w="3650" w:type="dxa"/>
            <w:shd w:val="clear" w:color="FFFFFF" w:fill="FFFFFF"/>
          </w:tcPr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 xml:space="preserve">Юр. адрес: 420111, Республика Татарстан, г.Казань, </w:t>
            </w:r>
            <w:proofErr w:type="spellStart"/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ул.Баумана</w:t>
            </w:r>
            <w:proofErr w:type="spellEnd"/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, д.20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Тел./факс: +7 (843) 292 02 72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эл.почта</w:t>
            </w:r>
            <w:proofErr w:type="spellEnd"/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 xml:space="preserve">: </w:t>
            </w:r>
            <w:hyperlink r:id="rId8" w:tooltip="mailto:anrt@rambler.ru" w:history="1">
              <w:r w:rsidRPr="00527DE6">
                <w:rPr>
                  <w:rStyle w:val="ae"/>
                  <w:rFonts w:ascii="Times New Roman" w:eastAsia="PT Astra Serif" w:hAnsi="Times New Roman"/>
                  <w:color w:val="auto"/>
                  <w:sz w:val="24"/>
                  <w:szCs w:val="24"/>
                  <w:u w:val="none"/>
                </w:rPr>
                <w:t>anrt@rambler.ru</w:t>
              </w:r>
            </w:hyperlink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ОГРН 1021602836441,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ИНН 1654008987, КПП 165501001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Банк: ОТДЕЛЕНИЕ-НБ РЕСПУБЛИКА ТАТАРСТАН БАНКА РОССИИ/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УФК по Республике Татарстан г.Казань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БИК 019205400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Номер казначейского счета Министерства финансов Республики Татарстан 03224643920000001100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Единый казначейский счет 40102810445370000079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Получатель: Министерство финансов Республики Татарстан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 xml:space="preserve">(государственное научное </w:t>
            </w:r>
            <w:proofErr w:type="spellStart"/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бюд</w:t>
            </w:r>
            <w:proofErr w:type="spellEnd"/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-</w:t>
            </w: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br/>
            </w:r>
            <w:proofErr w:type="spellStart"/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жетное</w:t>
            </w:r>
            <w:proofErr w:type="spellEnd"/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 xml:space="preserve"> учреждение «Академия </w:t>
            </w: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br/>
              <w:t>наук Республики Татарстан»</w:t>
            </w: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br/>
              <w:t>л/</w:t>
            </w:r>
            <w:proofErr w:type="spellStart"/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сч</w:t>
            </w:r>
            <w:proofErr w:type="spellEnd"/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 xml:space="preserve"> ЛБО00730005-АкадНаук)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________(________________)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 xml:space="preserve">  (</w:t>
            </w:r>
            <w:proofErr w:type="gramStart"/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подпись)  (</w:t>
            </w:r>
            <w:proofErr w:type="gramEnd"/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расшифровка подписи)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М.П.</w:t>
            </w:r>
          </w:p>
        </w:tc>
        <w:tc>
          <w:tcPr>
            <w:tcW w:w="3438" w:type="dxa"/>
            <w:shd w:val="clear" w:color="FFFFFF" w:fill="FFFFFF"/>
          </w:tcPr>
          <w:p w:rsidR="00475A50" w:rsidRPr="00527DE6" w:rsidRDefault="00CB525C">
            <w:pPr>
              <w:spacing w:after="0"/>
              <w:ind w:right="317"/>
              <w:outlineLvl w:val="8"/>
              <w:rPr>
                <w:rFonts w:ascii="Times New Roman" w:hAnsi="Times New Roman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 xml:space="preserve">Юр. </w:t>
            </w:r>
            <w:proofErr w:type="gramStart"/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адрес:_</w:t>
            </w:r>
            <w:proofErr w:type="gramEnd"/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___________</w:t>
            </w:r>
          </w:p>
          <w:p w:rsidR="00475A50" w:rsidRPr="00527DE6" w:rsidRDefault="00CB525C">
            <w:pPr>
              <w:spacing w:after="0"/>
              <w:ind w:right="317"/>
              <w:outlineLvl w:val="8"/>
              <w:rPr>
                <w:rFonts w:ascii="Times New Roman" w:hAnsi="Times New Roman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______________________</w:t>
            </w:r>
          </w:p>
          <w:p w:rsidR="00475A50" w:rsidRPr="00527DE6" w:rsidRDefault="00CB525C">
            <w:pPr>
              <w:spacing w:after="0"/>
              <w:ind w:right="317"/>
              <w:outlineLvl w:val="8"/>
              <w:rPr>
                <w:rFonts w:ascii="Times New Roman" w:hAnsi="Times New Roman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 xml:space="preserve">Факт. </w:t>
            </w:r>
            <w:proofErr w:type="gramStart"/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адрес:_</w:t>
            </w:r>
            <w:proofErr w:type="gramEnd"/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___________</w:t>
            </w:r>
          </w:p>
          <w:p w:rsidR="00475A50" w:rsidRPr="00527DE6" w:rsidRDefault="00CB525C">
            <w:pPr>
              <w:spacing w:after="0"/>
              <w:ind w:right="317"/>
              <w:outlineLvl w:val="8"/>
              <w:rPr>
                <w:rFonts w:ascii="Times New Roman" w:hAnsi="Times New Roman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______________________</w:t>
            </w:r>
          </w:p>
          <w:p w:rsidR="00475A50" w:rsidRPr="00527DE6" w:rsidRDefault="00CB525C">
            <w:pPr>
              <w:spacing w:after="0"/>
              <w:ind w:right="317"/>
              <w:outlineLvl w:val="8"/>
              <w:rPr>
                <w:rFonts w:ascii="Times New Roman" w:hAnsi="Times New Roman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ИНН _________________</w:t>
            </w:r>
          </w:p>
          <w:p w:rsidR="00475A50" w:rsidRPr="00527DE6" w:rsidRDefault="00CB525C">
            <w:pPr>
              <w:spacing w:after="0"/>
              <w:ind w:right="317"/>
              <w:outlineLvl w:val="8"/>
              <w:rPr>
                <w:rFonts w:ascii="Times New Roman" w:hAnsi="Times New Roman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КПП__________________</w:t>
            </w:r>
          </w:p>
          <w:p w:rsidR="00475A50" w:rsidRPr="00527DE6" w:rsidRDefault="00CB525C">
            <w:pPr>
              <w:spacing w:after="0"/>
              <w:ind w:right="317"/>
              <w:outlineLvl w:val="8"/>
              <w:rPr>
                <w:rFonts w:ascii="Times New Roman" w:hAnsi="Times New Roman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р/с ___________________</w:t>
            </w:r>
          </w:p>
          <w:p w:rsidR="00475A50" w:rsidRPr="00527DE6" w:rsidRDefault="00CB525C">
            <w:pPr>
              <w:spacing w:after="0"/>
              <w:ind w:right="317"/>
              <w:outlineLvl w:val="8"/>
              <w:rPr>
                <w:rFonts w:ascii="Times New Roman" w:hAnsi="Times New Roman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в _____________________</w:t>
            </w:r>
          </w:p>
          <w:p w:rsidR="00475A50" w:rsidRPr="00527DE6" w:rsidRDefault="00CB525C">
            <w:pPr>
              <w:spacing w:after="0"/>
              <w:ind w:right="317"/>
              <w:outlineLvl w:val="8"/>
              <w:rPr>
                <w:rFonts w:ascii="Times New Roman" w:hAnsi="Times New Roman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л/с № _________________</w:t>
            </w:r>
          </w:p>
          <w:p w:rsidR="00475A50" w:rsidRPr="00527DE6" w:rsidRDefault="00CB525C">
            <w:pPr>
              <w:spacing w:after="0"/>
              <w:ind w:right="317"/>
              <w:outlineLvl w:val="8"/>
              <w:rPr>
                <w:rFonts w:ascii="Times New Roman" w:hAnsi="Times New Roman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БИК __________________</w:t>
            </w:r>
          </w:p>
          <w:p w:rsidR="00475A50" w:rsidRPr="00527DE6" w:rsidRDefault="00CB525C">
            <w:pPr>
              <w:spacing w:after="0"/>
              <w:ind w:right="317"/>
              <w:outlineLvl w:val="8"/>
              <w:rPr>
                <w:rFonts w:ascii="Times New Roman" w:hAnsi="Times New Roman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Тел/</w:t>
            </w:r>
            <w:proofErr w:type="gramStart"/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ф.:_</w:t>
            </w:r>
            <w:proofErr w:type="gramEnd"/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_______________</w:t>
            </w:r>
          </w:p>
          <w:p w:rsidR="00475A50" w:rsidRPr="00527DE6" w:rsidRDefault="00475A50">
            <w:pPr>
              <w:spacing w:after="0"/>
              <w:rPr>
                <w:rFonts w:ascii="Times New Roman" w:hAnsi="Times New Roman"/>
                <w:szCs w:val="28"/>
              </w:rPr>
            </w:pPr>
          </w:p>
          <w:p w:rsidR="00475A50" w:rsidRPr="00527DE6" w:rsidRDefault="00CB525C">
            <w:pPr>
              <w:spacing w:after="0"/>
              <w:rPr>
                <w:rFonts w:ascii="Times New Roman" w:hAnsi="Times New Roman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Руководитель</w:t>
            </w:r>
          </w:p>
          <w:p w:rsidR="00475A50" w:rsidRPr="00527DE6" w:rsidRDefault="00475A50">
            <w:pPr>
              <w:spacing w:after="0"/>
              <w:rPr>
                <w:rFonts w:ascii="Times New Roman" w:hAnsi="Times New Roman"/>
                <w:szCs w:val="28"/>
              </w:rPr>
            </w:pPr>
          </w:p>
          <w:p w:rsidR="00475A50" w:rsidRPr="00527DE6" w:rsidRDefault="00CB525C">
            <w:pPr>
              <w:spacing w:after="0"/>
              <w:rPr>
                <w:rFonts w:ascii="Times New Roman" w:hAnsi="Times New Roman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________(_________________)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 xml:space="preserve">  (</w:t>
            </w:r>
            <w:proofErr w:type="gramStart"/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 xml:space="preserve">подпись)   </w:t>
            </w:r>
            <w:proofErr w:type="gramEnd"/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(расшифровка подписи)</w:t>
            </w:r>
          </w:p>
          <w:p w:rsidR="00475A50" w:rsidRPr="00527DE6" w:rsidRDefault="00475A50">
            <w:pPr>
              <w:spacing w:after="0"/>
              <w:rPr>
                <w:rFonts w:ascii="Times New Roman" w:hAnsi="Times New Roman"/>
                <w:szCs w:val="26"/>
              </w:rPr>
            </w:pPr>
          </w:p>
          <w:p w:rsidR="00475A50" w:rsidRPr="00527DE6" w:rsidRDefault="00CB525C">
            <w:pPr>
              <w:spacing w:after="0"/>
              <w:rPr>
                <w:rFonts w:ascii="Times New Roman" w:hAnsi="Times New Roman"/>
                <w:szCs w:val="26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  <w:lang w:bidi="ru-RU"/>
              </w:rPr>
              <w:t>М.П.</w:t>
            </w:r>
          </w:p>
        </w:tc>
        <w:tc>
          <w:tcPr>
            <w:tcW w:w="3118" w:type="dxa"/>
            <w:shd w:val="clear" w:color="FFFFFF" w:fill="FFFFFF"/>
          </w:tcPr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 xml:space="preserve">Адрес места жительства            </w:t>
            </w:r>
            <w:proofErr w:type="gramStart"/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 xml:space="preserve">   (</w:t>
            </w:r>
            <w:proofErr w:type="gramEnd"/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по месту регистрации)______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________________________________________________________________________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фактический:_</w:t>
            </w:r>
            <w:proofErr w:type="gramEnd"/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__________________________________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Контактный телефон: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________________________</w:t>
            </w:r>
          </w:p>
          <w:p w:rsidR="00475A50" w:rsidRPr="00527DE6" w:rsidRDefault="00475A50">
            <w:pPr>
              <w:spacing w:after="0"/>
              <w:rPr>
                <w:rFonts w:ascii="Times New Roman" w:hAnsi="Times New Roman"/>
              </w:rPr>
            </w:pPr>
          </w:p>
          <w:p w:rsidR="00475A50" w:rsidRPr="00527DE6" w:rsidRDefault="00475A50">
            <w:pPr>
              <w:spacing w:after="0"/>
              <w:rPr>
                <w:rFonts w:ascii="Times New Roman" w:hAnsi="Times New Roman"/>
              </w:rPr>
            </w:pPr>
          </w:p>
          <w:p w:rsidR="00475A50" w:rsidRPr="00527DE6" w:rsidRDefault="00475A50">
            <w:pPr>
              <w:spacing w:after="0"/>
              <w:rPr>
                <w:rFonts w:ascii="Times New Roman" w:hAnsi="Times New Roman"/>
              </w:rPr>
            </w:pP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Получатель</w:t>
            </w:r>
          </w:p>
          <w:p w:rsidR="00475A50" w:rsidRPr="00527DE6" w:rsidRDefault="00475A50">
            <w:pPr>
              <w:spacing w:after="0"/>
              <w:rPr>
                <w:rFonts w:ascii="Times New Roman" w:hAnsi="Times New Roman"/>
              </w:rPr>
            </w:pPr>
          </w:p>
          <w:p w:rsidR="00475A50" w:rsidRPr="00527DE6" w:rsidRDefault="00CB525C">
            <w:pPr>
              <w:spacing w:after="0"/>
              <w:rPr>
                <w:rFonts w:ascii="Times New Roman" w:hAnsi="Times New Roman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________(______________)</w:t>
            </w:r>
          </w:p>
          <w:p w:rsidR="00475A50" w:rsidRPr="00527DE6" w:rsidRDefault="00CB525C">
            <w:pPr>
              <w:spacing w:after="0"/>
              <w:rPr>
                <w:rFonts w:ascii="Times New Roman" w:hAnsi="Times New Roman"/>
                <w:sz w:val="18"/>
              </w:rPr>
            </w:pPr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 xml:space="preserve">  (</w:t>
            </w:r>
            <w:proofErr w:type="gramStart"/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527DE6">
              <w:rPr>
                <w:rFonts w:ascii="Times New Roman" w:eastAsia="PT Astra Serif" w:hAnsi="Times New Roman"/>
                <w:sz w:val="24"/>
                <w:szCs w:val="24"/>
              </w:rPr>
              <w:t>(расшифровка подписи)</w:t>
            </w:r>
          </w:p>
          <w:p w:rsidR="00475A50" w:rsidRPr="00527DE6" w:rsidRDefault="00475A50">
            <w:pPr>
              <w:spacing w:after="0"/>
              <w:rPr>
                <w:rFonts w:ascii="Times New Roman" w:hAnsi="Times New Roman"/>
                <w:szCs w:val="28"/>
              </w:rPr>
            </w:pPr>
          </w:p>
        </w:tc>
      </w:tr>
    </w:tbl>
    <w:p w:rsidR="00475A50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8"/>
        <w:rPr>
          <w:rFonts w:ascii="PT Astra Serif" w:hAnsi="PT Astra Serif" w:cs="PT Astra Serif"/>
          <w:color w:val="000000"/>
          <w:sz w:val="28"/>
          <w:szCs w:val="28"/>
        </w:rPr>
      </w:pPr>
    </w:p>
    <w:p w:rsidR="00475A50" w:rsidRDefault="00CB5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</w:t>
      </w:r>
    </w:p>
    <w:p w:rsidR="00475A50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8"/>
        <w:rPr>
          <w:rFonts w:ascii="PT Astra Serif" w:hAnsi="PT Astra Serif" w:cs="PT Astra Serif"/>
          <w:color w:val="000000"/>
          <w:sz w:val="28"/>
          <w:szCs w:val="28"/>
        </w:rPr>
      </w:pPr>
    </w:p>
    <w:p w:rsidR="00475A50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rPr>
          <w:rFonts w:ascii="PT Astra Serif" w:hAnsi="PT Astra Serif" w:cs="PT Astra Serif"/>
          <w:color w:val="000000"/>
          <w:sz w:val="28"/>
          <w:szCs w:val="28"/>
        </w:rPr>
      </w:pPr>
    </w:p>
    <w:sectPr w:rsidR="00475A50">
      <w:headerReference w:type="default" r:id="rId9"/>
      <w:pgSz w:w="11906" w:h="16838"/>
      <w:pgMar w:top="1134" w:right="567" w:bottom="1134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5A" w:rsidRDefault="00E0345A">
      <w:pPr>
        <w:spacing w:after="0" w:line="240" w:lineRule="auto"/>
      </w:pPr>
      <w:r>
        <w:separator/>
      </w:r>
    </w:p>
  </w:endnote>
  <w:endnote w:type="continuationSeparator" w:id="0">
    <w:p w:rsidR="00E0345A" w:rsidRDefault="00E0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 CYR">
    <w:altName w:val="Times New Roman"/>
    <w:panose1 w:val="02020603050405020304"/>
    <w:charset w:val="00"/>
    <w:family w:val="auto"/>
    <w:pitch w:val="default"/>
  </w:font>
  <w:font w:name="Source Han Sans CN Regular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5A" w:rsidRDefault="00E0345A">
      <w:pPr>
        <w:spacing w:after="0" w:line="240" w:lineRule="auto"/>
      </w:pPr>
      <w:r>
        <w:separator/>
      </w:r>
    </w:p>
  </w:footnote>
  <w:footnote w:type="continuationSeparator" w:id="0">
    <w:p w:rsidR="00E0345A" w:rsidRDefault="00E0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776412"/>
      <w:docPartObj>
        <w:docPartGallery w:val="Page Numbers (Top of Page)"/>
        <w:docPartUnique/>
      </w:docPartObj>
    </w:sdtPr>
    <w:sdtEndPr/>
    <w:sdtContent>
      <w:p w:rsidR="00475A50" w:rsidRDefault="00CB525C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9A70C5">
          <w:rPr>
            <w:rFonts w:ascii="Times New Roman" w:hAnsi="Times New Roman"/>
            <w:noProof/>
            <w:sz w:val="28"/>
            <w:szCs w:val="28"/>
          </w:rPr>
          <w:t>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75A50" w:rsidRDefault="00475A5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56E"/>
    <w:multiLevelType w:val="hybridMultilevel"/>
    <w:tmpl w:val="9DB84428"/>
    <w:lvl w:ilvl="0" w:tplc="461897B6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AC76BE3A">
      <w:start w:val="1"/>
      <w:numFmt w:val="decimal"/>
      <w:lvlText w:val="%2."/>
      <w:lvlJc w:val="right"/>
      <w:pPr>
        <w:ind w:left="1429" w:hanging="360"/>
      </w:pPr>
    </w:lvl>
    <w:lvl w:ilvl="2" w:tplc="647696CE">
      <w:start w:val="1"/>
      <w:numFmt w:val="decimal"/>
      <w:lvlText w:val="%3."/>
      <w:lvlJc w:val="right"/>
      <w:pPr>
        <w:ind w:left="2149" w:hanging="180"/>
      </w:pPr>
    </w:lvl>
    <w:lvl w:ilvl="3" w:tplc="FEACB662">
      <w:start w:val="1"/>
      <w:numFmt w:val="decimal"/>
      <w:lvlText w:val="%4."/>
      <w:lvlJc w:val="right"/>
      <w:pPr>
        <w:ind w:left="2869" w:hanging="360"/>
      </w:pPr>
    </w:lvl>
    <w:lvl w:ilvl="4" w:tplc="6FAEC140">
      <w:start w:val="1"/>
      <w:numFmt w:val="decimal"/>
      <w:lvlText w:val="%5."/>
      <w:lvlJc w:val="right"/>
      <w:pPr>
        <w:ind w:left="3589" w:hanging="360"/>
      </w:pPr>
    </w:lvl>
    <w:lvl w:ilvl="5" w:tplc="4E20A37A">
      <w:start w:val="1"/>
      <w:numFmt w:val="decimal"/>
      <w:lvlText w:val="%6."/>
      <w:lvlJc w:val="right"/>
      <w:pPr>
        <w:ind w:left="4309" w:hanging="180"/>
      </w:pPr>
    </w:lvl>
    <w:lvl w:ilvl="6" w:tplc="266435D2">
      <w:start w:val="1"/>
      <w:numFmt w:val="decimal"/>
      <w:lvlText w:val="%7."/>
      <w:lvlJc w:val="right"/>
      <w:pPr>
        <w:ind w:left="5029" w:hanging="360"/>
      </w:pPr>
    </w:lvl>
    <w:lvl w:ilvl="7" w:tplc="173E1FDA">
      <w:start w:val="1"/>
      <w:numFmt w:val="decimal"/>
      <w:lvlText w:val="%8."/>
      <w:lvlJc w:val="right"/>
      <w:pPr>
        <w:ind w:left="5749" w:hanging="360"/>
      </w:pPr>
    </w:lvl>
    <w:lvl w:ilvl="8" w:tplc="4CA4AF90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0E0A5938"/>
    <w:multiLevelType w:val="hybridMultilevel"/>
    <w:tmpl w:val="F1E0A632"/>
    <w:lvl w:ilvl="0" w:tplc="7286E8B2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A6E8A4EC">
      <w:start w:val="1"/>
      <w:numFmt w:val="decimal"/>
      <w:lvlText w:val="%2."/>
      <w:lvlJc w:val="right"/>
      <w:pPr>
        <w:ind w:left="1429" w:hanging="360"/>
      </w:pPr>
    </w:lvl>
    <w:lvl w:ilvl="2" w:tplc="851AD420">
      <w:start w:val="1"/>
      <w:numFmt w:val="decimal"/>
      <w:lvlText w:val="%3."/>
      <w:lvlJc w:val="right"/>
      <w:pPr>
        <w:ind w:left="2149" w:hanging="180"/>
      </w:pPr>
    </w:lvl>
    <w:lvl w:ilvl="3" w:tplc="63C052E2">
      <w:start w:val="1"/>
      <w:numFmt w:val="decimal"/>
      <w:lvlText w:val="%4."/>
      <w:lvlJc w:val="right"/>
      <w:pPr>
        <w:ind w:left="2869" w:hanging="360"/>
      </w:pPr>
    </w:lvl>
    <w:lvl w:ilvl="4" w:tplc="15BE5DDC">
      <w:start w:val="1"/>
      <w:numFmt w:val="decimal"/>
      <w:lvlText w:val="%5."/>
      <w:lvlJc w:val="right"/>
      <w:pPr>
        <w:ind w:left="3589" w:hanging="360"/>
      </w:pPr>
    </w:lvl>
    <w:lvl w:ilvl="5" w:tplc="23608E86">
      <w:start w:val="1"/>
      <w:numFmt w:val="decimal"/>
      <w:lvlText w:val="%6."/>
      <w:lvlJc w:val="right"/>
      <w:pPr>
        <w:ind w:left="4309" w:hanging="180"/>
      </w:pPr>
    </w:lvl>
    <w:lvl w:ilvl="6" w:tplc="22662B1A">
      <w:start w:val="1"/>
      <w:numFmt w:val="decimal"/>
      <w:lvlText w:val="%7."/>
      <w:lvlJc w:val="right"/>
      <w:pPr>
        <w:ind w:left="5029" w:hanging="360"/>
      </w:pPr>
    </w:lvl>
    <w:lvl w:ilvl="7" w:tplc="0802B048">
      <w:start w:val="1"/>
      <w:numFmt w:val="decimal"/>
      <w:lvlText w:val="%8."/>
      <w:lvlJc w:val="right"/>
      <w:pPr>
        <w:ind w:left="5749" w:hanging="360"/>
      </w:pPr>
    </w:lvl>
    <w:lvl w:ilvl="8" w:tplc="5E1A7E6A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1A6F538A"/>
    <w:multiLevelType w:val="hybridMultilevel"/>
    <w:tmpl w:val="4B7EB208"/>
    <w:lvl w:ilvl="0" w:tplc="8CF052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1A07B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72BE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EC09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80C1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2A79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A439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58E4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B243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D4F7502"/>
    <w:multiLevelType w:val="hybridMultilevel"/>
    <w:tmpl w:val="5CEC1F52"/>
    <w:lvl w:ilvl="0" w:tplc="D6003AD2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DC30C8C4">
      <w:start w:val="1"/>
      <w:numFmt w:val="decimal"/>
      <w:lvlText w:val="%2."/>
      <w:lvlJc w:val="right"/>
      <w:pPr>
        <w:ind w:left="1429" w:hanging="360"/>
      </w:pPr>
    </w:lvl>
    <w:lvl w:ilvl="2" w:tplc="BAAE56A6">
      <w:start w:val="1"/>
      <w:numFmt w:val="decimal"/>
      <w:lvlText w:val="%3."/>
      <w:lvlJc w:val="right"/>
      <w:pPr>
        <w:ind w:left="2149" w:hanging="180"/>
      </w:pPr>
    </w:lvl>
    <w:lvl w:ilvl="3" w:tplc="7FC8C2D4">
      <w:start w:val="1"/>
      <w:numFmt w:val="decimal"/>
      <w:lvlText w:val="%4."/>
      <w:lvlJc w:val="right"/>
      <w:pPr>
        <w:ind w:left="2869" w:hanging="360"/>
      </w:pPr>
    </w:lvl>
    <w:lvl w:ilvl="4" w:tplc="EF565860">
      <w:start w:val="1"/>
      <w:numFmt w:val="decimal"/>
      <w:lvlText w:val="%5."/>
      <w:lvlJc w:val="right"/>
      <w:pPr>
        <w:ind w:left="3589" w:hanging="360"/>
      </w:pPr>
    </w:lvl>
    <w:lvl w:ilvl="5" w:tplc="C7964438">
      <w:start w:val="1"/>
      <w:numFmt w:val="decimal"/>
      <w:lvlText w:val="%6."/>
      <w:lvlJc w:val="right"/>
      <w:pPr>
        <w:ind w:left="4309" w:hanging="180"/>
      </w:pPr>
    </w:lvl>
    <w:lvl w:ilvl="6" w:tplc="89A85296">
      <w:start w:val="1"/>
      <w:numFmt w:val="decimal"/>
      <w:lvlText w:val="%7."/>
      <w:lvlJc w:val="right"/>
      <w:pPr>
        <w:ind w:left="5029" w:hanging="360"/>
      </w:pPr>
    </w:lvl>
    <w:lvl w:ilvl="7" w:tplc="A7CCDF8E">
      <w:start w:val="1"/>
      <w:numFmt w:val="decimal"/>
      <w:lvlText w:val="%8."/>
      <w:lvlJc w:val="right"/>
      <w:pPr>
        <w:ind w:left="5749" w:hanging="360"/>
      </w:pPr>
    </w:lvl>
    <w:lvl w:ilvl="8" w:tplc="F8DE008C">
      <w:start w:val="1"/>
      <w:numFmt w:val="decimal"/>
      <w:lvlText w:val="%9."/>
      <w:lvlJc w:val="right"/>
      <w:pPr>
        <w:ind w:left="6469" w:hanging="180"/>
      </w:pPr>
    </w:lvl>
  </w:abstractNum>
  <w:abstractNum w:abstractNumId="4" w15:restartNumberingAfterBreak="0">
    <w:nsid w:val="588B0C69"/>
    <w:multiLevelType w:val="hybridMultilevel"/>
    <w:tmpl w:val="801ADA30"/>
    <w:lvl w:ilvl="0" w:tplc="129A02C4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95600D2E">
      <w:start w:val="1"/>
      <w:numFmt w:val="decimal"/>
      <w:lvlText w:val="%2."/>
      <w:lvlJc w:val="right"/>
      <w:pPr>
        <w:ind w:left="1429" w:hanging="360"/>
      </w:pPr>
    </w:lvl>
    <w:lvl w:ilvl="2" w:tplc="F39411E4">
      <w:start w:val="1"/>
      <w:numFmt w:val="decimal"/>
      <w:lvlText w:val="%3."/>
      <w:lvlJc w:val="right"/>
      <w:pPr>
        <w:ind w:left="2149" w:hanging="180"/>
      </w:pPr>
    </w:lvl>
    <w:lvl w:ilvl="3" w:tplc="994ECA94">
      <w:start w:val="1"/>
      <w:numFmt w:val="decimal"/>
      <w:lvlText w:val="%4."/>
      <w:lvlJc w:val="right"/>
      <w:pPr>
        <w:ind w:left="2869" w:hanging="360"/>
      </w:pPr>
    </w:lvl>
    <w:lvl w:ilvl="4" w:tplc="28521682">
      <w:start w:val="1"/>
      <w:numFmt w:val="decimal"/>
      <w:lvlText w:val="%5."/>
      <w:lvlJc w:val="right"/>
      <w:pPr>
        <w:ind w:left="3589" w:hanging="360"/>
      </w:pPr>
    </w:lvl>
    <w:lvl w:ilvl="5" w:tplc="D8D4D07A">
      <w:start w:val="1"/>
      <w:numFmt w:val="decimal"/>
      <w:lvlText w:val="%6."/>
      <w:lvlJc w:val="right"/>
      <w:pPr>
        <w:ind w:left="4309" w:hanging="180"/>
      </w:pPr>
    </w:lvl>
    <w:lvl w:ilvl="6" w:tplc="5D18D714">
      <w:start w:val="1"/>
      <w:numFmt w:val="decimal"/>
      <w:lvlText w:val="%7."/>
      <w:lvlJc w:val="right"/>
      <w:pPr>
        <w:ind w:left="5029" w:hanging="360"/>
      </w:pPr>
    </w:lvl>
    <w:lvl w:ilvl="7" w:tplc="96B63564">
      <w:start w:val="1"/>
      <w:numFmt w:val="decimal"/>
      <w:lvlText w:val="%8."/>
      <w:lvlJc w:val="right"/>
      <w:pPr>
        <w:ind w:left="5749" w:hanging="360"/>
      </w:pPr>
    </w:lvl>
    <w:lvl w:ilvl="8" w:tplc="A6D60A4A">
      <w:start w:val="1"/>
      <w:numFmt w:val="decimal"/>
      <w:lvlText w:val="%9."/>
      <w:lvlJc w:val="right"/>
      <w:pPr>
        <w:ind w:left="6469" w:hanging="180"/>
      </w:pPr>
    </w:lvl>
  </w:abstractNum>
  <w:abstractNum w:abstractNumId="5" w15:restartNumberingAfterBreak="0">
    <w:nsid w:val="64D349BE"/>
    <w:multiLevelType w:val="hybridMultilevel"/>
    <w:tmpl w:val="8FEE1340"/>
    <w:lvl w:ilvl="0" w:tplc="CDD8752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A434C6C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CB3076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ADA883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268ADED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7D4AF45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2D823E7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6D246CD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482C0C1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50"/>
    <w:rsid w:val="00100E6E"/>
    <w:rsid w:val="0011226E"/>
    <w:rsid w:val="00245638"/>
    <w:rsid w:val="00262F23"/>
    <w:rsid w:val="00272886"/>
    <w:rsid w:val="00382210"/>
    <w:rsid w:val="003A4514"/>
    <w:rsid w:val="003C028F"/>
    <w:rsid w:val="00475A50"/>
    <w:rsid w:val="00527DE6"/>
    <w:rsid w:val="00745A81"/>
    <w:rsid w:val="00750F9F"/>
    <w:rsid w:val="007868DB"/>
    <w:rsid w:val="007E423A"/>
    <w:rsid w:val="0087608C"/>
    <w:rsid w:val="00893DCE"/>
    <w:rsid w:val="009A70C5"/>
    <w:rsid w:val="00C02245"/>
    <w:rsid w:val="00CB525C"/>
    <w:rsid w:val="00D0338F"/>
    <w:rsid w:val="00E0345A"/>
    <w:rsid w:val="00E8025B"/>
    <w:rsid w:val="00EA158F"/>
    <w:rsid w:val="00EB7CB1"/>
    <w:rsid w:val="00F71CA6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AA93"/>
  <w15:docId w15:val="{BA3D1C3C-5837-48C8-9316-FFAD76F5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12">
    <w:name w:val="Нижний колонтитул Знак1"/>
    <w:basedOn w:val="a0"/>
    <w:link w:val="ab"/>
    <w:uiPriority w:val="99"/>
  </w:style>
  <w:style w:type="character" w:customStyle="1" w:styleId="ac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FontStyle29">
    <w:name w:val="Font Style29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9">
    <w:name w:val="Верхний колонтитул Знак"/>
    <w:basedOn w:val="a0"/>
    <w:uiPriority w:val="99"/>
    <w:qFormat/>
    <w:rPr>
      <w:rFonts w:ascii="Calibri" w:eastAsia="Calibri" w:hAnsi="Calibri" w:cs="Times New Roman"/>
    </w:rPr>
  </w:style>
  <w:style w:type="character" w:customStyle="1" w:styleId="afa">
    <w:name w:val="Нижний колонтитул Знак"/>
    <w:basedOn w:val="a0"/>
    <w:uiPriority w:val="99"/>
    <w:qFormat/>
    <w:rPr>
      <w:rFonts w:ascii="Calibri" w:eastAsia="Calibri" w:hAnsi="Calibri" w:cs="Times New Roman"/>
    </w:rPr>
  </w:style>
  <w:style w:type="paragraph" w:styleId="a5">
    <w:name w:val="Title"/>
    <w:basedOn w:val="a"/>
    <w:next w:val="afb"/>
    <w:link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ascii="PT Astra Serif" w:hAnsi="PT Astra Serif" w:cs="Noto Sans Devanagari"/>
    </w:rPr>
  </w:style>
  <w:style w:type="paragraph" w:styleId="ad">
    <w:name w:val="caption"/>
    <w:basedOn w:val="a"/>
    <w:link w:val="ac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Balloon Text"/>
    <w:basedOn w:val="a"/>
    <w:link w:val="af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Style6">
    <w:name w:val="Style6"/>
    <w:basedOn w:val="a"/>
    <w:uiPriority w:val="99"/>
    <w:qFormat/>
    <w:pPr>
      <w:widowControl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aff">
    <w:name w:val="Колонтитул"/>
    <w:basedOn w:val="a"/>
    <w:qFormat/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1">
    <w:name w:val="Символ сноски"/>
    <w:qFormat/>
    <w:rPr>
      <w:vertAlign w:val="superscript"/>
    </w:rPr>
  </w:style>
  <w:style w:type="paragraph" w:customStyle="1" w:styleId="aff2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f3">
    <w:name w:val="Normal (Web)"/>
    <w:basedOn w:val="a"/>
    <w:uiPriority w:val="99"/>
    <w:semiHidden/>
    <w:unhideWhenUsed/>
    <w:rsid w:val="00876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rt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9AC7D4-5212-449F-B10D-C0A81573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3830</Words>
  <Characters>21835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Багаутдинова</dc:creator>
  <dc:description/>
  <cp:lastModifiedBy>Шайхинурова Лиана Рифатовна</cp:lastModifiedBy>
  <cp:revision>7</cp:revision>
  <dcterms:created xsi:type="dcterms:W3CDTF">2025-12-19T08:25:00Z</dcterms:created>
  <dcterms:modified xsi:type="dcterms:W3CDTF">2025-12-23T15:31:00Z</dcterms:modified>
  <dc:language>ru-RU</dc:language>
</cp:coreProperties>
</file>