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pPr w:horzAnchor="margin" w:tblpXSpec="left" w:vertAnchor="text" w:tblpY="34" w:leftFromText="180" w:topFromText="0" w:rightFromText="180" w:bottomFromText="200"/>
        <w:tblW w:w="0" w:type="auto"/>
        <w:tblLook w:val="00A0" w:firstRow="1" w:lastRow="0" w:firstColumn="1" w:lastColumn="0" w:noHBand="0" w:noVBand="0"/>
      </w:tblPr>
      <w:tblGrid>
        <w:gridCol w:w="4395"/>
      </w:tblGrid>
      <w:tr>
        <w:tblPrEx/>
        <w:trPr>
          <w:trHeight w:val="1076"/>
        </w:trPr>
        <w:tc>
          <w:tcPr>
            <w:tcW w:w="4395" w:type="dxa"/>
            <w:textDirection w:val="lrTb"/>
            <w:noWrap w:val="false"/>
          </w:tcPr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right="-8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фестивале родословной «Эхо веков в истории семьи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эзлебез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Республике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Республики Татарстан по архивному делу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фестивале родословной «Эхо веков в истории семьи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эзлебез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Республике Татарстан»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-20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3"/>
        <w:ind w:right="134" w:firstLine="709"/>
        <w:jc w:val="both"/>
        <w:tabs>
          <w:tab w:val="left" w:pos="370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72"/>
        <w:numPr>
          <w:ilvl w:val="0"/>
          <w:numId w:val="7"/>
        </w:numPr>
        <w:ind w:left="0" w:firstLine="709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нести в Положение о фестивале родословной «Эхо веков в истории семьи – </w:t>
      </w:r>
      <w:r>
        <w:rPr>
          <w:rFonts w:ascii="Times New Roman" w:hAnsi="Times New Roman" w:cs="Times New Roman"/>
          <w:sz w:val="28"/>
          <w:szCs w:val="28"/>
        </w:rPr>
        <w:t xml:space="preserve">Тарихта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 xml:space="preserve">эзлебез</w:t>
      </w:r>
      <w:r>
        <w:rPr>
          <w:rFonts w:ascii="Times New Roman" w:hAnsi="Times New Roman" w:cs="Times New Roman"/>
          <w:sz w:val="28"/>
          <w:szCs w:val="28"/>
        </w:rPr>
        <w:t xml:space="preserve">» в Республике Татарстан, утвержденное приказом Государственного комитета Республики Татарстан по архивному делу от 25.07.2024 №116-од «О фестивале родословной «Эхо веков в истории семьи – </w:t>
      </w:r>
      <w:r>
        <w:rPr>
          <w:rFonts w:ascii="Times New Roman" w:hAnsi="Times New Roman" w:cs="Times New Roman"/>
          <w:sz w:val="28"/>
          <w:szCs w:val="28"/>
        </w:rPr>
        <w:t xml:space="preserve">Тарихта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 xml:space="preserve">эзлебез</w:t>
      </w:r>
      <w:r>
        <w:rPr>
          <w:rFonts w:ascii="Times New Roman" w:hAnsi="Times New Roman" w:cs="Times New Roman"/>
          <w:sz w:val="28"/>
          <w:szCs w:val="28"/>
        </w:rPr>
        <w:t xml:space="preserve">» в Республике Татарстан»,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«5.2. График проведения методических семи</w:t>
      </w:r>
      <w:r>
        <w:rPr>
          <w:rFonts w:ascii="Times New Roman" w:hAnsi="Times New Roman" w:cs="Times New Roman"/>
          <w:sz w:val="28"/>
          <w:szCs w:val="28"/>
        </w:rPr>
        <w:t xml:space="preserve">наров определяется ежегодным приказом Госкомархива РТ и доводятся до участников путем размещения на официальном сайте Госкомархива РТ не позднее чем за семь рабочих дней до первой даты методических семинаров, указанных в ежегодном приказе Госкомархива РТ.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6.2</w:t>
      </w:r>
      <w:r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«График проведения муниципального этапа Фестиваля опр</w:t>
      </w:r>
      <w:r>
        <w:rPr>
          <w:rFonts w:ascii="Times New Roman" w:hAnsi="Times New Roman" w:cs="Times New Roman"/>
          <w:sz w:val="28"/>
          <w:szCs w:val="28"/>
        </w:rPr>
        <w:t xml:space="preserve">еделяется ежегодным приказом Госкомархива РТ и доводятся до участников путем размещения на официальном сайте Госкомархива РТ не позднее чем за семь рабочих дней до первой даты проведения муниципального этапа, указанного в ежегодном приказе Госкомархива РТ.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7.5</w:t>
      </w:r>
      <w:r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7.5. Видеовыступление направляется в Госкомархив РТ за 7 рабочих дней до даты начала муниципального этапа, указанного в ежегодном приказе Госкомархива 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соответствия видеовыступления критериям, указанным в пункте 6.4 настоящего Положения, осуществляется Госкомархивом РТ в день его поступления.»;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8.1</w:t>
      </w:r>
      <w:r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8.1. 2 этап – зональный - проводится в муниципальных образованиях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зонального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Фестиваля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ежегодным приказом Госкомархива РТ и доводятся до участников путем размещения на официальном сайте Госкомархива РТ не позднее чем за семь рабочих дней до первой даты проведения зонального этапа, указанного в ежегодном приказе Госкомархива РТ.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Зонал</w:t>
      </w:r>
      <w:r>
        <w:rPr>
          <w:rFonts w:ascii="Times New Roman" w:hAnsi="Times New Roman" w:cs="Times New Roman"/>
          <w:sz w:val="28"/>
          <w:szCs w:val="28"/>
        </w:rPr>
        <w:t xml:space="preserve">ьный этап Фестиваля организовывается и проводится Госкомархивом РТ во взаимодействии с органами местного самоуправления муниципальных образований Республики Татарстан в муниципальных образованиях Республики Татарстан согласно следующему разделению на зоны: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1. Аксубаевский, Альметьевский, Бавлинский, Бугульминский, Заинский, Лениногорский, Нурлатский, Черемшанский, Ютазинский муниципальные районы;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2. Азанакаевский, Актанышский, Мензелинский, Муслюмовский, Нижнекамский, Новошешминский, Сармановский, Тукаевский, Чистопольский муниципальные районы;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3. Агрызский, Арский, Елабужский, Кукморский, Мамадышский, Менделеевский, Сабинский муниципальные районы, г. Набережные Челны,;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4. Апастовский, Атнинский, Балтасинский, Буинский, Верхнеуслонский, Высокогорский, Дрожжановский, Зеленодольский, Кайбицкий    муниципальные районы;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5. Алексеевский, Алькеевский,  Камско-Устьинский, Лаишевский, Пестречинский, Рыбно-Слободский, Спасский, Тетюшский, Тюлячинский,  муниципальные районы;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6. г. Казань – Администрация Авиастроительного и Ново-Савинского районов, Администрация Вахитовского и Приволжского районов, Администрация Кировского и Московского районов, Администрация Советского 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(муниципальные образования) проведения Фестиваля меняются ежегодно по скользящему графику.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</w:t>
      </w:r>
      <w:r>
        <w:rPr>
          <w:rFonts w:ascii="Times New Roman" w:hAnsi="Times New Roman" w:cs="Times New Roman"/>
          <w:sz w:val="28"/>
          <w:szCs w:val="28"/>
        </w:rPr>
        <w:t xml:space="preserve">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Габдрахманова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0" w:h="16800" w:orient="portrait"/>
      <w:pgMar w:top="1134" w:right="701" w:bottom="167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imSun">
    <w:panose1 w:val="02010600030101010101"/>
  </w:font>
  <w:font w:name="Segoe UI">
    <w:panose1 w:val="020B0502040204020203"/>
  </w:font>
  <w:font w:name="Cambria">
    <w:panose1 w:val="020405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47"/>
    <w:link w:val="744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81">
    <w:name w:val="toc 1"/>
    <w:basedOn w:val="745"/>
    <w:next w:val="7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5"/>
    <w:next w:val="7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5"/>
    <w:next w:val="7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5"/>
    <w:next w:val="7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5"/>
    <w:next w:val="7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5"/>
    <w:next w:val="7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5"/>
    <w:next w:val="7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5"/>
    <w:next w:val="7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5"/>
    <w:next w:val="7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5"/>
    <w:next w:val="745"/>
    <w:uiPriority w:val="99"/>
    <w:unhideWhenUsed/>
    <w:pPr>
      <w:spacing w:after="0" w:afterAutospacing="0"/>
    </w:pPr>
  </w:style>
  <w:style w:type="paragraph" w:styleId="701">
    <w:name w:val="Heading 2"/>
    <w:link w:val="711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2">
    <w:name w:val="Heading 3"/>
    <w:link w:val="712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3">
    <w:name w:val="Heading 4"/>
    <w:link w:val="713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4">
    <w:name w:val="Heading 5"/>
    <w:link w:val="714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5">
    <w:name w:val="Heading 6"/>
    <w:link w:val="715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6">
    <w:name w:val="Heading 7"/>
    <w:link w:val="716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7">
    <w:name w:val="Heading 8"/>
    <w:link w:val="717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08">
    <w:name w:val="Heading 9"/>
    <w:link w:val="718"/>
    <w:uiPriority w:val="9"/>
    <w:semiHidden/>
    <w:unhideWhenUsed/>
    <w:qFormat/>
    <w:pPr>
      <w:keepLines/>
      <w:keepNext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09">
    <w:name w:val="No Spacing"/>
    <w:uiPriority w:val="1"/>
    <w:qFormat/>
    <w:pPr>
      <w:spacing w:after="0" w:line="240" w:lineRule="auto"/>
    </w:pPr>
  </w:style>
  <w:style w:type="character" w:styleId="710" w:customStyle="1">
    <w:name w:val="Heading 1 Char"/>
    <w:uiPriority w:val="9"/>
    <w:rPr>
      <w:rFonts w:asciiTheme="majorHAnsi" w:hAnsiTheme="majorHAnsi" w:eastAsiaTheme="majorEastAsia" w:cstheme="majorBidi"/>
      <w:b/>
      <w:bCs/>
      <w:color w:val="376091" w:themeColor="accent1" w:themeShade="BF"/>
      <w:sz w:val="28"/>
      <w:szCs w:val="28"/>
    </w:rPr>
  </w:style>
  <w:style w:type="character" w:styleId="711" w:customStyle="1">
    <w:name w:val="Heading 2 Char"/>
    <w:link w:val="701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2" w:customStyle="1">
    <w:name w:val="Heading 3 Char"/>
    <w:link w:val="70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713" w:customStyle="1">
    <w:name w:val="Heading 4 Char"/>
    <w:link w:val="70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14" w:customStyle="1">
    <w:name w:val="Heading 5 Char"/>
    <w:link w:val="704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715" w:customStyle="1">
    <w:name w:val="Heading 6 Char"/>
    <w:link w:val="705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16" w:customStyle="1">
    <w:name w:val="Heading 7 Char"/>
    <w:link w:val="706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17" w:customStyle="1">
    <w:name w:val="Heading 8 Char"/>
    <w:link w:val="707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18" w:customStyle="1">
    <w:name w:val="Heading 9 Char"/>
    <w:link w:val="708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19">
    <w:name w:val="Title"/>
    <w:link w:val="720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75d" w:themeColor="text2" w:themeShade="BF"/>
      <w:spacing w:val="5"/>
      <w:sz w:val="52"/>
      <w:szCs w:val="52"/>
    </w:rPr>
  </w:style>
  <w:style w:type="character" w:styleId="720" w:customStyle="1">
    <w:name w:val="Title Char"/>
    <w:link w:val="719"/>
    <w:uiPriority w:val="10"/>
    <w:rPr>
      <w:rFonts w:asciiTheme="majorHAnsi" w:hAnsiTheme="majorHAnsi" w:eastAsiaTheme="majorEastAsia" w:cstheme="majorBidi"/>
      <w:color w:val="17375d" w:themeColor="text2" w:themeShade="BF"/>
      <w:spacing w:val="5"/>
      <w:sz w:val="52"/>
      <w:szCs w:val="52"/>
    </w:rPr>
  </w:style>
  <w:style w:type="paragraph" w:styleId="721">
    <w:name w:val="Subtitle"/>
    <w:link w:val="722"/>
    <w:uiPriority w:val="11"/>
    <w:qFormat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2" w:customStyle="1">
    <w:name w:val="Subtitle Char"/>
    <w:link w:val="72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3">
    <w:name w:val="Subtle Emphasis"/>
    <w:uiPriority w:val="19"/>
    <w:qFormat/>
    <w:rPr>
      <w:i/>
      <w:iCs/>
      <w:color w:val="808080" w:themeColor="text1" w:themeTint="7F"/>
    </w:rPr>
  </w:style>
  <w:style w:type="character" w:styleId="724">
    <w:name w:val="Emphasis"/>
    <w:uiPriority w:val="20"/>
    <w:qFormat/>
    <w:rPr>
      <w:i/>
      <w:iCs/>
    </w:rPr>
  </w:style>
  <w:style w:type="character" w:styleId="72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726">
    <w:name w:val="Strong"/>
    <w:uiPriority w:val="22"/>
    <w:qFormat/>
    <w:rPr>
      <w:b/>
      <w:bCs/>
    </w:rPr>
  </w:style>
  <w:style w:type="paragraph" w:styleId="727">
    <w:name w:val="Quote"/>
    <w:link w:val="728"/>
    <w:uiPriority w:val="29"/>
    <w:qFormat/>
    <w:rPr>
      <w:i/>
      <w:iCs/>
      <w:color w:val="000000" w:themeColor="text1"/>
    </w:rPr>
  </w:style>
  <w:style w:type="character" w:styleId="728" w:customStyle="1">
    <w:name w:val="Quote Char"/>
    <w:link w:val="727"/>
    <w:uiPriority w:val="29"/>
    <w:rPr>
      <w:i/>
      <w:iCs/>
      <w:color w:val="000000" w:themeColor="text1"/>
    </w:rPr>
  </w:style>
  <w:style w:type="paragraph" w:styleId="729">
    <w:name w:val="Intense Quote"/>
    <w:link w:val="730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730" w:customStyle="1">
    <w:name w:val="Intense Quote Char"/>
    <w:link w:val="729"/>
    <w:uiPriority w:val="30"/>
    <w:rPr>
      <w:b/>
      <w:bCs/>
      <w:i/>
      <w:iCs/>
      <w:color w:val="4f81bd" w:themeColor="accent1"/>
    </w:rPr>
  </w:style>
  <w:style w:type="character" w:styleId="731">
    <w:name w:val="Subtle Reference"/>
    <w:uiPriority w:val="31"/>
    <w:qFormat/>
    <w:rPr>
      <w:smallCaps/>
      <w:color w:val="c0504d" w:themeColor="accent2"/>
      <w:u w:val="single"/>
    </w:rPr>
  </w:style>
  <w:style w:type="character" w:styleId="732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733">
    <w:name w:val="Book Title"/>
    <w:uiPriority w:val="33"/>
    <w:qFormat/>
    <w:rPr>
      <w:b/>
      <w:bCs/>
      <w:smallCaps/>
      <w:spacing w:val="5"/>
    </w:rPr>
  </w:style>
  <w:style w:type="paragraph" w:styleId="734">
    <w:name w:val="footnote text"/>
    <w:link w:val="73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35" w:customStyle="1">
    <w:name w:val="Footnote Text Char"/>
    <w:link w:val="734"/>
    <w:uiPriority w:val="99"/>
    <w:semiHidden/>
    <w:rPr>
      <w:sz w:val="20"/>
      <w:szCs w:val="20"/>
    </w:rPr>
  </w:style>
  <w:style w:type="character" w:styleId="736">
    <w:name w:val="footnote reference"/>
    <w:uiPriority w:val="99"/>
    <w:semiHidden/>
    <w:unhideWhenUsed/>
    <w:rPr>
      <w:vertAlign w:val="superscript"/>
    </w:rPr>
  </w:style>
  <w:style w:type="paragraph" w:styleId="737">
    <w:name w:val="endnote text"/>
    <w:link w:val="73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38" w:customStyle="1">
    <w:name w:val="Endnote Text Char"/>
    <w:link w:val="737"/>
    <w:uiPriority w:val="99"/>
    <w:semiHidden/>
    <w:rPr>
      <w:sz w:val="20"/>
      <w:szCs w:val="20"/>
    </w:rPr>
  </w:style>
  <w:style w:type="character" w:styleId="739">
    <w:name w:val="endnote reference"/>
    <w:uiPriority w:val="99"/>
    <w:semiHidden/>
    <w:unhideWhenUsed/>
    <w:rPr>
      <w:vertAlign w:val="superscript"/>
    </w:rPr>
  </w:style>
  <w:style w:type="paragraph" w:styleId="740">
    <w:name w:val="Plain Text"/>
    <w:link w:val="74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741" w:customStyle="1">
    <w:name w:val="Plain Text Char"/>
    <w:link w:val="740"/>
    <w:uiPriority w:val="99"/>
    <w:rPr>
      <w:rFonts w:ascii="Courier New" w:hAnsi="Courier New" w:cs="Courier New"/>
      <w:sz w:val="21"/>
      <w:szCs w:val="21"/>
    </w:rPr>
  </w:style>
  <w:style w:type="character" w:styleId="742" w:customStyle="1">
    <w:name w:val="Header Char"/>
    <w:uiPriority w:val="99"/>
  </w:style>
  <w:style w:type="character" w:styleId="743" w:customStyle="1">
    <w:name w:val="Footer Char"/>
    <w:uiPriority w:val="99"/>
  </w:style>
  <w:style w:type="paragraph" w:styleId="744">
    <w:name w:val="Captio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745" w:default="1">
    <w:name w:val="Normal"/>
    <w:uiPriority w:val="99"/>
    <w:qFormat/>
    <w:pPr>
      <w:ind w:firstLine="720"/>
      <w:jc w:val="both"/>
      <w:widowControl w:val="off"/>
    </w:pPr>
    <w:rPr>
      <w:rFonts w:ascii="Arial" w:hAnsi="Arial" w:cs="Arial"/>
      <w:sz w:val="24"/>
      <w:szCs w:val="24"/>
    </w:rPr>
  </w:style>
  <w:style w:type="paragraph" w:styleId="746">
    <w:name w:val="Heading 1"/>
    <w:basedOn w:val="745"/>
    <w:next w:val="745"/>
    <w:link w:val="750"/>
    <w:uiPriority w:val="99"/>
    <w:qFormat/>
    <w:pPr>
      <w:ind w:firstLine="0"/>
      <w:jc w:val="center"/>
      <w:spacing w:before="108" w:after="108"/>
    </w:pPr>
    <w:rPr>
      <w:rFonts w:ascii="Cambria" w:hAnsi="Cambria" w:cs="Times New Roman"/>
      <w:b/>
      <w:sz w:val="32"/>
      <w:szCs w:val="20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"/>
    <w:link w:val="746"/>
    <w:uiPriority w:val="99"/>
    <w:rPr>
      <w:rFonts w:ascii="Cambria" w:hAnsi="Cambria"/>
      <w:b/>
      <w:sz w:val="32"/>
    </w:rPr>
  </w:style>
  <w:style w:type="character" w:styleId="751" w:customStyle="1">
    <w:name w:val="Цветовое выделение"/>
    <w:uiPriority w:val="99"/>
    <w:rPr>
      <w:b/>
      <w:color w:val="26282f"/>
    </w:rPr>
  </w:style>
  <w:style w:type="character" w:styleId="752" w:customStyle="1">
    <w:name w:val="Гипертекстовая ссылка"/>
    <w:uiPriority w:val="99"/>
    <w:rPr>
      <w:b/>
      <w:color w:val="106bbe"/>
    </w:rPr>
  </w:style>
  <w:style w:type="paragraph" w:styleId="753" w:customStyle="1">
    <w:name w:val="Текст (справка)"/>
    <w:basedOn w:val="745"/>
    <w:next w:val="745"/>
    <w:uiPriority w:val="99"/>
    <w:pPr>
      <w:ind w:left="170" w:right="170" w:firstLine="0"/>
      <w:jc w:val="left"/>
    </w:pPr>
  </w:style>
  <w:style w:type="paragraph" w:styleId="754" w:customStyle="1">
    <w:name w:val="Комментарий"/>
    <w:basedOn w:val="753"/>
    <w:next w:val="74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5" w:customStyle="1">
    <w:name w:val="Информация об изменениях документа"/>
    <w:basedOn w:val="754"/>
    <w:next w:val="745"/>
    <w:uiPriority w:val="99"/>
    <w:rPr>
      <w:i/>
      <w:iCs/>
    </w:rPr>
  </w:style>
  <w:style w:type="paragraph" w:styleId="756" w:customStyle="1">
    <w:name w:val="Нормальный (таблица)"/>
    <w:basedOn w:val="745"/>
    <w:next w:val="745"/>
    <w:uiPriority w:val="99"/>
    <w:pPr>
      <w:ind w:firstLine="0"/>
    </w:pPr>
  </w:style>
  <w:style w:type="paragraph" w:styleId="757" w:customStyle="1">
    <w:name w:val="Таблицы (моноширинный)"/>
    <w:basedOn w:val="745"/>
    <w:next w:val="745"/>
    <w:uiPriority w:val="99"/>
    <w:pPr>
      <w:ind w:firstLine="0"/>
      <w:jc w:val="left"/>
    </w:pPr>
    <w:rPr>
      <w:rFonts w:ascii="Courier New" w:hAnsi="Courier New" w:cs="Courier New"/>
    </w:rPr>
  </w:style>
  <w:style w:type="paragraph" w:styleId="758" w:customStyle="1">
    <w:name w:val="Прижатый влево"/>
    <w:basedOn w:val="745"/>
    <w:next w:val="745"/>
    <w:uiPriority w:val="99"/>
    <w:pPr>
      <w:ind w:firstLine="0"/>
      <w:jc w:val="left"/>
    </w:pPr>
  </w:style>
  <w:style w:type="character" w:styleId="759" w:customStyle="1">
    <w:name w:val="Цветовое выделение для Текст"/>
    <w:uiPriority w:val="99"/>
  </w:style>
  <w:style w:type="table" w:styleId="760">
    <w:name w:val="Table Grid"/>
    <w:basedOn w:val="74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61">
    <w:name w:val="Hyperlink"/>
    <w:uiPriority w:val="99"/>
    <w:rPr>
      <w:rFonts w:cs="Times New Roman"/>
      <w:color w:val="0000ff"/>
      <w:u w:val="single"/>
    </w:rPr>
  </w:style>
  <w:style w:type="paragraph" w:styleId="762">
    <w:name w:val="Header"/>
    <w:basedOn w:val="745"/>
    <w:link w:val="763"/>
    <w:uiPriority w:val="99"/>
    <w:pPr>
      <w:tabs>
        <w:tab w:val="center" w:pos="4677" w:leader="none"/>
        <w:tab w:val="right" w:pos="9355" w:leader="none"/>
      </w:tabs>
    </w:pPr>
    <w:rPr>
      <w:rFonts w:cs="Times New Roman"/>
      <w:szCs w:val="20"/>
    </w:rPr>
  </w:style>
  <w:style w:type="character" w:styleId="763" w:customStyle="1">
    <w:name w:val="Верхний колонтитул Знак"/>
    <w:link w:val="762"/>
    <w:uiPriority w:val="99"/>
    <w:rPr>
      <w:rFonts w:ascii="Arial" w:hAnsi="Arial"/>
      <w:sz w:val="24"/>
    </w:rPr>
  </w:style>
  <w:style w:type="paragraph" w:styleId="764">
    <w:name w:val="Footer"/>
    <w:basedOn w:val="745"/>
    <w:link w:val="765"/>
    <w:uiPriority w:val="99"/>
    <w:pPr>
      <w:tabs>
        <w:tab w:val="center" w:pos="4677" w:leader="none"/>
        <w:tab w:val="right" w:pos="9355" w:leader="none"/>
      </w:tabs>
    </w:pPr>
    <w:rPr>
      <w:rFonts w:cs="Times New Roman"/>
      <w:szCs w:val="20"/>
    </w:rPr>
  </w:style>
  <w:style w:type="character" w:styleId="765" w:customStyle="1">
    <w:name w:val="Нижний колонтитул Знак"/>
    <w:link w:val="764"/>
    <w:uiPriority w:val="99"/>
    <w:rPr>
      <w:rFonts w:ascii="Arial" w:hAnsi="Arial"/>
      <w:sz w:val="24"/>
    </w:rPr>
  </w:style>
  <w:style w:type="paragraph" w:styleId="766">
    <w:name w:val="Body Text"/>
    <w:basedOn w:val="745"/>
    <w:link w:val="767"/>
    <w:uiPriority w:val="99"/>
    <w:pPr>
      <w:ind w:firstLine="0"/>
      <w:jc w:val="center"/>
      <w:widowControl/>
    </w:pPr>
    <w:rPr>
      <w:rFonts w:ascii="Times New Roman" w:hAnsi="Times New Roman" w:cs="Times New Roman"/>
      <w:sz w:val="20"/>
      <w:szCs w:val="20"/>
    </w:rPr>
  </w:style>
  <w:style w:type="character" w:styleId="767" w:customStyle="1">
    <w:name w:val="Основной текст Знак"/>
    <w:link w:val="766"/>
    <w:uiPriority w:val="99"/>
    <w:rPr>
      <w:rFonts w:ascii="Times New Roman" w:hAnsi="Times New Roman"/>
      <w:sz w:val="20"/>
    </w:rPr>
  </w:style>
  <w:style w:type="character" w:styleId="768">
    <w:name w:val="FollowedHyperlink"/>
    <w:uiPriority w:val="99"/>
    <w:semiHidden/>
    <w:rPr>
      <w:rFonts w:cs="Times New Roman"/>
      <w:color w:val="800080"/>
      <w:u w:val="single"/>
    </w:rPr>
  </w:style>
  <w:style w:type="paragraph" w:styleId="769">
    <w:name w:val="Balloon Text"/>
    <w:basedOn w:val="745"/>
    <w:link w:val="770"/>
    <w:uiPriority w:val="99"/>
    <w:semiHidden/>
    <w:rPr>
      <w:rFonts w:ascii="Segoe UI" w:hAnsi="Segoe UI" w:cs="Times New Roman"/>
      <w:sz w:val="18"/>
      <w:szCs w:val="20"/>
    </w:rPr>
  </w:style>
  <w:style w:type="character" w:styleId="770" w:customStyle="1">
    <w:name w:val="Текст выноски Знак"/>
    <w:link w:val="769"/>
    <w:uiPriority w:val="99"/>
    <w:semiHidden/>
    <w:rPr>
      <w:rFonts w:ascii="Segoe UI" w:hAnsi="Segoe UI"/>
      <w:sz w:val="18"/>
    </w:rPr>
  </w:style>
  <w:style w:type="paragraph" w:styleId="771" w:customStyle="1">
    <w:name w:val="ConsPlusNormal"/>
    <w:link w:val="775"/>
    <w:uiPriority w:val="99"/>
    <w:pPr>
      <w:widowControl w:val="off"/>
    </w:pPr>
    <w:rPr>
      <w:sz w:val="22"/>
    </w:rPr>
  </w:style>
  <w:style w:type="paragraph" w:styleId="772">
    <w:name w:val="List Paragraph"/>
    <w:basedOn w:val="745"/>
    <w:uiPriority w:val="99"/>
    <w:qFormat/>
    <w:pPr>
      <w:contextualSpacing/>
      <w:ind w:left="720"/>
    </w:pPr>
  </w:style>
  <w:style w:type="paragraph" w:styleId="773" w:customStyle="1">
    <w:name w:val="ConsPlusTitle"/>
    <w:uiPriority w:val="99"/>
    <w:rPr>
      <w:rFonts w:ascii="Arial" w:hAnsi="Arial" w:eastAsia="SimSun" w:cs="Arial"/>
      <w:b/>
      <w:bCs/>
      <w:lang w:eastAsia="zh-CN"/>
    </w:rPr>
  </w:style>
  <w:style w:type="paragraph" w:styleId="77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775" w:customStyle="1">
    <w:name w:val="ConsPlusNormal Знак"/>
    <w:link w:val="771"/>
    <w:uiPriority w:val="99"/>
    <w:rPr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23AC-C8D3-4551-B91D-0B685773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kadr-3</cp:lastModifiedBy>
  <cp:revision>1</cp:revision>
  <dcterms:modified xsi:type="dcterms:W3CDTF">2025-12-18T05:37:48Z</dcterms:modified>
</cp:coreProperties>
</file>