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51" w:rsidRDefault="004E53F9">
      <w:pPr>
        <w:pStyle w:val="FR1"/>
        <w:spacing w:before="0" w:line="240" w:lineRule="auto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E0451" w:rsidRDefault="006E0451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6E0451" w:rsidRDefault="004E53F9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6E0451" w:rsidRDefault="006E0451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6E0451" w:rsidRDefault="006E0451">
      <w:pPr>
        <w:pStyle w:val="FR1"/>
        <w:spacing w:before="0" w:line="240" w:lineRule="auto"/>
        <w:ind w:left="0" w:firstLine="0"/>
        <w:jc w:val="center"/>
        <w:rPr>
          <w:bCs/>
          <w:sz w:val="28"/>
          <w:szCs w:val="28"/>
        </w:rPr>
      </w:pPr>
    </w:p>
    <w:p w:rsidR="006E0451" w:rsidRDefault="004E53F9">
      <w:pPr>
        <w:pStyle w:val="FR1"/>
        <w:spacing w:before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ПОСТАНОВЛЕНИЕ                                                                                              КАРАР</w:t>
      </w:r>
    </w:p>
    <w:p w:rsidR="006E0451" w:rsidRDefault="006E0451">
      <w:pPr>
        <w:pStyle w:val="FR1"/>
        <w:spacing w:before="0" w:line="240" w:lineRule="auto"/>
        <w:ind w:left="0" w:firstLine="0"/>
        <w:jc w:val="center"/>
        <w:rPr>
          <w:bCs/>
          <w:sz w:val="28"/>
          <w:szCs w:val="28"/>
        </w:rPr>
      </w:pPr>
    </w:p>
    <w:p w:rsidR="006E0451" w:rsidRDefault="004E53F9">
      <w:pPr>
        <w:spacing w:line="276" w:lineRule="auto"/>
        <w:ind w:right="-185"/>
        <w:rPr>
          <w:sz w:val="28"/>
          <w:szCs w:val="28"/>
        </w:rPr>
      </w:pPr>
      <w:r>
        <w:rPr>
          <w:sz w:val="28"/>
          <w:szCs w:val="28"/>
        </w:rPr>
        <w:t>От _________                                                                                                          №______</w:t>
      </w:r>
    </w:p>
    <w:p w:rsidR="006E0451" w:rsidRDefault="006E0451">
      <w:pPr>
        <w:rPr>
          <w:sz w:val="28"/>
          <w:szCs w:val="28"/>
        </w:rPr>
      </w:pPr>
    </w:p>
    <w:p w:rsidR="006E0451" w:rsidRDefault="006E0451">
      <w:pPr>
        <w:rPr>
          <w:sz w:val="28"/>
          <w:szCs w:val="28"/>
        </w:rPr>
      </w:pPr>
    </w:p>
    <w:tbl>
      <w:tblPr>
        <w:tblW w:w="4962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6E0451">
        <w:tc>
          <w:tcPr>
            <w:tcW w:w="4962" w:type="dxa"/>
          </w:tcPr>
          <w:p w:rsidR="006E0451" w:rsidRDefault="004E53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внесении изменений в Положение об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хозяйстве, утвержденное постановлением Кабинета Министров Республики Татарстан от 30.09.2021 № 935 «Об утверждении Положения об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хозяйстве»</w:t>
            </w:r>
          </w:p>
        </w:tc>
      </w:tr>
    </w:tbl>
    <w:p w:rsidR="006E0451" w:rsidRDefault="006E0451">
      <w:pPr>
        <w:tabs>
          <w:tab w:val="left" w:pos="709"/>
        </w:tabs>
        <w:jc w:val="both"/>
        <w:rPr>
          <w:sz w:val="28"/>
          <w:szCs w:val="28"/>
        </w:rPr>
      </w:pPr>
    </w:p>
    <w:p w:rsidR="006E0451" w:rsidRDefault="006E0451">
      <w:pPr>
        <w:tabs>
          <w:tab w:val="left" w:pos="709"/>
        </w:tabs>
        <w:jc w:val="both"/>
        <w:rPr>
          <w:sz w:val="28"/>
          <w:szCs w:val="28"/>
        </w:rPr>
      </w:pPr>
    </w:p>
    <w:p w:rsidR="006E0451" w:rsidRDefault="004E53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Кабинет Министров Республики Татарстан ПОСТАНОВЛЯЕТ:</w:t>
      </w:r>
    </w:p>
    <w:p w:rsidR="006E0451" w:rsidRDefault="006E0451">
      <w:pPr>
        <w:tabs>
          <w:tab w:val="left" w:pos="709"/>
        </w:tabs>
        <w:jc w:val="both"/>
        <w:rPr>
          <w:sz w:val="28"/>
          <w:szCs w:val="28"/>
        </w:rPr>
      </w:pPr>
    </w:p>
    <w:p w:rsidR="006E0451" w:rsidRDefault="004E53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Внести в Положение об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хозяйстве, утвержденное постановлением Кабинета Министров Республики Татарстан от 30.09.2021 № 935 «Об утверждении Положения об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хозяйстве» (с изменениями, внесенными постановлениями Кабинета Министров Республики Татарстан от 30.12.2021 №1339, от 11.11.2023 №1464,</w:t>
      </w:r>
      <w:r>
        <w:t xml:space="preserve"> </w:t>
      </w:r>
      <w:r>
        <w:rPr>
          <w:sz w:val="28"/>
          <w:szCs w:val="28"/>
        </w:rPr>
        <w:t>от 08.12.2023  №1582, от 23.10.2024 №909, от 30.12.2024 №1281) следующие изменения:</w:t>
      </w:r>
    </w:p>
    <w:p w:rsidR="00D875EA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2.5</w:t>
      </w:r>
      <w:r w:rsidR="00D875EA">
        <w:rPr>
          <w:sz w:val="28"/>
          <w:szCs w:val="28"/>
        </w:rPr>
        <w:t xml:space="preserve"> изложить в следующей редакции:</w:t>
      </w:r>
    </w:p>
    <w:p w:rsidR="00D875EA" w:rsidRDefault="00D87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 От имени Министерства контрольные (надзорные) мероприятия</w:t>
      </w:r>
      <w:r w:rsidR="004E53F9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 осуществлять следующие должностные лица (далее – уполномоченные сотрудники):</w:t>
      </w:r>
    </w:p>
    <w:p w:rsidR="00D875EA" w:rsidRDefault="00D87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министр;</w:t>
      </w:r>
    </w:p>
    <w:p w:rsidR="00D875EA" w:rsidRDefault="00D87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</w:t>
      </w:r>
      <w:r w:rsidR="00B65B0E">
        <w:rPr>
          <w:sz w:val="28"/>
          <w:szCs w:val="28"/>
        </w:rPr>
        <w:t>ль</w:t>
      </w:r>
      <w:r>
        <w:rPr>
          <w:sz w:val="28"/>
          <w:szCs w:val="28"/>
        </w:rPr>
        <w:t xml:space="preserve"> министра;</w:t>
      </w:r>
    </w:p>
    <w:p w:rsidR="00D875EA" w:rsidRDefault="00792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транспорта</w:t>
      </w:r>
      <w:r w:rsidR="00D875EA">
        <w:rPr>
          <w:sz w:val="28"/>
          <w:szCs w:val="28"/>
        </w:rPr>
        <w:t>;</w:t>
      </w:r>
    </w:p>
    <w:p w:rsidR="00D875EA" w:rsidRDefault="00D87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автомобильных дорог;</w:t>
      </w:r>
    </w:p>
    <w:p w:rsidR="00D875EA" w:rsidRDefault="00D87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отдела автомобильного транспорта Управления транспорта (далее – Отдел транспорта);</w:t>
      </w:r>
    </w:p>
    <w:p w:rsidR="00D875EA" w:rsidRDefault="00D87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автомобильных дорог;</w:t>
      </w:r>
    </w:p>
    <w:p w:rsidR="00D875EA" w:rsidRDefault="00D87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советник Отдела транспорта;</w:t>
      </w:r>
    </w:p>
    <w:p w:rsidR="00D875EA" w:rsidRDefault="00D87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консультант Отдела транспорта;</w:t>
      </w:r>
    </w:p>
    <w:p w:rsidR="00D875EA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  <w:r w:rsidR="00D875EA">
        <w:rPr>
          <w:sz w:val="28"/>
          <w:szCs w:val="28"/>
        </w:rPr>
        <w:t xml:space="preserve"> безопасности дорожного движения и контрольно-надзорной деятельности</w:t>
      </w:r>
      <w:r w:rsidR="009A5670">
        <w:rPr>
          <w:sz w:val="28"/>
          <w:szCs w:val="28"/>
        </w:rPr>
        <w:t xml:space="preserve"> Управления автомобильных дорог </w:t>
      </w:r>
      <w:r w:rsidR="00D875EA">
        <w:rPr>
          <w:sz w:val="28"/>
          <w:szCs w:val="28"/>
        </w:rPr>
        <w:t>(далее – Сектор БДД);</w:t>
      </w:r>
    </w:p>
    <w:p w:rsidR="006E0451" w:rsidRDefault="00D875EA">
      <w:pPr>
        <w:ind w:firstLine="709"/>
        <w:jc w:val="both"/>
        <w:rPr>
          <w:shd w:val="clear" w:color="auto" w:fill="FFFF00"/>
        </w:rPr>
      </w:pPr>
      <w:r>
        <w:rPr>
          <w:sz w:val="28"/>
          <w:szCs w:val="28"/>
        </w:rPr>
        <w:t>ведущий консультант Сектора БДД.</w:t>
      </w:r>
      <w:r w:rsidR="004E53F9">
        <w:rPr>
          <w:sz w:val="28"/>
          <w:szCs w:val="28"/>
        </w:rPr>
        <w:t>»;</w:t>
      </w:r>
    </w:p>
    <w:p w:rsidR="006E0451" w:rsidRPr="00D4770C" w:rsidRDefault="009A56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4E53F9" w:rsidRPr="00D4770C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4E53F9" w:rsidRPr="00D4770C">
        <w:rPr>
          <w:sz w:val="28"/>
          <w:szCs w:val="28"/>
        </w:rPr>
        <w:t xml:space="preserve"> 3.2 после слов «Объекты контроля» дополнить словами «в сфере дорожного хозяйства</w:t>
      </w:r>
      <w:r w:rsidR="00987605" w:rsidRPr="00D4770C">
        <w:rPr>
          <w:sz w:val="28"/>
          <w:szCs w:val="28"/>
        </w:rPr>
        <w:t xml:space="preserve"> и эксплуатирующих объекты дорожного сервиса»;</w:t>
      </w:r>
      <w:r w:rsidR="004E53F9" w:rsidRPr="00D4770C">
        <w:rPr>
          <w:sz w:val="28"/>
          <w:szCs w:val="28"/>
          <w:shd w:val="clear" w:color="auto" w:fill="FFFF00"/>
        </w:rPr>
        <w:t xml:space="preserve"> </w:t>
      </w:r>
    </w:p>
    <w:p w:rsidR="006E0451" w:rsidRPr="00D4770C" w:rsidRDefault="00F30513">
      <w:pPr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 xml:space="preserve">абзац </w:t>
      </w:r>
      <w:r w:rsidR="009A5670">
        <w:rPr>
          <w:sz w:val="28"/>
          <w:szCs w:val="28"/>
        </w:rPr>
        <w:t xml:space="preserve">первый </w:t>
      </w:r>
      <w:r w:rsidRPr="00D4770C">
        <w:rPr>
          <w:sz w:val="28"/>
          <w:szCs w:val="28"/>
        </w:rPr>
        <w:t xml:space="preserve">после таблицы </w:t>
      </w:r>
      <w:r w:rsidR="004E53F9" w:rsidRPr="00D4770C">
        <w:rPr>
          <w:sz w:val="28"/>
          <w:szCs w:val="28"/>
        </w:rPr>
        <w:t>пункт</w:t>
      </w:r>
      <w:r w:rsidR="009A5670">
        <w:rPr>
          <w:sz w:val="28"/>
          <w:szCs w:val="28"/>
        </w:rPr>
        <w:t>а</w:t>
      </w:r>
      <w:r w:rsidR="004E53F9" w:rsidRPr="00D4770C">
        <w:rPr>
          <w:sz w:val="28"/>
          <w:szCs w:val="28"/>
        </w:rPr>
        <w:t xml:space="preserve"> 3.5 </w:t>
      </w:r>
      <w:r w:rsidR="00987605" w:rsidRPr="00D4770C">
        <w:rPr>
          <w:sz w:val="28"/>
          <w:szCs w:val="28"/>
        </w:rPr>
        <w:t>признать утратившим силу;</w:t>
      </w:r>
    </w:p>
    <w:p w:rsidR="006E0451" w:rsidRPr="00D4770C" w:rsidRDefault="004E53F9">
      <w:pPr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пункт 3.6 изложить в следующей редакции:</w:t>
      </w:r>
    </w:p>
    <w:p w:rsidR="006E0451" w:rsidRPr="00D45105" w:rsidRDefault="004E53F9">
      <w:pPr>
        <w:ind w:firstLine="709"/>
        <w:jc w:val="both"/>
        <w:rPr>
          <w:sz w:val="28"/>
          <w:szCs w:val="28"/>
        </w:rPr>
      </w:pPr>
      <w:r w:rsidRPr="00D45105">
        <w:rPr>
          <w:sz w:val="28"/>
          <w:szCs w:val="28"/>
        </w:rPr>
        <w:t xml:space="preserve">«3.6 </w:t>
      </w:r>
      <w:r w:rsidR="00470472" w:rsidRPr="00D45105">
        <w:rPr>
          <w:sz w:val="28"/>
          <w:szCs w:val="28"/>
        </w:rPr>
        <w:t>При проведении контрольных (надзорных) мероприятий в отношении</w:t>
      </w:r>
      <w:r w:rsidRPr="00D45105">
        <w:rPr>
          <w:sz w:val="28"/>
          <w:szCs w:val="28"/>
        </w:rPr>
        <w:t xml:space="preserve"> объектов контроля</w:t>
      </w:r>
      <w:r w:rsidR="0015780C" w:rsidRPr="00D45105">
        <w:rPr>
          <w:sz w:val="28"/>
          <w:szCs w:val="28"/>
        </w:rPr>
        <w:t xml:space="preserve"> в сфере транспорта</w:t>
      </w:r>
      <w:r w:rsidRPr="00D45105">
        <w:rPr>
          <w:sz w:val="28"/>
          <w:szCs w:val="28"/>
        </w:rPr>
        <w:t>, отнесенных к категории значительного, среднего, умеренного риска проводится обязательный про</w:t>
      </w:r>
      <w:r w:rsidR="0015780C" w:rsidRPr="00D45105">
        <w:rPr>
          <w:sz w:val="28"/>
          <w:szCs w:val="28"/>
        </w:rPr>
        <w:t>филактический визит с периодично</w:t>
      </w:r>
      <w:r w:rsidRPr="00D45105">
        <w:rPr>
          <w:sz w:val="28"/>
          <w:szCs w:val="28"/>
        </w:rPr>
        <w:t xml:space="preserve">стью: </w:t>
      </w:r>
    </w:p>
    <w:p w:rsidR="006E0451" w:rsidRPr="00D4770C" w:rsidRDefault="004E53F9">
      <w:pPr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для категории значительного риска - не более одного обязательного профилактического визита в 3 года;</w:t>
      </w:r>
    </w:p>
    <w:p w:rsidR="006E0451" w:rsidRPr="00D4770C" w:rsidRDefault="004E53F9">
      <w:pPr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для категории среднего риска - не более одного обязательного профилактического визита в 5 лет;</w:t>
      </w:r>
    </w:p>
    <w:p w:rsidR="006E0451" w:rsidRPr="00D4770C" w:rsidRDefault="004E53F9">
      <w:pPr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для категории умеренного риска - не более одного обязательного профилактического визита в 6 лет.</w:t>
      </w:r>
    </w:p>
    <w:p w:rsidR="006E0451" w:rsidRPr="00D4770C" w:rsidRDefault="004E53F9">
      <w:pPr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В отношении объектов контроля в сфере транспорта, деятельность которых отнесена к категории низкого риска проверки не проводятся.»;</w:t>
      </w:r>
    </w:p>
    <w:p w:rsidR="006E0451" w:rsidRPr="00D4770C" w:rsidRDefault="004E53F9">
      <w:pPr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абзац</w:t>
      </w:r>
      <w:r w:rsidR="009A5670">
        <w:rPr>
          <w:sz w:val="28"/>
          <w:szCs w:val="28"/>
        </w:rPr>
        <w:t>ы</w:t>
      </w:r>
      <w:r w:rsidRPr="00D4770C">
        <w:rPr>
          <w:sz w:val="28"/>
          <w:szCs w:val="28"/>
        </w:rPr>
        <w:t xml:space="preserve"> второй и третий </w:t>
      </w:r>
      <w:r w:rsidR="00F30513" w:rsidRPr="00D4770C">
        <w:rPr>
          <w:sz w:val="28"/>
          <w:szCs w:val="28"/>
        </w:rPr>
        <w:t xml:space="preserve">пункта 3.8 </w:t>
      </w:r>
      <w:r w:rsidRPr="00D4770C">
        <w:rPr>
          <w:sz w:val="28"/>
          <w:szCs w:val="28"/>
        </w:rPr>
        <w:t>изложить в следующей редакции: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«для категории высокого риска - одно плановое контрольное (надзорное) мероприятие в два года либо один обязательный профилактический визит в год;»;</w:t>
      </w:r>
    </w:p>
    <w:p w:rsidR="006E0451" w:rsidRPr="00D4770C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категории среднего риска - не более одного обязательного </w:t>
      </w:r>
      <w:r w:rsidRPr="00D4770C">
        <w:rPr>
          <w:sz w:val="28"/>
          <w:szCs w:val="28"/>
        </w:rPr>
        <w:t>профилактического визита в 5 лет;»;</w:t>
      </w:r>
    </w:p>
    <w:p w:rsidR="006E0451" w:rsidRPr="00D4770C" w:rsidRDefault="004E53F9">
      <w:pPr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пункт 3.9 дополнить абзацем следующего содержания:</w:t>
      </w:r>
    </w:p>
    <w:p w:rsidR="006E0451" w:rsidRPr="00D4770C" w:rsidRDefault="004E53F9">
      <w:pPr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«Категории риска присваиваются путем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контроля, согласно Постановлению Правительства Российской Федерации от 24 октября 2011 г</w:t>
      </w:r>
      <w:r w:rsidR="009A5670">
        <w:rPr>
          <w:sz w:val="28"/>
          <w:szCs w:val="28"/>
        </w:rPr>
        <w:t xml:space="preserve"> </w:t>
      </w:r>
      <w:r w:rsidRPr="00D4770C">
        <w:rPr>
          <w:sz w:val="28"/>
          <w:szCs w:val="28"/>
        </w:rPr>
        <w:t xml:space="preserve">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функций).»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пункта 3.10 признать утратившим силу;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3.11 изложить в следующей редакции:</w:t>
      </w:r>
    </w:p>
    <w:p w:rsidR="006E0451" w:rsidRPr="00D4770C" w:rsidRDefault="004E53F9" w:rsidP="00B65B0E">
      <w:pPr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«3.11 Контролируемое лицо вправе подать в Министерство заявление, в том числе с использованием единого портала государственных и муниципальных услуг (функций),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</w:t>
      </w:r>
      <w:r w:rsidR="00B65B0E" w:rsidRPr="00D4770C">
        <w:rPr>
          <w:sz w:val="28"/>
          <w:szCs w:val="28"/>
        </w:rPr>
        <w:t>.</w:t>
      </w:r>
      <w:r w:rsidR="00D4770C" w:rsidRPr="00D4770C">
        <w:rPr>
          <w:sz w:val="28"/>
          <w:szCs w:val="28"/>
        </w:rPr>
        <w:t>»</w:t>
      </w:r>
      <w:r w:rsidRPr="00D4770C">
        <w:rPr>
          <w:sz w:val="28"/>
          <w:szCs w:val="28"/>
        </w:rPr>
        <w:t>;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3.12 признать утратившим силу;</w:t>
      </w:r>
    </w:p>
    <w:p w:rsidR="006E0451" w:rsidRDefault="00D247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3.14 слова «в форме приказа» исключить;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4.9 изложить в следующей редакции:</w:t>
      </w:r>
    </w:p>
    <w:p w:rsidR="006E0451" w:rsidRDefault="004E5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«4.9 Возражения в отношении предостережения направляются контролируемым лицом в бумажном виде почтовым отправлением в Министерство, или в виде электронного документа на указанный в предостережении адрес электронной почты Министерства, или с использованием федеральной государственной информационной системы «Единый портал государственных и муниципальных услуг (функций)».»;</w:t>
      </w:r>
    </w:p>
    <w:p w:rsidR="006E0451" w:rsidRPr="00D4770C" w:rsidRDefault="004E53F9">
      <w:pPr>
        <w:ind w:firstLine="708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в пункте 4.10 слова «20 рабочих дней со дня получения возражений» заменить словами «10 рабочих дней со дня его регистрации»;</w:t>
      </w:r>
    </w:p>
    <w:p w:rsidR="006E0451" w:rsidRPr="00D4770C" w:rsidRDefault="004E53F9">
      <w:pPr>
        <w:ind w:firstLine="708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пункт 4.14 дополнить абзацем следующего содержания:</w:t>
      </w:r>
    </w:p>
    <w:p w:rsidR="006E0451" w:rsidRDefault="004E53F9">
      <w:pPr>
        <w:ind w:firstLine="708"/>
        <w:jc w:val="both"/>
        <w:rPr>
          <w:sz w:val="28"/>
          <w:szCs w:val="28"/>
        </w:rPr>
      </w:pPr>
      <w:r w:rsidRPr="00D4770C">
        <w:rPr>
          <w:sz w:val="28"/>
          <w:szCs w:val="28"/>
        </w:rPr>
        <w:t xml:space="preserve">«Контролируемое лицо праве направить обращение по вопросу осуществления консультирования с использованием федеральной государственной информационной </w:t>
      </w:r>
      <w:r>
        <w:rPr>
          <w:sz w:val="28"/>
          <w:szCs w:val="28"/>
        </w:rPr>
        <w:t>системы «Единый портал государственных и муниципальных услуг (функций). Такое обращение подлежит рассмотрению Министерством в течение 10 рабочих дней со дня его регистрации.»;</w:t>
      </w:r>
    </w:p>
    <w:p w:rsidR="006E0451" w:rsidRDefault="004E5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9A5670">
        <w:rPr>
          <w:sz w:val="28"/>
          <w:szCs w:val="28"/>
        </w:rPr>
        <w:t>ы</w:t>
      </w:r>
      <w:r>
        <w:rPr>
          <w:sz w:val="28"/>
          <w:szCs w:val="28"/>
        </w:rPr>
        <w:t xml:space="preserve"> 4.20 </w:t>
      </w:r>
      <w:r w:rsidR="00CC5B1C">
        <w:rPr>
          <w:sz w:val="28"/>
          <w:szCs w:val="28"/>
        </w:rPr>
        <w:t xml:space="preserve">– 4.24 </w:t>
      </w:r>
      <w:r>
        <w:rPr>
          <w:sz w:val="28"/>
          <w:szCs w:val="28"/>
        </w:rPr>
        <w:t>изложить в следующей редакции: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«4.20 Профилактический визит проводится в форме профилактической беседы уполномоченным сотрудником по месту осуществления деятельности контролируемого лица либо путем использования видео-конференц-связи или мобильного приложения «Инспектор».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="00B65B0E">
        <w:rPr>
          <w:sz w:val="28"/>
          <w:szCs w:val="28"/>
        </w:rPr>
        <w:t xml:space="preserve">  </w:t>
      </w:r>
    </w:p>
    <w:p w:rsidR="00B65B0E" w:rsidRDefault="00B65B0E" w:rsidP="00B65B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4.21 Обязательный профилактический визит проводится:</w:t>
      </w:r>
    </w:p>
    <w:p w:rsidR="00B65B0E" w:rsidRDefault="00B65B0E" w:rsidP="00B65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отношении контролируемых лиц, отнесенных к категории высокого риска, с периодичностью один обязательный профилактический визит в год, а в отношении контролируемых лиц, отнесенных к категориям значительного, среднего или умеренного риска, с учетом периодичности проведения, </w:t>
      </w:r>
      <w:r w:rsidRPr="006A0CB4">
        <w:rPr>
          <w:sz w:val="28"/>
          <w:szCs w:val="28"/>
        </w:rPr>
        <w:t>установленной пунктом 3.6 настоящего Положения;</w:t>
      </w:r>
    </w:p>
    <w:p w:rsidR="00B65B0E" w:rsidRDefault="00B65B0E" w:rsidP="00B65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поручению:</w:t>
      </w:r>
    </w:p>
    <w:p w:rsidR="00B65B0E" w:rsidRDefault="00B65B0E" w:rsidP="00B65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Президента Российской Федерации;</w:t>
      </w:r>
    </w:p>
    <w:p w:rsidR="00B65B0E" w:rsidRDefault="00B65B0E" w:rsidP="00B65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B65B0E" w:rsidRDefault="00B65B0E" w:rsidP="00B65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Раиса </w:t>
      </w:r>
      <w:r w:rsidRPr="006A0CB4">
        <w:rPr>
          <w:sz w:val="28"/>
          <w:szCs w:val="28"/>
        </w:rPr>
        <w:t>(Главы)</w:t>
      </w:r>
      <w:r>
        <w:rPr>
          <w:sz w:val="28"/>
          <w:szCs w:val="28"/>
        </w:rPr>
        <w:t xml:space="preserve"> Республики Татарстан.</w:t>
      </w:r>
    </w:p>
    <w:p w:rsidR="00B65B0E" w:rsidRDefault="00B65B0E" w:rsidP="00B65B0E">
      <w:pPr>
        <w:ind w:firstLine="709"/>
        <w:jc w:val="both"/>
        <w:rPr>
          <w:shd w:val="clear" w:color="auto" w:fill="FFFF00"/>
        </w:rPr>
      </w:pPr>
      <w:r w:rsidRPr="006A0CB4">
        <w:rPr>
          <w:sz w:val="28"/>
          <w:szCs w:val="28"/>
        </w:rPr>
        <w:t>Обязательные профилактические визиты в отношении контролируемых лиц проводятся также в иных случаях, установленных Правительством Российской Федерации.</w:t>
      </w:r>
    </w:p>
    <w:p w:rsidR="00B65B0E" w:rsidRDefault="00B65B0E" w:rsidP="00B65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4.22</w:t>
      </w:r>
      <w:r w:rsidRPr="00794750">
        <w:rPr>
          <w:sz w:val="28"/>
          <w:szCs w:val="28"/>
        </w:rPr>
        <w:t xml:space="preserve"> В рамках обязательного профилактического визита уполномоченный сотрудник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B65B0E" w:rsidRDefault="00B65B0E" w:rsidP="00B65B0E">
      <w:pPr>
        <w:ind w:firstLine="709"/>
        <w:jc w:val="both"/>
        <w:rPr>
          <w:sz w:val="28"/>
          <w:szCs w:val="28"/>
        </w:rPr>
      </w:pPr>
      <w:r w:rsidRPr="00794750">
        <w:rPr>
          <w:sz w:val="28"/>
          <w:szCs w:val="28"/>
        </w:rPr>
        <w:t xml:space="preserve"> Обязательный профилактический визит не предусматривает отказ контролируемого лица от его проведения.</w:t>
      </w:r>
    </w:p>
    <w:p w:rsidR="00B65B0E" w:rsidRDefault="00B65B0E" w:rsidP="00B65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:rsidR="00D24700" w:rsidRDefault="00D247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B65B0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24700">
        <w:rPr>
          <w:sz w:val="28"/>
          <w:szCs w:val="28"/>
        </w:rPr>
        <w:t>При профилактическом визите (обязательном профилактическом визите) предписания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№248-ФЗ.</w:t>
      </w:r>
    </w:p>
    <w:p w:rsidR="00B65B0E" w:rsidRDefault="00B65B0E" w:rsidP="00B65B0E">
      <w:pPr>
        <w:ind w:firstLine="709"/>
        <w:jc w:val="both"/>
        <w:rPr>
          <w:sz w:val="28"/>
          <w:szCs w:val="28"/>
        </w:rPr>
      </w:pPr>
      <w:r w:rsidRPr="00794750">
        <w:rPr>
          <w:sz w:val="28"/>
          <w:szCs w:val="28"/>
        </w:rPr>
        <w:t>4.2</w:t>
      </w:r>
      <w:r w:rsidR="00CC5B1C">
        <w:rPr>
          <w:sz w:val="28"/>
          <w:szCs w:val="28"/>
        </w:rPr>
        <w:t>4</w:t>
      </w:r>
      <w:r w:rsidRPr="00794750">
        <w:rPr>
          <w:sz w:val="28"/>
          <w:szCs w:val="28"/>
        </w:rPr>
        <w:t xml:space="preserve"> Профилактический визит по инициативе контролируемого лица проводитс</w:t>
      </w:r>
      <w:r>
        <w:rPr>
          <w:sz w:val="28"/>
          <w:szCs w:val="28"/>
        </w:rPr>
        <w:t>я в соответствии со статьей 52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Федерального закона №248-ФЗ.</w:t>
      </w:r>
      <w:r w:rsidR="0060450F">
        <w:rPr>
          <w:sz w:val="28"/>
          <w:szCs w:val="28"/>
        </w:rPr>
        <w:t>»;</w:t>
      </w:r>
    </w:p>
    <w:p w:rsidR="0060450F" w:rsidRDefault="00604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5.3 слова «пунктами 1, 3 – 6» заменить словами «пунктами 1, 3 – 5, 7»;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5.5 дополнить абзацем следующего содержания: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</w:p>
    <w:p w:rsidR="006E0451" w:rsidRDefault="004E53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5.21 изложить в следующей редакции:</w:t>
      </w:r>
    </w:p>
    <w:p w:rsidR="006E0451" w:rsidRDefault="004E53F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«5.21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№248-ФЗ.»;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5.23 изложить в следующей редакции: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«Выездное обследование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уполномоченный сотрудник имеет право осуществлять осмотр общедоступных (открытых для посещения неограниченным кругом лиц) производственных объектов.</w:t>
      </w:r>
    </w:p>
    <w:p w:rsidR="006E0451" w:rsidRDefault="004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Выездное обследование проводится в соответствии со </w:t>
      </w:r>
      <w:hyperlink r:id="rId8">
        <w:r>
          <w:rPr>
            <w:rStyle w:val="ac"/>
            <w:color w:val="auto"/>
            <w:sz w:val="28"/>
            <w:szCs w:val="28"/>
            <w:u w:val="none"/>
          </w:rPr>
          <w:t>статьей 75</w:t>
        </w:r>
      </w:hyperlink>
      <w:r>
        <w:rPr>
          <w:sz w:val="28"/>
          <w:szCs w:val="28"/>
        </w:rPr>
        <w:t xml:space="preserve"> Федерального закона №248-ФЗ.»; </w:t>
      </w:r>
    </w:p>
    <w:p w:rsidR="006E0451" w:rsidRDefault="004E53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5.24 признать утратившим силу;</w:t>
      </w:r>
    </w:p>
    <w:p w:rsidR="006E0451" w:rsidRDefault="004E53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5.25 изложить в следующей редакции:</w:t>
      </w:r>
    </w:p>
    <w:p w:rsidR="006E0451" w:rsidRPr="00D4770C" w:rsidRDefault="004E53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770C">
        <w:rPr>
          <w:sz w:val="28"/>
          <w:szCs w:val="28"/>
        </w:rPr>
        <w:t>«5.25 По результатам проведения выездного обследования не может быть принято решение, предусмотренное пунктом 2 части 2 статьи 90 Федерального закона №248-ФЗ.»;</w:t>
      </w:r>
    </w:p>
    <w:p w:rsidR="006E0451" w:rsidRDefault="004E53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5.27 изложить в следующей редакции:</w:t>
      </w:r>
    </w:p>
    <w:p w:rsidR="006E0451" w:rsidRDefault="004E53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«5.27 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9">
        <w:r>
          <w:rPr>
            <w:rStyle w:val="ac"/>
            <w:color w:val="auto"/>
            <w:sz w:val="28"/>
            <w:szCs w:val="28"/>
            <w:u w:val="none"/>
          </w:rPr>
          <w:t>пунктами 3</w:t>
        </w:r>
      </w:hyperlink>
      <w:r>
        <w:rPr>
          <w:sz w:val="28"/>
          <w:szCs w:val="28"/>
        </w:rPr>
        <w:t xml:space="preserve">, </w:t>
      </w:r>
      <w:hyperlink r:id="rId10">
        <w:r>
          <w:rPr>
            <w:rStyle w:val="ac"/>
            <w:color w:val="auto"/>
            <w:sz w:val="28"/>
            <w:szCs w:val="28"/>
            <w:u w:val="none"/>
          </w:rPr>
          <w:t>4</w:t>
        </w:r>
      </w:hyperlink>
      <w:r>
        <w:rPr>
          <w:sz w:val="28"/>
          <w:szCs w:val="28"/>
        </w:rPr>
        <w:t xml:space="preserve">, </w:t>
      </w:r>
      <w:hyperlink r:id="rId11">
        <w:r>
          <w:rPr>
            <w:rStyle w:val="ac"/>
            <w:color w:val="auto"/>
            <w:sz w:val="28"/>
            <w:szCs w:val="28"/>
            <w:u w:val="none"/>
          </w:rPr>
          <w:t>6</w:t>
        </w:r>
      </w:hyperlink>
      <w:r>
        <w:rPr>
          <w:sz w:val="28"/>
          <w:szCs w:val="28"/>
        </w:rPr>
        <w:t xml:space="preserve">, </w:t>
      </w:r>
      <w:hyperlink r:id="rId12">
        <w:r>
          <w:rPr>
            <w:rStyle w:val="ac"/>
            <w:color w:val="auto"/>
            <w:sz w:val="28"/>
            <w:szCs w:val="28"/>
            <w:u w:val="none"/>
          </w:rPr>
          <w:t>8 части 1</w:t>
        </w:r>
      </w:hyperlink>
      <w:r>
        <w:rPr>
          <w:sz w:val="28"/>
          <w:szCs w:val="28"/>
        </w:rPr>
        <w:t xml:space="preserve">, </w:t>
      </w:r>
      <w:hyperlink r:id="rId13">
        <w:r>
          <w:rPr>
            <w:rStyle w:val="ac"/>
            <w:color w:val="auto"/>
            <w:sz w:val="28"/>
            <w:szCs w:val="28"/>
            <w:u w:val="none"/>
          </w:rPr>
          <w:t>частью 3 статьи 57</w:t>
        </w:r>
      </w:hyperlink>
      <w:r>
        <w:rPr>
          <w:sz w:val="28"/>
          <w:szCs w:val="28"/>
        </w:rPr>
        <w:t xml:space="preserve"> и </w:t>
      </w:r>
      <w:hyperlink r:id="rId14">
        <w:r>
          <w:rPr>
            <w:rStyle w:val="ac"/>
            <w:color w:val="auto"/>
            <w:sz w:val="28"/>
            <w:szCs w:val="28"/>
            <w:u w:val="none"/>
          </w:rPr>
          <w:t>частями 12</w:t>
        </w:r>
      </w:hyperlink>
      <w:r>
        <w:rPr>
          <w:sz w:val="28"/>
          <w:szCs w:val="28"/>
        </w:rPr>
        <w:t xml:space="preserve"> и </w:t>
      </w:r>
      <w:hyperlink r:id="rId15">
        <w:r>
          <w:rPr>
            <w:rStyle w:val="ac"/>
            <w:color w:val="auto"/>
            <w:sz w:val="28"/>
            <w:szCs w:val="28"/>
            <w:u w:val="none"/>
          </w:rPr>
          <w:t>12.1 статьи 66</w:t>
        </w:r>
      </w:hyperlink>
      <w:r>
        <w:rPr>
          <w:sz w:val="28"/>
          <w:szCs w:val="28"/>
        </w:rPr>
        <w:t xml:space="preserve"> Федерального закона №248-ФЗ.»;</w:t>
      </w:r>
    </w:p>
    <w:p w:rsidR="006E0451" w:rsidRDefault="004E53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подпункт «а» пункта 5.56 изложить в следующей редакции:</w:t>
      </w:r>
    </w:p>
    <w:p w:rsidR="006E0451" w:rsidRDefault="004E53F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«а)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устранения;»;</w:t>
      </w:r>
    </w:p>
    <w:p w:rsidR="006E0451" w:rsidRDefault="004E53F9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5.61 после слов «уполномоченный сотрудник Министерства вправе» дополнить словами «не позднее трех месяцев с даты составления акта о невозможности проведения контрольного (надзорного) мероприятия»;</w:t>
      </w:r>
    </w:p>
    <w:p w:rsidR="006E0451" w:rsidRDefault="004E5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VI изложить в следующей редакции:</w:t>
      </w:r>
    </w:p>
    <w:p w:rsidR="006E0451" w:rsidRDefault="004E5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«VI. Обжалование решений Министерства, действий (бездействия) должностных лиц Министерства</w:t>
      </w:r>
    </w:p>
    <w:p w:rsidR="006E0451" w:rsidRDefault="004E5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Контролируемое лицо, в отношение которого приняты решения или совершены действия (бездействия), имеет право на обжалование решений Министерства, действий (бездействия) его должностных лиц </w:t>
      </w:r>
      <w:r w:rsidRPr="00351079">
        <w:rPr>
          <w:sz w:val="28"/>
          <w:szCs w:val="28"/>
        </w:rPr>
        <w:t xml:space="preserve">в соответствии с положениями </w:t>
      </w:r>
      <w:r w:rsidR="00351079" w:rsidRPr="00351079">
        <w:rPr>
          <w:sz w:val="28"/>
          <w:szCs w:val="28"/>
        </w:rPr>
        <w:t>Федерального закона №248-ФЗ</w:t>
      </w:r>
      <w:r>
        <w:rPr>
          <w:sz w:val="28"/>
          <w:szCs w:val="28"/>
        </w:rPr>
        <w:t>.</w:t>
      </w:r>
    </w:p>
    <w:p w:rsidR="006E0451" w:rsidRDefault="004E5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 Судебное обжалование решений Министерства, действий (бездействия) должностных лиц Министерства возможно только после их досудебного обжалования.</w:t>
      </w:r>
    </w:p>
    <w:p w:rsidR="006E0451" w:rsidRPr="00D4770C" w:rsidRDefault="004E5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Подача жалобы в досудебном порядке осуществляется в соответствии со </w:t>
      </w:r>
      <w:r w:rsidRPr="00D4770C">
        <w:rPr>
          <w:sz w:val="28"/>
          <w:szCs w:val="28"/>
        </w:rPr>
        <w:t>статьей 40 Федерального закона №248-ФЗ.</w:t>
      </w:r>
    </w:p>
    <w:p w:rsidR="006E0451" w:rsidRPr="00D4770C" w:rsidRDefault="004E5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6.4 Жалоба на решение Министерства, действия (бездействие) его должностных лиц рассматривается министром (заместителем министра).</w:t>
      </w:r>
    </w:p>
    <w:p w:rsidR="006E0451" w:rsidRPr="00D4770C" w:rsidRDefault="004E53F9">
      <w:pPr>
        <w:widowControl w:val="0"/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>6.</w:t>
      </w:r>
      <w:r w:rsidR="00351079" w:rsidRPr="00D4770C">
        <w:rPr>
          <w:sz w:val="28"/>
          <w:szCs w:val="28"/>
        </w:rPr>
        <w:t>5</w:t>
      </w:r>
      <w:r w:rsidRPr="00D4770C">
        <w:rPr>
          <w:sz w:val="28"/>
          <w:szCs w:val="28"/>
        </w:rPr>
        <w:t xml:space="preserve"> Жалоба на решения, действия (бездействие) министра (заместител</w:t>
      </w:r>
      <w:r w:rsidR="00CC5B1C" w:rsidRPr="00D4770C">
        <w:rPr>
          <w:sz w:val="28"/>
          <w:szCs w:val="28"/>
        </w:rPr>
        <w:t>я</w:t>
      </w:r>
      <w:r w:rsidRPr="00D4770C">
        <w:rPr>
          <w:sz w:val="28"/>
          <w:szCs w:val="28"/>
        </w:rPr>
        <w:t xml:space="preserve"> министра) рассматривается коллегиальным органом для рассмотрения жалоб из числа должностных лиц Министерства (не менее трех должностных лиц).</w:t>
      </w:r>
    </w:p>
    <w:p w:rsidR="006E0451" w:rsidRPr="00D4770C" w:rsidRDefault="004E53F9">
      <w:pPr>
        <w:widowControl w:val="0"/>
        <w:ind w:firstLine="709"/>
        <w:jc w:val="both"/>
        <w:rPr>
          <w:sz w:val="28"/>
          <w:szCs w:val="28"/>
        </w:rPr>
      </w:pPr>
      <w:r w:rsidRPr="00D4770C">
        <w:rPr>
          <w:sz w:val="28"/>
          <w:szCs w:val="28"/>
        </w:rPr>
        <w:t xml:space="preserve">Решение о создании коллегиального органа для рассмотрения жалоб принимается министром. </w:t>
      </w:r>
    </w:p>
    <w:p w:rsidR="006E0451" w:rsidRDefault="004E5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51079">
        <w:rPr>
          <w:sz w:val="28"/>
          <w:szCs w:val="28"/>
        </w:rPr>
        <w:t>6</w:t>
      </w:r>
      <w:r>
        <w:rPr>
          <w:sz w:val="28"/>
          <w:szCs w:val="28"/>
        </w:rPr>
        <w:t xml:space="preserve"> Жалоба подлежит рассмотрению в течение 15 рабочих дней со дня ее регистрации в подсистеме досудебного обжалования, жалоба на решение об отнесении объектов контроля к соответствующей категории риска - в течение пяти рабочих дней.»</w:t>
      </w:r>
      <w:r w:rsidR="008A0B8A">
        <w:rPr>
          <w:sz w:val="28"/>
          <w:szCs w:val="28"/>
        </w:rPr>
        <w:t>;</w:t>
      </w:r>
    </w:p>
    <w:p w:rsidR="008A0B8A" w:rsidRPr="00D45105" w:rsidRDefault="008A0B8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45105">
        <w:rPr>
          <w:sz w:val="28"/>
          <w:szCs w:val="28"/>
        </w:rPr>
        <w:t xml:space="preserve">пункт 1 приложения к </w:t>
      </w:r>
      <w:r w:rsidR="00F8012F">
        <w:rPr>
          <w:sz w:val="28"/>
          <w:szCs w:val="28"/>
        </w:rPr>
        <w:t xml:space="preserve">указанному </w:t>
      </w:r>
      <w:r w:rsidRPr="00D45105">
        <w:rPr>
          <w:sz w:val="28"/>
          <w:szCs w:val="28"/>
        </w:rPr>
        <w:t>Положению изложить в следующей редакции:</w:t>
      </w:r>
    </w:p>
    <w:p w:rsidR="008A0B8A" w:rsidRPr="00D45105" w:rsidRDefault="008A0B8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45105">
        <w:rPr>
          <w:sz w:val="28"/>
          <w:szCs w:val="28"/>
        </w:rPr>
        <w:t>«1. Индикатором риска нарушения обязательных требований в области регулярных перевозок является размещение в течение квартала в открытых источниках и средствах массовой информации пятнадцати и более отрицательных отзывов о ненадлежащем предоставлении контролируемым лицом услуг в области регулярных перевозок, связанных с количеством невыполненных рейсов в соответствии с расписанием, необеспечением исправной работы установленных в транспортном средстве оборудования для перевозок пассажиров, в том числе из числа инвалидов.».</w:t>
      </w:r>
    </w:p>
    <w:p w:rsidR="006E0451" w:rsidRDefault="006E045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451" w:rsidRDefault="006E0451">
      <w:pPr>
        <w:pStyle w:val="ConsPlusNormal"/>
        <w:tabs>
          <w:tab w:val="left" w:pos="709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0B8A" w:rsidRDefault="008A0B8A">
      <w:pPr>
        <w:pStyle w:val="ConsPlusNormal"/>
        <w:tabs>
          <w:tab w:val="left" w:pos="709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0451" w:rsidRDefault="004E53F9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6E0451" w:rsidRDefault="004E53F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        А.В.Песошин</w:t>
      </w:r>
    </w:p>
    <w:p w:rsidR="006E0451" w:rsidRDefault="006E0451">
      <w:pPr>
        <w:spacing w:line="288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E0451" w:rsidRDefault="006E0451">
      <w:pPr>
        <w:spacing w:line="288" w:lineRule="auto"/>
        <w:jc w:val="center"/>
        <w:rPr>
          <w:rFonts w:eastAsia="Calibri"/>
          <w:sz w:val="28"/>
          <w:szCs w:val="28"/>
          <w:lang w:eastAsia="en-US"/>
        </w:rPr>
      </w:pPr>
    </w:p>
    <w:p w:rsidR="006E0451" w:rsidRDefault="006E0451">
      <w:pPr>
        <w:spacing w:line="288" w:lineRule="auto"/>
        <w:jc w:val="center"/>
        <w:rPr>
          <w:rFonts w:eastAsia="Calibri"/>
          <w:sz w:val="28"/>
          <w:szCs w:val="28"/>
          <w:lang w:eastAsia="en-US"/>
        </w:rPr>
      </w:pPr>
    </w:p>
    <w:p w:rsidR="006E0451" w:rsidRPr="0003472F" w:rsidRDefault="006E0451" w:rsidP="00F02805">
      <w:pPr>
        <w:widowControl w:val="0"/>
        <w:spacing w:line="288" w:lineRule="auto"/>
        <w:jc w:val="both"/>
        <w:rPr>
          <w:rFonts w:eastAsia="Source Han Sans CN Regular"/>
          <w:color w:val="000000"/>
          <w:kern w:val="2"/>
          <w:sz w:val="28"/>
          <w:szCs w:val="28"/>
        </w:rPr>
      </w:pPr>
      <w:bookmarkStart w:id="0" w:name="_GoBack"/>
      <w:bookmarkEnd w:id="0"/>
    </w:p>
    <w:sectPr w:rsidR="006E0451" w:rsidRPr="0003472F">
      <w:headerReference w:type="even" r:id="rId16"/>
      <w:pgSz w:w="11906" w:h="16838"/>
      <w:pgMar w:top="851" w:right="567" w:bottom="1134" w:left="1134" w:header="52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187" w:rsidRDefault="00630187">
      <w:r>
        <w:separator/>
      </w:r>
    </w:p>
  </w:endnote>
  <w:endnote w:type="continuationSeparator" w:id="0">
    <w:p w:rsidR="00630187" w:rsidRDefault="0063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187" w:rsidRDefault="00630187">
      <w:r>
        <w:separator/>
      </w:r>
    </w:p>
  </w:footnote>
  <w:footnote w:type="continuationSeparator" w:id="0">
    <w:p w:rsidR="00630187" w:rsidRDefault="0063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51" w:rsidRDefault="004E53F9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0451" w:rsidRDefault="004E53F9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0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9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01A1C"/>
    <w:multiLevelType w:val="multilevel"/>
    <w:tmpl w:val="D2F6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95D0018"/>
    <w:multiLevelType w:val="multilevel"/>
    <w:tmpl w:val="A6E885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51"/>
    <w:rsid w:val="0003472F"/>
    <w:rsid w:val="000C3906"/>
    <w:rsid w:val="0015780C"/>
    <w:rsid w:val="001872EA"/>
    <w:rsid w:val="002442E3"/>
    <w:rsid w:val="002B0082"/>
    <w:rsid w:val="00334748"/>
    <w:rsid w:val="00351079"/>
    <w:rsid w:val="00470472"/>
    <w:rsid w:val="004E53F9"/>
    <w:rsid w:val="0060450F"/>
    <w:rsid w:val="00607FAD"/>
    <w:rsid w:val="00630187"/>
    <w:rsid w:val="006560EA"/>
    <w:rsid w:val="006A0CB4"/>
    <w:rsid w:val="006E0451"/>
    <w:rsid w:val="00781AEB"/>
    <w:rsid w:val="007925C8"/>
    <w:rsid w:val="00794750"/>
    <w:rsid w:val="007B5ACF"/>
    <w:rsid w:val="0084076E"/>
    <w:rsid w:val="008A0B8A"/>
    <w:rsid w:val="00987605"/>
    <w:rsid w:val="009A5670"/>
    <w:rsid w:val="00B65B0E"/>
    <w:rsid w:val="00BF25D9"/>
    <w:rsid w:val="00C52C8A"/>
    <w:rsid w:val="00CA32E0"/>
    <w:rsid w:val="00CC5B1C"/>
    <w:rsid w:val="00D14FCE"/>
    <w:rsid w:val="00D24700"/>
    <w:rsid w:val="00D45105"/>
    <w:rsid w:val="00D4770C"/>
    <w:rsid w:val="00D875EA"/>
    <w:rsid w:val="00E54BF0"/>
    <w:rsid w:val="00F02805"/>
    <w:rsid w:val="00F30513"/>
    <w:rsid w:val="00F43F64"/>
    <w:rsid w:val="00F60191"/>
    <w:rsid w:val="00F8012F"/>
    <w:rsid w:val="00F8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F672"/>
  <w15:docId w15:val="{E3C78B31-02A8-4D3C-BF08-4A1C9B73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Ñòèëü1 Знак"/>
    <w:link w:val="10"/>
    <w:uiPriority w:val="99"/>
    <w:qFormat/>
    <w:locked/>
    <w:rPr>
      <w:rFonts w:cs="Times New Roman"/>
      <w:sz w:val="28"/>
      <w:lang w:val="ru-RU" w:eastAsia="ru-RU" w:bidi="ar-SA"/>
    </w:rPr>
  </w:style>
  <w:style w:type="character" w:customStyle="1" w:styleId="a3">
    <w:name w:val="Текст выноски Знак"/>
    <w:link w:val="a4"/>
    <w:uiPriority w:val="99"/>
    <w:semiHidden/>
    <w:qFormat/>
    <w:rPr>
      <w:sz w:val="0"/>
      <w:szCs w:val="0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сноски Знак"/>
    <w:link w:val="a6"/>
    <w:uiPriority w:val="99"/>
    <w:semiHidden/>
    <w:qFormat/>
    <w:rPr>
      <w:rFonts w:ascii="Calibri" w:hAnsi="Calibri" w:cs="Times New Roman"/>
      <w:lang w:eastAsia="en-US"/>
    </w:rPr>
  </w:style>
  <w:style w:type="character" w:customStyle="1" w:styleId="a7">
    <w:name w:val="Символ сноски"/>
    <w:uiPriority w:val="99"/>
    <w:semiHidden/>
    <w:unhideWhenUsed/>
    <w:qFormat/>
    <w:rPr>
      <w:rFonts w:cs="Times New Roman"/>
      <w:vertAlign w:val="superscript"/>
    </w:rPr>
  </w:style>
  <w:style w:type="character" w:styleId="a8">
    <w:name w:val="footnote reference"/>
    <w:rPr>
      <w:rFonts w:cs="Times New Roman"/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Pr>
      <w:sz w:val="24"/>
      <w:szCs w:val="24"/>
    </w:r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styleId="ad">
    <w:name w:val="Strong"/>
    <w:uiPriority w:val="22"/>
    <w:qFormat/>
    <w:locked/>
    <w:rPr>
      <w:b/>
      <w:bCs/>
    </w:rPr>
  </w:style>
  <w:style w:type="character" w:customStyle="1" w:styleId="ae">
    <w:name w:val="Нижний колонтитул Знак"/>
    <w:link w:val="af"/>
    <w:uiPriority w:val="99"/>
    <w:qFormat/>
    <w:rPr>
      <w:sz w:val="24"/>
      <w:szCs w:val="24"/>
    </w:rPr>
  </w:style>
  <w:style w:type="character" w:customStyle="1" w:styleId="af0">
    <w:name w:val="Символ нумерации"/>
    <w:qFormat/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</w:pPr>
    <w:rPr>
      <w:b/>
      <w:bCs/>
      <w:sz w:val="24"/>
      <w:szCs w:val="24"/>
    </w:rPr>
  </w:style>
  <w:style w:type="paragraph" w:customStyle="1" w:styleId="10">
    <w:name w:val="Ñòèëü1"/>
    <w:basedOn w:val="a"/>
    <w:link w:val="1"/>
    <w:uiPriority w:val="99"/>
    <w:qFormat/>
    <w:pPr>
      <w:spacing w:line="288" w:lineRule="auto"/>
    </w:pPr>
    <w:rPr>
      <w:sz w:val="28"/>
      <w:szCs w:val="20"/>
    </w:rPr>
  </w:style>
  <w:style w:type="paragraph" w:styleId="a4">
    <w:name w:val="Balloon Text"/>
    <w:basedOn w:val="a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qFormat/>
    <w:pPr>
      <w:ind w:firstLine="720"/>
    </w:pPr>
    <w:rPr>
      <w:rFonts w:ascii="Arial" w:eastAsia="Calibri" w:hAnsi="Arial" w:cs="Arial"/>
      <w:lang w:eastAsia="en-US"/>
    </w:rPr>
  </w:style>
  <w:style w:type="paragraph" w:customStyle="1" w:styleId="Style1">
    <w:name w:val="Style1"/>
    <w:basedOn w:val="a"/>
    <w:uiPriority w:val="99"/>
    <w:qFormat/>
    <w:pPr>
      <w:widowControl w:val="0"/>
      <w:spacing w:line="326" w:lineRule="exact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  <w:spacing w:line="336" w:lineRule="exact"/>
      <w:jc w:val="both"/>
    </w:pPr>
  </w:style>
  <w:style w:type="paragraph" w:customStyle="1" w:styleId="Style5">
    <w:name w:val="Style5"/>
    <w:basedOn w:val="a"/>
    <w:uiPriority w:val="99"/>
    <w:qFormat/>
    <w:pPr>
      <w:widowControl w:val="0"/>
      <w:spacing w:line="317" w:lineRule="exact"/>
      <w:jc w:val="center"/>
    </w:pPr>
  </w:style>
  <w:style w:type="paragraph" w:customStyle="1" w:styleId="Style6">
    <w:name w:val="Style6"/>
    <w:basedOn w:val="a"/>
    <w:uiPriority w:val="99"/>
    <w:qFormat/>
    <w:pPr>
      <w:widowControl w:val="0"/>
      <w:spacing w:line="254" w:lineRule="exact"/>
      <w:jc w:val="both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  <w:spacing w:line="317" w:lineRule="exact"/>
    </w:pPr>
  </w:style>
  <w:style w:type="paragraph" w:styleId="a6">
    <w:name w:val="footnote text"/>
    <w:basedOn w:val="a"/>
    <w:link w:val="a5"/>
    <w:uiPriority w:val="99"/>
    <w:semiHidden/>
    <w:unhideWhenUsed/>
    <w:rPr>
      <w:rFonts w:ascii="Calibri" w:hAnsi="Calibri"/>
      <w:sz w:val="20"/>
      <w:szCs w:val="20"/>
      <w:lang w:eastAsia="en-US"/>
    </w:rPr>
  </w:style>
  <w:style w:type="paragraph" w:customStyle="1" w:styleId="af6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customStyle="1" w:styleId="FR1">
    <w:name w:val="FR1"/>
    <w:qFormat/>
    <w:pPr>
      <w:widowControl w:val="0"/>
      <w:spacing w:before="1920" w:line="300" w:lineRule="auto"/>
      <w:ind w:left="1280" w:firstLine="960"/>
      <w:jc w:val="both"/>
    </w:pPr>
    <w:rPr>
      <w:sz w:val="24"/>
      <w:szCs w:val="24"/>
    </w:rPr>
  </w:style>
  <w:style w:type="paragraph" w:customStyle="1" w:styleId="af7">
    <w:name w:val="Содержимое врезки"/>
    <w:basedOn w:val="a"/>
    <w:qFormat/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669&amp;dst=101242" TargetMode="External"/><Relationship Id="rId13" Type="http://schemas.openxmlformats.org/officeDocument/2006/relationships/hyperlink" Target="https://login.consultant.ru/link/?req=doc&amp;base=LAW&amp;n=499669&amp;dst=1014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669&amp;dst=1014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669&amp;dst=1006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669&amp;dst=9" TargetMode="External"/><Relationship Id="rId10" Type="http://schemas.openxmlformats.org/officeDocument/2006/relationships/hyperlink" Target="https://login.consultant.ru/link/?req=doc&amp;base=LAW&amp;n=499669&amp;dst=1006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1410" TargetMode="External"/><Relationship Id="rId14" Type="http://schemas.openxmlformats.org/officeDocument/2006/relationships/hyperlink" Target="https://login.consultant.ru/link/?req=doc&amp;base=LAW&amp;n=499669&amp;dst=101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8A848-9B7F-4A54-87CE-B3EA26A1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minnikaeva</dc:creator>
  <dc:description/>
  <cp:lastModifiedBy>Тимур Хузеев</cp:lastModifiedBy>
  <cp:revision>9</cp:revision>
  <cp:lastPrinted>2025-11-12T10:16:00Z</cp:lastPrinted>
  <dcterms:created xsi:type="dcterms:W3CDTF">2025-12-12T13:24:00Z</dcterms:created>
  <dcterms:modified xsi:type="dcterms:W3CDTF">2025-12-17T13:03:00Z</dcterms:modified>
  <dc:language>ru-RU</dc:language>
</cp:coreProperties>
</file>