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3"/>
        <w:gridCol w:w="1198"/>
        <w:gridCol w:w="4354"/>
      </w:tblGrid>
      <w:tr w:rsidR="006A7A6F">
        <w:trPr>
          <w:trHeight w:val="568"/>
        </w:trPr>
        <w:tc>
          <w:tcPr>
            <w:tcW w:w="4653" w:type="dxa"/>
            <w:tcBorders>
              <w:bottom w:val="single" w:sz="18" w:space="0" w:color="000000"/>
            </w:tcBorders>
            <w:vAlign w:val="center"/>
          </w:tcPr>
          <w:p w:rsidR="006A7A6F" w:rsidRDefault="005D04D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6A7A6F" w:rsidRDefault="005D04D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6A7A6F" w:rsidRDefault="005D04D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6A7A6F" w:rsidRDefault="005D04D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6A7A6F" w:rsidRDefault="006A7A6F"/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6A7A6F" w:rsidRDefault="006A7A6F">
            <w:pPr>
              <w:jc w:val="center"/>
              <w:rPr>
                <w:sz w:val="20"/>
              </w:rPr>
            </w:pPr>
          </w:p>
          <w:p w:rsidR="006A7A6F" w:rsidRDefault="006A7A6F">
            <w:pPr>
              <w:jc w:val="center"/>
              <w:rPr>
                <w:sz w:val="20"/>
              </w:rPr>
            </w:pPr>
          </w:p>
        </w:tc>
        <w:tc>
          <w:tcPr>
            <w:tcW w:w="4354" w:type="dxa"/>
            <w:tcBorders>
              <w:bottom w:val="single" w:sz="18" w:space="0" w:color="000000"/>
            </w:tcBorders>
            <w:vAlign w:val="center"/>
          </w:tcPr>
          <w:p w:rsidR="006A7A6F" w:rsidRDefault="005D04D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6A7A6F" w:rsidRDefault="005D04D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6A7A6F" w:rsidRDefault="005D04D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6A7A6F" w:rsidRDefault="005D04D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6A7A6F" w:rsidRDefault="006A7A6F"/>
        </w:tc>
      </w:tr>
    </w:tbl>
    <w:p w:rsidR="006A7A6F" w:rsidRDefault="006A7A6F">
      <w:pPr>
        <w:tabs>
          <w:tab w:val="left" w:pos="284"/>
        </w:tabs>
        <w:rPr>
          <w:i/>
          <w:sz w:val="16"/>
          <w:szCs w:val="16"/>
        </w:rPr>
      </w:pPr>
    </w:p>
    <w:p w:rsidR="006A7A6F" w:rsidRDefault="005D04D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b/>
        </w:rPr>
        <w:t>КАРАР</w:t>
      </w:r>
    </w:p>
    <w:p w:rsidR="006A7A6F" w:rsidRDefault="005D04D2">
      <w:pPr>
        <w:rPr>
          <w:sz w:val="20"/>
        </w:rPr>
      </w:pPr>
      <w:r>
        <w:rPr>
          <w:b/>
        </w:rPr>
        <w:t xml:space="preserve">                    </w:t>
      </w:r>
      <w:r>
        <w:rPr>
          <w:szCs w:val="28"/>
        </w:rPr>
        <w:t>___________</w:t>
      </w:r>
      <w:r>
        <w:rPr>
          <w:b/>
        </w:rPr>
        <w:t xml:space="preserve">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6A7A6F" w:rsidRDefault="006A7A6F">
      <w:pPr>
        <w:pStyle w:val="14"/>
        <w:rPr>
          <w:b w:val="0"/>
          <w:lang w:val="en-US"/>
        </w:rPr>
      </w:pPr>
    </w:p>
    <w:p w:rsidR="006A7A6F" w:rsidRDefault="006A7A6F">
      <w:pPr>
        <w:pStyle w:val="14"/>
        <w:rPr>
          <w:b w:val="0"/>
          <w:lang w:val="en-US"/>
        </w:rPr>
      </w:pPr>
    </w:p>
    <w:tbl>
      <w:tblPr>
        <w:tblW w:w="10281" w:type="dxa"/>
        <w:tblLayout w:type="fixed"/>
        <w:tblLook w:val="04A0" w:firstRow="1" w:lastRow="0" w:firstColumn="1" w:lastColumn="0" w:noHBand="0" w:noVBand="1"/>
      </w:tblPr>
      <w:tblGrid>
        <w:gridCol w:w="5103"/>
        <w:gridCol w:w="5178"/>
      </w:tblGrid>
      <w:tr w:rsidR="006A7A6F">
        <w:tc>
          <w:tcPr>
            <w:tcW w:w="5103" w:type="dxa"/>
            <w:shd w:val="clear" w:color="auto" w:fill="auto"/>
          </w:tcPr>
          <w:p w:rsidR="006A7A6F" w:rsidRDefault="005D04D2">
            <w:pPr>
              <w:pStyle w:val="14"/>
              <w:jc w:val="both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Об установлении размера платы</w:t>
            </w:r>
            <w:r>
              <w:rPr>
                <w:rFonts w:eastAsia="Calibri"/>
                <w:b w:val="0"/>
              </w:rPr>
              <w:br/>
              <w:t>за технологическое присоединение газоиспользующего оборудования</w:t>
            </w:r>
            <w:r>
              <w:rPr>
                <w:rFonts w:eastAsia="Calibri"/>
                <w:b w:val="0"/>
              </w:rPr>
              <w:br/>
              <w:t>к газораспределительным сетям, расположенным на территории Республики Татарстан, на 202</w:t>
            </w:r>
            <w:r w:rsidR="00C64991">
              <w:rPr>
                <w:rFonts w:eastAsia="Calibri"/>
                <w:b w:val="0"/>
              </w:rPr>
              <w:t>6</w:t>
            </w:r>
            <w:r>
              <w:rPr>
                <w:rFonts w:eastAsia="Calibri"/>
                <w:b w:val="0"/>
              </w:rPr>
              <w:t xml:space="preserve"> год</w:t>
            </w:r>
          </w:p>
          <w:p w:rsidR="006A7A6F" w:rsidRDefault="006A7A6F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</w:rPr>
            </w:pPr>
          </w:p>
        </w:tc>
        <w:tc>
          <w:tcPr>
            <w:tcW w:w="5177" w:type="dxa"/>
            <w:shd w:val="clear" w:color="auto" w:fill="auto"/>
          </w:tcPr>
          <w:p w:rsidR="006A7A6F" w:rsidRDefault="006A7A6F">
            <w:pPr>
              <w:pStyle w:val="14"/>
              <w:rPr>
                <w:rFonts w:ascii="Calibri" w:eastAsia="Calibri" w:hAnsi="Calibri"/>
                <w:i/>
              </w:rPr>
            </w:pPr>
          </w:p>
        </w:tc>
      </w:tr>
    </w:tbl>
    <w:p w:rsidR="006A7A6F" w:rsidRDefault="006A7A6F">
      <w:pPr>
        <w:pStyle w:val="14"/>
        <w:jc w:val="left"/>
        <w:rPr>
          <w:b w:val="0"/>
        </w:rPr>
      </w:pPr>
    </w:p>
    <w:p w:rsidR="006A7A6F" w:rsidRDefault="006A7A6F">
      <w:pPr>
        <w:pStyle w:val="14"/>
        <w:jc w:val="left"/>
        <w:rPr>
          <w:b w:val="0"/>
        </w:rPr>
      </w:pPr>
    </w:p>
    <w:p w:rsidR="006A7A6F" w:rsidRDefault="005D04D2">
      <w:pPr>
        <w:ind w:firstLine="720"/>
        <w:jc w:val="both"/>
        <w:rPr>
          <w:szCs w:val="28"/>
        </w:rPr>
      </w:pPr>
      <w:r>
        <w:rPr>
          <w:szCs w:val="28"/>
        </w:rPr>
        <w:t>В соответствии с Федеральным законом от 31 марта 1999 года № 69-ФЗ</w:t>
      </w:r>
      <w:r>
        <w:rPr>
          <w:szCs w:val="28"/>
        </w:rPr>
        <w:br/>
        <w:t>«О газоснабжении в Российской Федерации», постановлением Правительства Российской Федерации от 29 декабря 2000 г. № 1021 «О государственном регулировании цен на газ, тарифов на услуги по его транспортировке, платы</w:t>
      </w:r>
      <w:r>
        <w:rPr>
          <w:szCs w:val="28"/>
        </w:rPr>
        <w:br/>
        <w:t>за технологическое присоединение газоиспользующего оборудования</w:t>
      </w:r>
      <w:r>
        <w:rPr>
          <w:szCs w:val="28"/>
        </w:rPr>
        <w:br/>
        <w:t>к газораспределительным сетям на территории Российской Федерации и платы</w:t>
      </w:r>
      <w:r>
        <w:rPr>
          <w:szCs w:val="28"/>
        </w:rPr>
        <w:br/>
        <w:t>за технологическое присоединение к магистральным газопроводам строящихся</w:t>
      </w:r>
      <w:r>
        <w:rPr>
          <w:szCs w:val="28"/>
        </w:rPr>
        <w:br/>
        <w:t>и реконструируемых газопроводов, предназначенных для транспортировки газа</w:t>
      </w:r>
      <w:r>
        <w:rPr>
          <w:szCs w:val="28"/>
        </w:rPr>
        <w:br/>
        <w:t>от магистральных газопроводов до объектов капитального строительства,</w:t>
      </w:r>
      <w:r>
        <w:rPr>
          <w:szCs w:val="28"/>
        </w:rPr>
        <w:br/>
        <w:t>и газопроводов, предназначенных для транспортировки газа от месторождений природного газа до магистрального газопровода», приказом Федеральной антимонопольной службы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</w:t>
      </w:r>
      <w:r>
        <w:rPr>
          <w:szCs w:val="28"/>
        </w:rPr>
        <w:br/>
        <w:t xml:space="preserve">и (или) размеров стандартизированных тарифных </w:t>
      </w:r>
      <w:bookmarkStart w:id="0" w:name="_GoBack"/>
      <w:bookmarkEnd w:id="0"/>
      <w:r>
        <w:rPr>
          <w:szCs w:val="28"/>
        </w:rPr>
        <w:t>ставок, определяющих ее величину», Положением о Государственном комитете Республики Татарстан</w:t>
      </w:r>
      <w:r>
        <w:rPr>
          <w:szCs w:val="28"/>
        </w:rPr>
        <w:br/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3A0985">
        <w:rPr>
          <w:szCs w:val="28"/>
        </w:rPr>
        <w:t>16</w:t>
      </w:r>
      <w:r>
        <w:rPr>
          <w:szCs w:val="28"/>
        </w:rPr>
        <w:t>.12.202</w:t>
      </w:r>
      <w:r w:rsidR="003A0985">
        <w:rPr>
          <w:szCs w:val="28"/>
        </w:rPr>
        <w:t>5 № </w:t>
      </w:r>
      <w:r w:rsidR="007E5BB2">
        <w:rPr>
          <w:szCs w:val="28"/>
        </w:rPr>
        <w:t>33</w:t>
      </w:r>
      <w:r w:rsidR="00001373" w:rsidRPr="00001373">
        <w:rPr>
          <w:szCs w:val="28"/>
        </w:rPr>
        <w:t>-</w:t>
      </w:r>
      <w:r>
        <w:rPr>
          <w:szCs w:val="28"/>
        </w:rPr>
        <w:t xml:space="preserve">ПР Государственный комитет Республики Татарстан по тарифам ПОСТАНОВЛЯЕТ:  </w:t>
      </w:r>
    </w:p>
    <w:p w:rsidR="006A7A6F" w:rsidRDefault="005D04D2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размер платы за технологическое присоединение газоиспользующего оборудования к газораспределительным сетям, </w:t>
      </w:r>
      <w:r>
        <w:rPr>
          <w:rFonts w:eastAsia="Calibri"/>
        </w:rPr>
        <w:t>расположенным на территории Республики Татарстан,</w:t>
      </w:r>
      <w:r>
        <w:rPr>
          <w:szCs w:val="28"/>
        </w:rPr>
        <w:t xml:space="preserve">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 </w:t>
      </w:r>
    </w:p>
    <w:p w:rsidR="006A7A6F" w:rsidRDefault="005D04D2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Размер платы, установленный в пункте 1 настоящего постановления, действует с 1 января </w:t>
      </w:r>
      <w:r w:rsidR="003A0985">
        <w:rPr>
          <w:szCs w:val="28"/>
        </w:rPr>
        <w:t>2026</w:t>
      </w:r>
      <w:r>
        <w:rPr>
          <w:szCs w:val="28"/>
        </w:rPr>
        <w:t xml:space="preserve"> года по 31 декабря 202</w:t>
      </w:r>
      <w:r w:rsidR="003A0985">
        <w:rPr>
          <w:szCs w:val="28"/>
        </w:rPr>
        <w:t>6</w:t>
      </w:r>
      <w:r>
        <w:rPr>
          <w:szCs w:val="28"/>
        </w:rPr>
        <w:t xml:space="preserve"> года. </w:t>
      </w:r>
    </w:p>
    <w:p w:rsidR="006A7A6F" w:rsidRDefault="005D04D2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lastRenderedPageBreak/>
        <w:t>Определить</w:t>
      </w:r>
      <w:r>
        <w:t xml:space="preserve"> </w:t>
      </w:r>
      <w:r>
        <w:rPr>
          <w:szCs w:val="28"/>
        </w:rPr>
        <w:t>выпадающие</w:t>
      </w:r>
      <w:r>
        <w:t xml:space="preserve"> доходы Общества с ограниченной ответственностью «Газпром </w:t>
      </w:r>
      <w:proofErr w:type="spellStart"/>
      <w:r>
        <w:t>трансгаз</w:t>
      </w:r>
      <w:proofErr w:type="spellEnd"/>
      <w:r>
        <w:t xml:space="preserve"> Казань» от присоединения газоиспользующего оборудования категорий заявителей, указанных в приложении к настоящему постановлению, в размере </w:t>
      </w:r>
      <w:r w:rsidR="00F351FD">
        <w:t>21 097,65</w:t>
      </w:r>
      <w:r>
        <w:t xml:space="preserve"> </w:t>
      </w:r>
      <w:proofErr w:type="spellStart"/>
      <w:proofErr w:type="gramStart"/>
      <w:r>
        <w:t>тыс.рублей</w:t>
      </w:r>
      <w:proofErr w:type="spellEnd"/>
      <w:proofErr w:type="gramEnd"/>
      <w:r>
        <w:t>.</w:t>
      </w:r>
    </w:p>
    <w:p w:rsidR="006A7A6F" w:rsidRDefault="005D04D2">
      <w:pPr>
        <w:numPr>
          <w:ilvl w:val="0"/>
          <w:numId w:val="1"/>
        </w:numPr>
        <w:ind w:left="0" w:firstLine="709"/>
        <w:jc w:val="both"/>
      </w:pPr>
      <w:r>
        <w:t>Настоящее постановление вступает в силу по истечении 10 дней после дня его официального опубликования.</w:t>
      </w:r>
    </w:p>
    <w:p w:rsidR="006A7A6F" w:rsidRDefault="006A7A6F">
      <w:pPr>
        <w:ind w:firstLine="720"/>
        <w:jc w:val="both"/>
        <w:rPr>
          <w:szCs w:val="28"/>
        </w:rPr>
      </w:pPr>
    </w:p>
    <w:p w:rsidR="006A7A6F" w:rsidRDefault="006A7A6F">
      <w:pPr>
        <w:ind w:firstLine="720"/>
        <w:jc w:val="both"/>
        <w:rPr>
          <w:szCs w:val="28"/>
        </w:rPr>
      </w:pPr>
    </w:p>
    <w:p w:rsidR="006A7A6F" w:rsidRDefault="003A0985">
      <w:pPr>
        <w:jc w:val="both"/>
        <w:rPr>
          <w:szCs w:val="28"/>
        </w:rPr>
        <w:sectPr w:rsidR="006A7A6F">
          <w:headerReference w:type="default" r:id="rId9"/>
          <w:pgSz w:w="11906" w:h="16838"/>
          <w:pgMar w:top="1134" w:right="567" w:bottom="1134" w:left="1134" w:header="720" w:footer="0" w:gutter="0"/>
          <w:cols w:space="720"/>
          <w:formProt w:val="0"/>
          <w:titlePg/>
          <w:docGrid w:linePitch="381"/>
        </w:sectPr>
      </w:pPr>
      <w:r>
        <w:rPr>
          <w:szCs w:val="28"/>
        </w:rPr>
        <w:t>П</w:t>
      </w:r>
      <w:r w:rsidR="005D04D2">
        <w:rPr>
          <w:szCs w:val="28"/>
        </w:rPr>
        <w:t>редседател</w:t>
      </w:r>
      <w:r>
        <w:rPr>
          <w:szCs w:val="28"/>
        </w:rPr>
        <w:t>ь</w:t>
      </w:r>
      <w:r w:rsidR="005D04D2">
        <w:rPr>
          <w:szCs w:val="28"/>
        </w:rPr>
        <w:t xml:space="preserve">                      </w:t>
      </w:r>
      <w:r w:rsidR="005D04D2">
        <w:rPr>
          <w:szCs w:val="28"/>
        </w:rPr>
        <w:tab/>
      </w:r>
      <w:r w:rsidR="005D04D2">
        <w:rPr>
          <w:szCs w:val="28"/>
        </w:rPr>
        <w:tab/>
      </w:r>
      <w:r w:rsidR="005D04D2">
        <w:rPr>
          <w:szCs w:val="28"/>
        </w:rPr>
        <w:tab/>
      </w:r>
      <w:r w:rsidR="005D04D2">
        <w:rPr>
          <w:szCs w:val="28"/>
        </w:rPr>
        <w:tab/>
        <w:t xml:space="preserve">                     </w:t>
      </w:r>
      <w:r>
        <w:rPr>
          <w:szCs w:val="28"/>
        </w:rPr>
        <w:t xml:space="preserve">             </w:t>
      </w:r>
      <w:proofErr w:type="spellStart"/>
      <w:r>
        <w:rPr>
          <w:szCs w:val="28"/>
        </w:rPr>
        <w:t>Р.В.Гайнутдинов</w:t>
      </w:r>
      <w:proofErr w:type="spellEnd"/>
      <w:r w:rsidR="005D04D2">
        <w:br w:type="page"/>
      </w:r>
    </w:p>
    <w:p w:rsidR="006A7A6F" w:rsidRDefault="005D04D2">
      <w:pPr>
        <w:ind w:left="1077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постановлению </w:t>
      </w:r>
    </w:p>
    <w:p w:rsidR="006A7A6F" w:rsidRDefault="005D04D2">
      <w:pPr>
        <w:ind w:left="10773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6A7A6F" w:rsidRDefault="005D04D2">
      <w:pPr>
        <w:ind w:left="10773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6A7A6F" w:rsidRDefault="005D04D2">
      <w:pPr>
        <w:ind w:left="10773"/>
        <w:rPr>
          <w:sz w:val="24"/>
          <w:szCs w:val="24"/>
        </w:rPr>
      </w:pPr>
      <w:r>
        <w:rPr>
          <w:sz w:val="24"/>
          <w:szCs w:val="24"/>
        </w:rPr>
        <w:t>от ____________ № ______</w:t>
      </w:r>
      <w:r w:rsidR="007E5BB2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</w:p>
    <w:p w:rsidR="006A7A6F" w:rsidRDefault="006A7A6F">
      <w:pPr>
        <w:rPr>
          <w:sz w:val="24"/>
          <w:szCs w:val="24"/>
        </w:rPr>
      </w:pPr>
    </w:p>
    <w:p w:rsidR="006A7A6F" w:rsidRDefault="006A7A6F">
      <w:pPr>
        <w:rPr>
          <w:sz w:val="24"/>
          <w:szCs w:val="24"/>
        </w:rPr>
      </w:pPr>
    </w:p>
    <w:p w:rsidR="006A7A6F" w:rsidRDefault="005D04D2">
      <w:pPr>
        <w:jc w:val="center"/>
        <w:rPr>
          <w:szCs w:val="28"/>
        </w:rPr>
      </w:pPr>
      <w:r>
        <w:rPr>
          <w:szCs w:val="28"/>
        </w:rPr>
        <w:t>Размер платы за технологическое присоединение газоиспользующего</w:t>
      </w:r>
    </w:p>
    <w:p w:rsidR="006A7A6F" w:rsidRDefault="005D04D2">
      <w:pPr>
        <w:jc w:val="center"/>
        <w:rPr>
          <w:rFonts w:eastAsia="Calibri"/>
        </w:rPr>
      </w:pPr>
      <w:r>
        <w:rPr>
          <w:szCs w:val="28"/>
        </w:rPr>
        <w:t xml:space="preserve">оборудования к газораспределительным сетям, </w:t>
      </w:r>
      <w:r>
        <w:rPr>
          <w:rFonts w:eastAsia="Calibri"/>
        </w:rPr>
        <w:t xml:space="preserve">расположенным </w:t>
      </w:r>
    </w:p>
    <w:p w:rsidR="006A7A6F" w:rsidRDefault="005D04D2">
      <w:pPr>
        <w:jc w:val="center"/>
        <w:rPr>
          <w:szCs w:val="28"/>
        </w:rPr>
      </w:pPr>
      <w:r>
        <w:rPr>
          <w:szCs w:val="28"/>
        </w:rPr>
        <w:t xml:space="preserve">на территории Республики Татарстан, на </w:t>
      </w:r>
      <w:r w:rsidR="003A0985">
        <w:rPr>
          <w:szCs w:val="28"/>
        </w:rPr>
        <w:t>2026</w:t>
      </w:r>
      <w:r>
        <w:rPr>
          <w:szCs w:val="28"/>
        </w:rPr>
        <w:t xml:space="preserve"> год</w:t>
      </w:r>
    </w:p>
    <w:p w:rsidR="006A7A6F" w:rsidRDefault="006A7A6F">
      <w:pPr>
        <w:jc w:val="center"/>
        <w:rPr>
          <w:szCs w:val="28"/>
        </w:rPr>
      </w:pPr>
    </w:p>
    <w:p w:rsidR="006A7A6F" w:rsidRDefault="006A7A6F">
      <w:pPr>
        <w:jc w:val="center"/>
        <w:rPr>
          <w:szCs w:val="28"/>
        </w:rPr>
      </w:pP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968"/>
        <w:gridCol w:w="6623"/>
        <w:gridCol w:w="3452"/>
        <w:gridCol w:w="1871"/>
        <w:gridCol w:w="1941"/>
      </w:tblGrid>
      <w:tr w:rsidR="006A7A6F" w:rsidTr="003A0985">
        <w:trPr>
          <w:trHeight w:val="744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5D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5D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заявителей</w:t>
            </w: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5D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от границ земельного участка заявителя до газораспределительных сетей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5D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 за технологическое присоединение, руб.</w:t>
            </w:r>
          </w:p>
        </w:tc>
      </w:tr>
      <w:tr w:rsidR="006A7A6F" w:rsidTr="003A0985">
        <w:trPr>
          <w:trHeight w:val="20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6A7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6A7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6A7A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5D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НДС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6F" w:rsidRDefault="005D0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НДС &lt;*&gt;</w:t>
            </w:r>
          </w:p>
        </w:tc>
      </w:tr>
      <w:tr w:rsidR="003A0985" w:rsidTr="003A0985">
        <w:trPr>
          <w:trHeight w:val="1764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максимальным часовым расходом газа, не превышающим 5 </w:t>
            </w:r>
            <w:proofErr w:type="spellStart"/>
            <w:r>
              <w:rPr>
                <w:sz w:val="24"/>
                <w:szCs w:val="24"/>
              </w:rPr>
              <w:t>куб.метров</w:t>
            </w:r>
            <w:proofErr w:type="spellEnd"/>
            <w:r>
              <w:rPr>
                <w:sz w:val="24"/>
                <w:szCs w:val="24"/>
              </w:rPr>
              <w:t xml:space="preserve"> в час включительно, с учетом расхода газа газоиспользующим оборудованием, ранее подключенным в данной точке подключения (для прочих заявителей),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м, 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газом.</w:t>
            </w:r>
          </w:p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</w:p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м</w:t>
            </w:r>
          </w:p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Pr="003A0985" w:rsidRDefault="003A0985" w:rsidP="003A0985">
            <w:pPr>
              <w:jc w:val="center"/>
              <w:rPr>
                <w:color w:val="000000"/>
                <w:sz w:val="24"/>
                <w:szCs w:val="24"/>
              </w:rPr>
            </w:pPr>
            <w:r w:rsidRPr="003A0985">
              <w:rPr>
                <w:color w:val="000000"/>
                <w:sz w:val="24"/>
                <w:szCs w:val="24"/>
              </w:rPr>
              <w:t>36 603,80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85" w:rsidRPr="003A0985" w:rsidRDefault="002F1A46" w:rsidP="003A09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44 656,64</w:t>
            </w:r>
          </w:p>
        </w:tc>
      </w:tr>
      <w:tr w:rsidR="003A0985" w:rsidTr="003A0985">
        <w:trPr>
          <w:trHeight w:val="1764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10 м до 20 м</w:t>
            </w:r>
          </w:p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Pr="003A0985" w:rsidRDefault="003A0985" w:rsidP="003A0985">
            <w:pPr>
              <w:jc w:val="center"/>
              <w:rPr>
                <w:color w:val="000000"/>
                <w:sz w:val="24"/>
                <w:szCs w:val="24"/>
              </w:rPr>
            </w:pPr>
            <w:r w:rsidRPr="003A0985">
              <w:rPr>
                <w:color w:val="000000"/>
                <w:sz w:val="24"/>
                <w:szCs w:val="24"/>
              </w:rPr>
              <w:t>49 414,74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85" w:rsidRPr="003A0985" w:rsidRDefault="002F1A46" w:rsidP="003A09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60 285,98</w:t>
            </w:r>
          </w:p>
        </w:tc>
      </w:tr>
      <w:tr w:rsidR="003A0985" w:rsidTr="003A0985">
        <w:trPr>
          <w:trHeight w:val="1764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20 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Pr="003A0985" w:rsidRDefault="003A0985" w:rsidP="003A0985">
            <w:pPr>
              <w:jc w:val="center"/>
              <w:rPr>
                <w:color w:val="000000"/>
                <w:sz w:val="24"/>
                <w:szCs w:val="24"/>
              </w:rPr>
            </w:pPr>
            <w:r w:rsidRPr="003A0985">
              <w:rPr>
                <w:color w:val="000000"/>
                <w:sz w:val="24"/>
                <w:szCs w:val="24"/>
              </w:rPr>
              <w:t>75 007,78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85" w:rsidRPr="003A0985" w:rsidRDefault="003A0985" w:rsidP="003A0985">
            <w:pPr>
              <w:jc w:val="center"/>
              <w:rPr>
                <w:color w:val="000000"/>
                <w:sz w:val="24"/>
                <w:szCs w:val="24"/>
              </w:rPr>
            </w:pPr>
            <w:r w:rsidRPr="003A0985">
              <w:rPr>
                <w:color w:val="000000"/>
                <w:sz w:val="24"/>
                <w:szCs w:val="24"/>
              </w:rPr>
              <w:t>91 509,49</w:t>
            </w:r>
          </w:p>
        </w:tc>
      </w:tr>
      <w:tr w:rsidR="003A0985" w:rsidTr="003A0985">
        <w:trPr>
          <w:trHeight w:val="2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985" w:rsidRDefault="003A0985" w:rsidP="003A09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максимальным часовым расходом газа, не превышающим 15 </w:t>
            </w:r>
            <w:proofErr w:type="spellStart"/>
            <w:r>
              <w:rPr>
                <w:sz w:val="24"/>
                <w:szCs w:val="24"/>
              </w:rPr>
              <w:t>куб.метров</w:t>
            </w:r>
            <w:proofErr w:type="spellEnd"/>
            <w:r>
              <w:rPr>
                <w:sz w:val="24"/>
                <w:szCs w:val="24"/>
              </w:rPr>
              <w:t xml:space="preserve"> в час включительно, с учетом расхода газа газоиспользующим оборудованием, ранее подключенным в данной точке подключения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м, и мероприятия предполагают строительство 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 м</w:t>
            </w:r>
          </w:p>
          <w:p w:rsidR="003A0985" w:rsidRDefault="003A0985" w:rsidP="003A0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(включительно)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985" w:rsidRPr="003A0985" w:rsidRDefault="003A0985" w:rsidP="003A0985">
            <w:pPr>
              <w:jc w:val="center"/>
              <w:rPr>
                <w:color w:val="000000"/>
                <w:sz w:val="24"/>
                <w:szCs w:val="24"/>
              </w:rPr>
            </w:pPr>
            <w:r w:rsidRPr="003A0985">
              <w:rPr>
                <w:color w:val="000000"/>
                <w:sz w:val="24"/>
                <w:szCs w:val="24"/>
              </w:rPr>
              <w:t>75 007,78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85" w:rsidRPr="003A0985" w:rsidRDefault="003A0985" w:rsidP="003A0985">
            <w:pPr>
              <w:jc w:val="center"/>
              <w:rPr>
                <w:color w:val="000000"/>
                <w:sz w:val="24"/>
                <w:szCs w:val="24"/>
              </w:rPr>
            </w:pPr>
            <w:r w:rsidRPr="003A0985">
              <w:rPr>
                <w:color w:val="000000"/>
                <w:sz w:val="24"/>
                <w:szCs w:val="24"/>
              </w:rPr>
              <w:t>91 509,49</w:t>
            </w:r>
          </w:p>
        </w:tc>
      </w:tr>
    </w:tbl>
    <w:p w:rsidR="006A7A6F" w:rsidRDefault="005D04D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A7A6F" w:rsidRDefault="005D04D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&lt;*&gt; Для случаев, когда заявителями выступают физические лица</w:t>
      </w:r>
    </w:p>
    <w:p w:rsidR="006A7A6F" w:rsidRDefault="006A7A6F">
      <w:pPr>
        <w:jc w:val="both"/>
        <w:rPr>
          <w:sz w:val="24"/>
          <w:szCs w:val="24"/>
        </w:rPr>
      </w:pPr>
    </w:p>
    <w:p w:rsidR="00676D03" w:rsidRDefault="00676D03">
      <w:pPr>
        <w:jc w:val="both"/>
        <w:rPr>
          <w:sz w:val="24"/>
          <w:szCs w:val="24"/>
        </w:rPr>
      </w:pPr>
    </w:p>
    <w:p w:rsidR="006A7A6F" w:rsidRDefault="005D04D2">
      <w:pPr>
        <w:ind w:right="-31"/>
        <w:rPr>
          <w:szCs w:val="27"/>
        </w:rPr>
      </w:pPr>
      <w:r>
        <w:rPr>
          <w:szCs w:val="27"/>
        </w:rPr>
        <w:t>Отдел организации, контроля и сопровождения</w:t>
      </w:r>
    </w:p>
    <w:p w:rsidR="006A7A6F" w:rsidRDefault="005D04D2">
      <w:pPr>
        <w:ind w:right="-31"/>
        <w:rPr>
          <w:szCs w:val="27"/>
        </w:rPr>
      </w:pPr>
      <w:r>
        <w:rPr>
          <w:szCs w:val="27"/>
        </w:rPr>
        <w:t>принятия тарифных решений Государственного</w:t>
      </w:r>
    </w:p>
    <w:p w:rsidR="006A7A6F" w:rsidRDefault="005D04D2">
      <w:pPr>
        <w:ind w:right="-31"/>
        <w:outlineLvl w:val="0"/>
        <w:rPr>
          <w:szCs w:val="28"/>
        </w:rPr>
      </w:pPr>
      <w:r>
        <w:rPr>
          <w:szCs w:val="27"/>
        </w:rPr>
        <w:t>комитета Республики Татарстан по тарифам</w:t>
      </w:r>
    </w:p>
    <w:p w:rsidR="006A7A6F" w:rsidRDefault="006A7A6F">
      <w:pPr>
        <w:jc w:val="both"/>
        <w:rPr>
          <w:sz w:val="24"/>
          <w:szCs w:val="24"/>
        </w:rPr>
      </w:pPr>
    </w:p>
    <w:p w:rsidR="006A7A6F" w:rsidRDefault="006A7A6F">
      <w:pPr>
        <w:rPr>
          <w:sz w:val="24"/>
          <w:szCs w:val="24"/>
        </w:rPr>
      </w:pPr>
    </w:p>
    <w:sectPr w:rsidR="006A7A6F" w:rsidSect="007E5BB2">
      <w:headerReference w:type="default" r:id="rId10"/>
      <w:headerReference w:type="first" r:id="rId11"/>
      <w:pgSz w:w="16838" w:h="11906" w:orient="landscape"/>
      <w:pgMar w:top="1134" w:right="536" w:bottom="567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92" w:rsidRDefault="005D04D2">
      <w:r>
        <w:separator/>
      </w:r>
    </w:p>
  </w:endnote>
  <w:endnote w:type="continuationSeparator" w:id="0">
    <w:p w:rsidR="00D51592" w:rsidRDefault="005D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92" w:rsidRDefault="005D04D2">
      <w:r>
        <w:separator/>
      </w:r>
    </w:p>
  </w:footnote>
  <w:footnote w:type="continuationSeparator" w:id="0">
    <w:p w:rsidR="00D51592" w:rsidRDefault="005D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184896"/>
      <w:docPartObj>
        <w:docPartGallery w:val="Page Numbers (Top of Page)"/>
        <w:docPartUnique/>
      </w:docPartObj>
    </w:sdtPr>
    <w:sdtEndPr/>
    <w:sdtContent>
      <w:p w:rsidR="006A7A6F" w:rsidRDefault="005D04D2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0137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227888"/>
      <w:docPartObj>
        <w:docPartGallery w:val="Page Numbers (Top of Page)"/>
        <w:docPartUnique/>
      </w:docPartObj>
    </w:sdtPr>
    <w:sdtEndPr/>
    <w:sdtContent>
      <w:p w:rsidR="006A7A6F" w:rsidRDefault="005D04D2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0137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6F" w:rsidRDefault="006A7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6EB2"/>
    <w:multiLevelType w:val="multilevel"/>
    <w:tmpl w:val="04D4B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3B29BD"/>
    <w:multiLevelType w:val="multilevel"/>
    <w:tmpl w:val="C826037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90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6F"/>
    <w:rsid w:val="00001373"/>
    <w:rsid w:val="002F1A46"/>
    <w:rsid w:val="003A0985"/>
    <w:rsid w:val="005D04D2"/>
    <w:rsid w:val="00676D03"/>
    <w:rsid w:val="006A7A6F"/>
    <w:rsid w:val="007E5BB2"/>
    <w:rsid w:val="008C5D8F"/>
    <w:rsid w:val="00C64991"/>
    <w:rsid w:val="00D51592"/>
    <w:rsid w:val="00F3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9633"/>
  <w15:docId w15:val="{EE4ADF2A-E999-4F0A-AB00-BE5912DA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A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character" w:customStyle="1" w:styleId="a5">
    <w:name w:val="Нижний колонтитул Знак"/>
    <w:basedOn w:val="a0"/>
    <w:link w:val="a6"/>
    <w:qFormat/>
    <w:rsid w:val="00455323"/>
    <w:rPr>
      <w:sz w:val="28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55323"/>
    <w:rPr>
      <w:sz w:val="2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a">
    <w:name w:val="Body Text"/>
    <w:basedOn w:val="a"/>
    <w:pPr>
      <w:jc w:val="center"/>
    </w:pPr>
    <w:rPr>
      <w:b/>
      <w:caps/>
      <w:sz w:val="24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e">
    <w:name w:val="Колонтитул"/>
    <w:basedOn w:val="a"/>
    <w:qFormat/>
  </w:style>
  <w:style w:type="paragraph" w:styleId="a8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f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6">
    <w:name w:val="footer"/>
    <w:basedOn w:val="a"/>
    <w:link w:val="a5"/>
    <w:rsid w:val="00455323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8EB5-6323-4C5C-A186-52101C7B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Лапаева Любовь Алексеевна</cp:lastModifiedBy>
  <cp:revision>6</cp:revision>
  <cp:lastPrinted>2022-11-03T10:20:00Z</cp:lastPrinted>
  <dcterms:created xsi:type="dcterms:W3CDTF">2025-12-16T07:58:00Z</dcterms:created>
  <dcterms:modified xsi:type="dcterms:W3CDTF">2025-12-16T15:27:00Z</dcterms:modified>
  <dc:language>ru-RU</dc:language>
</cp:coreProperties>
</file>