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395" w:leader="none"/>
          <w:tab w:val="left" w:pos="10206" w:leader="none"/>
        </w:tabs>
        <w:suppressAutoHyphens w:val="true"/>
        <w:spacing w:lineRule="auto" w:line="240" w:before="0" w:after="0"/>
        <w:ind w:right="5443"/>
        <w:jc w:val="both"/>
        <w:rPr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  <w:t xml:space="preserve">О внесении изменений в состав коллегии Министерства по делам молодежи Республики Татарстан, утвержденный постановлением Кабинета Министров Республики Татарстан от 29.12.2018 № 1283 «Об утверждении состава коллегии Министерства по делам молодежи Республики Татарстан»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Внести в состав коллегии Министерства по делам молодежи Республики Татарстан, утвержденный постановлением Кабинета Министров Республики Татарстан от 29.12.2018 № 1283 «Об утверждении состава коллегии Министерства по делам молодежи Республики Татарстан» (с изменениями, внесенными постановлениями Кабинета Министров Республики Татарстан от 27.01.2021 № 30, от 27.01.2022 № 63, от 19.02.2022 № 143, от 30.01.2023 № 75, от 01.03.2023 № 194, от 05.09.2023 № 1075), следующие изменения: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вывести из состава коллегии Р.Н.Садыкова, Д.В.Лулакова, А.А.Сабирову, А.Р.Загидуллину;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ввести в состав коллегии: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2"/>
      </w:tblGrid>
      <w:tr>
        <w:trPr/>
        <w:tc>
          <w:tcPr>
            <w:tcW w:w="5102" w:type="dxa"/>
            <w:tcBorders/>
          </w:tcPr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Кадырова</w:t>
            </w:r>
          </w:p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Азата Рифгатовича</w:t>
            </w:r>
          </w:p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eastAsiaTheme="minorHAnsi" w:ascii="PT Astra Serif" w:hAnsi="PT Astra Serif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министра по делам молодежи Республики Татарстан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Семенова</w:t>
            </w:r>
          </w:p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Руслана Геннадьевича</w:t>
            </w:r>
          </w:p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eastAsiaTheme="minorHAnsi" w:ascii="PT Astra Serif" w:hAnsi="PT Astra Serif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заместителя министра по делам молодежи Республики Татарстан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Усанова</w:t>
            </w:r>
          </w:p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Владислава Викторовича</w:t>
            </w:r>
          </w:p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eastAsiaTheme="minorHAnsi" w:ascii="PT Astra Serif" w:hAnsi="PT Astra Serif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заместителя министра по делам молодежи Республики Татарстан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Хвостикова</w:t>
            </w:r>
          </w:p>
          <w:p>
            <w:pPr>
              <w:pStyle w:val="Style21"/>
              <w:spacing w:lineRule="auto" w:line="240" w:before="0" w:after="0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Дмитрия Игоревича</w:t>
            </w:r>
          </w:p>
        </w:tc>
        <w:tc>
          <w:tcPr>
            <w:tcW w:w="5102" w:type="dxa"/>
            <w:tcBorders/>
          </w:tcPr>
          <w:p>
            <w:pPr>
              <w:pStyle w:val="Style21"/>
              <w:suppressAutoHyphens w:val="true"/>
              <w:spacing w:lineRule="auto" w:line="240" w:before="0" w:after="0"/>
              <w:jc w:val="both"/>
              <w:rPr>
                <w:rFonts w:ascii="PT Astra Serif" w:hAnsi="PT Astra Serif" w:eastAsia="Calibri" w:cs="Times New Roman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 w:eastAsiaTheme="minorHAnsi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председателя Комитета по делам детей и молодежи Исполнительного комитета муниципального образования г.Казани (по согласованию);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наименование должности Зарипова Раушана Булатовича изложить в следующей редакции: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 xml:space="preserve">«начальник Управления здравоохранения, молодежной политики, спорта и туризма Аппарата Кабинета Министров Республики Татарстан» </w:t>
      </w: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(по согласованию)</w:t>
      </w: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слова «Мустафина Софья Альфредовна» заменить словами</w:t>
        <w:br/>
        <w:t>«Галиева-Мустафина Софья Альфредовна».</w:t>
      </w:r>
    </w:p>
    <w:p>
      <w:pPr>
        <w:pStyle w:val="ConsPlusNormal"/>
        <w:ind w:firstLine="540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 xml:space="preserve">Премьер-министр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PT Astra Serif" w:hAnsi="PT Astra Serif" w:eastAsiaTheme="minorHAnsi"/>
          <w:bCs/>
          <w:color w:val="auto"/>
          <w:kern w:val="0"/>
          <w:sz w:val="28"/>
          <w:szCs w:val="28"/>
          <w:lang w:val="ru-RU" w:eastAsia="ru-RU" w:bidi="ar-SA"/>
        </w:rPr>
        <w:t>Республики Татарстан</w:t>
        <w:tab/>
        <w:tab/>
        <w:tab/>
        <w:tab/>
        <w:tab/>
        <w:tab/>
        <w:tab/>
        <w:tab/>
        <w:tab/>
        <w:t xml:space="preserve"> А.В.Песошин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erif" w:hAnsi="PT Astra Serif" w:eastAsia="Calibri" w:cs="Times New Roman" w:eastAsiaTheme="minorHAns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PT Astra Serif" w:hAnsi="PT Astra Serif"/>
          <w:bCs/>
          <w:color w:val="auto"/>
          <w:kern w:val="0"/>
          <w:sz w:val="28"/>
          <w:szCs w:val="28"/>
          <w:lang w:val="ru-RU" w:eastAsia="ru-RU" w:bidi="ar-SA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299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UICTFontTextStyleBody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160"/>
      <w:jc w:val="center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  <w:fldChar w:fldCharType="begin"/>
    </w:r>
    <w:r>
      <w:rPr>
        <w:sz w:val="28"/>
        <w:szCs w:val="28"/>
        <w:rFonts w:eastAsia="Times New Roman" w:cs="Times New Roman" w:ascii="Times New Roman" w:hAnsi="Times New Roman"/>
        <w:color w:val="000000"/>
      </w:rPr>
      <w:instrText xml:space="preserve"> PAGE </w:instrText>
    </w:r>
    <w:r>
      <w:rPr>
        <w:sz w:val="28"/>
        <w:szCs w:val="28"/>
        <w:rFonts w:eastAsia="Times New Roman" w:cs="Times New Roman" w:ascii="Times New Roman" w:hAnsi="Times New Roman"/>
        <w:color w:val="000000"/>
      </w:rPr>
      <w:fldChar w:fldCharType="separate"/>
    </w:r>
    <w:r>
      <w:rPr>
        <w:sz w:val="28"/>
        <w:szCs w:val="28"/>
        <w:rFonts w:eastAsia="Times New Roman" w:cs="Times New Roman" w:ascii="Times New Roman" w:hAnsi="Times New Roman"/>
        <w:color w:val="000000"/>
      </w:rPr>
      <w:t>2</w:t>
    </w:r>
    <w:r>
      <w:rPr>
        <w:sz w:val="28"/>
        <w:szCs w:val="28"/>
        <w:rFonts w:eastAsia="Times New Roman" w:cs="Times New Roman" w:ascii="Times New Roman" w:hAnsi="Times New Roman"/>
        <w:color w:val="00000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16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0533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b1062"/>
    <w:pPr>
      <w:widowControl w:val="false"/>
      <w:spacing w:lineRule="auto" w:line="240" w:before="108" w:after="108"/>
      <w:jc w:val="center"/>
      <w:outlineLvl w:val="0"/>
    </w:pPr>
    <w:rPr>
      <w:rFonts w:ascii="Times New Roman" w:hAnsi="Times New Roman" w:eastAsia="Times New Roman" w:cs="Times New Roman"/>
      <w:b/>
      <w:color w:val="26282F"/>
      <w:sz w:val="24"/>
      <w:szCs w:val="24"/>
    </w:rPr>
  </w:style>
  <w:style w:type="paragraph" w:styleId="Heading2">
    <w:name w:val="Heading 2"/>
    <w:basedOn w:val="Normal"/>
    <w:next w:val="Normal"/>
    <w:link w:val="2"/>
    <w:qFormat/>
    <w:rsid w:val="009b1062"/>
    <w:pPr>
      <w:keepNext w:val="true"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9b1062"/>
    <w:pPr>
      <w:keepNext w:val="true"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link w:val="4"/>
    <w:qFormat/>
    <w:rsid w:val="009b1062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9b1062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6"/>
    <w:qFormat/>
    <w:rsid w:val="009b1062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00533"/>
    <w:rPr>
      <w:color w:val="0000FF"/>
      <w:u w:val="single"/>
    </w:rPr>
  </w:style>
  <w:style w:type="character" w:styleId="W91" w:customStyle="1">
    <w:name w:val="w91"/>
    <w:basedOn w:val="DefaultParagraphFont"/>
    <w:qFormat/>
    <w:rsid w:val="00f90373"/>
    <w:rPr>
      <w:b w:val="false"/>
      <w:bCs w:val="false"/>
      <w:i w:val="false"/>
      <w:iCs w:val="false"/>
      <w:strike w:val="false"/>
      <w:dstrike w:val="false"/>
      <w:sz w:val="24"/>
      <w:szCs w:val="24"/>
      <w:u w:val="none"/>
      <w:effect w:val="none"/>
      <w:vertAlign w:val="superscript"/>
    </w:rPr>
  </w:style>
  <w:style w:type="character" w:styleId="Cmd" w:customStyle="1">
    <w:name w:val="cmd"/>
    <w:basedOn w:val="DefaultParagraphFont"/>
    <w:qFormat/>
    <w:rsid w:val="00f90373"/>
    <w:rPr/>
  </w:style>
  <w:style w:type="character" w:styleId="Style8" w:customStyle="1">
    <w:name w:val="Верхний колонтитул Знак"/>
    <w:basedOn w:val="DefaultParagraphFont"/>
    <w:uiPriority w:val="99"/>
    <w:qFormat/>
    <w:rsid w:val="00053ddb"/>
    <w:rPr>
      <w:rFonts w:ascii="Calibri" w:hAnsi="Calibri" w:eastAsia="Calibri" w:cs="Calibri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sid w:val="00053ddb"/>
    <w:rPr>
      <w:rFonts w:ascii="Calibri" w:hAnsi="Calibri" w:eastAsia="Calibri" w:cs="Calibri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316c67"/>
    <w:rPr>
      <w:rFonts w:ascii="Segoe UI" w:hAnsi="Segoe UI" w:eastAsia="Calibri" w:cs="Segoe UI"/>
      <w:sz w:val="18"/>
      <w:szCs w:val="18"/>
      <w:lang w:eastAsia="ru-RU"/>
    </w:rPr>
  </w:style>
  <w:style w:type="character" w:styleId="1" w:customStyle="1">
    <w:name w:val="Заголовок 1 Знак"/>
    <w:basedOn w:val="DefaultParagraphFont"/>
    <w:qFormat/>
    <w:rsid w:val="009b1062"/>
    <w:rPr>
      <w:rFonts w:ascii="Times New Roman" w:hAnsi="Times New Roman" w:eastAsia="Times New Roman" w:cs="Times New Roman"/>
      <w:b/>
      <w:color w:val="26282F"/>
      <w:sz w:val="24"/>
      <w:szCs w:val="24"/>
      <w:lang w:eastAsia="ru-RU"/>
    </w:rPr>
  </w:style>
  <w:style w:type="character" w:styleId="2" w:customStyle="1">
    <w:name w:val="Заголовок 2 Знак"/>
    <w:basedOn w:val="DefaultParagraphFont"/>
    <w:qFormat/>
    <w:rsid w:val="009b1062"/>
    <w:rPr>
      <w:rFonts w:ascii="Calibri" w:hAnsi="Calibri" w:eastAsia="Calibri" w:cs="Calibri"/>
      <w:color w:val="2E75B5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qFormat/>
    <w:rsid w:val="009b1062"/>
    <w:rPr>
      <w:rFonts w:ascii="Calibri" w:hAnsi="Calibri" w:eastAsia="Calibri" w:cs="Calibri"/>
      <w:color w:val="1E4D78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qFormat/>
    <w:rsid w:val="009b1062"/>
    <w:rPr>
      <w:rFonts w:ascii="Calibri" w:hAnsi="Calibri" w:eastAsia="Calibri" w:cs="Calibri"/>
      <w:b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9b1062"/>
    <w:rPr>
      <w:rFonts w:ascii="Calibri" w:hAnsi="Calibri" w:eastAsia="Calibri" w:cs="Calibri"/>
      <w:b/>
      <w:lang w:eastAsia="ru-RU"/>
    </w:rPr>
  </w:style>
  <w:style w:type="character" w:styleId="6" w:customStyle="1">
    <w:name w:val="Заголовок 6 Знак"/>
    <w:basedOn w:val="DefaultParagraphFont"/>
    <w:qFormat/>
    <w:rsid w:val="009b1062"/>
    <w:rPr>
      <w:rFonts w:ascii="Calibri" w:hAnsi="Calibri" w:eastAsia="Calibri" w:cs="Calibri"/>
      <w:b/>
      <w:sz w:val="20"/>
      <w:szCs w:val="20"/>
      <w:lang w:eastAsia="ru-RU"/>
    </w:rPr>
  </w:style>
  <w:style w:type="character" w:styleId="Style11" w:customStyle="1">
    <w:name w:val="Заголовок Знак"/>
    <w:basedOn w:val="DefaultParagraphFont"/>
    <w:qFormat/>
    <w:rsid w:val="009b1062"/>
    <w:rPr>
      <w:rFonts w:ascii="Calibri" w:hAnsi="Calibri" w:eastAsia="Calibri" w:cs="Calibri"/>
      <w:b/>
      <w:sz w:val="72"/>
      <w:szCs w:val="72"/>
      <w:lang w:eastAsia="ru-RU"/>
    </w:rPr>
  </w:style>
  <w:style w:type="character" w:styleId="Style12" w:customStyle="1">
    <w:name w:val="Подзаголовок Знак"/>
    <w:basedOn w:val="DefaultParagraphFont"/>
    <w:qFormat/>
    <w:rsid w:val="009b1062"/>
    <w:rPr>
      <w:rFonts w:ascii="Calibri" w:hAnsi="Calibri" w:eastAsia="Calibri" w:cs="Calibri"/>
      <w:color w:val="5A5A5A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b1062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9b1062"/>
    <w:rPr>
      <w:rFonts w:ascii="Calibri" w:hAnsi="Calibri" w:eastAsia="Calibri" w:cs="Calibri"/>
      <w:sz w:val="20"/>
      <w:szCs w:val="20"/>
      <w:lang w:eastAsia="ru-RU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9b1062"/>
    <w:rPr>
      <w:rFonts w:ascii="Calibri" w:hAnsi="Calibri" w:eastAsia="Calibri" w:cs="Calibri"/>
      <w:b/>
      <w:bCs/>
      <w:sz w:val="20"/>
      <w:szCs w:val="20"/>
      <w:lang w:eastAsia="ru-RU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9b1062"/>
    <w:rPr>
      <w:rFonts w:ascii="Calibri" w:hAnsi="Calibri" w:eastAsia="Calibri" w:cs="Calibri"/>
      <w:sz w:val="20"/>
      <w:szCs w:val="20"/>
      <w:lang w:eastAsia="ru-RU"/>
    </w:rPr>
  </w:style>
  <w:style w:type="character" w:styleId="Style16" w:customStyle="1">
    <w:name w:val="Символ сноски"/>
    <w:uiPriority w:val="99"/>
    <w:semiHidden/>
    <w:unhideWhenUsed/>
    <w:qFormat/>
    <w:rsid w:val="009b106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1" w:customStyle="1">
    <w:name w:val="Default Paragraph Font1"/>
    <w:qFormat/>
    <w:rPr/>
  </w:style>
  <w:style w:type="character" w:styleId="S1" w:customStyle="1">
    <w:name w:val="s1"/>
    <w:basedOn w:val="DefaultParagraphFont1"/>
    <w:qFormat/>
    <w:rPr>
      <w:rFonts w:ascii="UICTFontTextStyleBody" w:hAnsi="UICTFontTextStyleBody" w:cs="UICTFontTextStyleBody"/>
      <w:b w:val="false"/>
      <w:bCs w:val="false"/>
      <w:i w:val="false"/>
      <w:iCs w:val="false"/>
      <w:sz w:val="29"/>
      <w:szCs w:val="29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1"/>
    <w:qFormat/>
    <w:rsid w:val="009b1062"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90373"/>
    <w:pPr>
      <w:spacing w:lineRule="auto" w:line="240" w:before="90" w:after="90"/>
      <w:ind w:firstLine="675"/>
      <w:jc w:val="both"/>
    </w:pPr>
    <w:rPr>
      <w:rFonts w:ascii="Times New Roman" w:hAnsi="Times New Roman" w:eastAsia="" w:cs="Times New Roman" w:eastAsiaTheme="minorEastAsia"/>
      <w:sz w:val="24"/>
      <w:szCs w:val="24"/>
    </w:rPr>
  </w:style>
  <w:style w:type="paragraph" w:styleId="S" w:customStyle="1">
    <w:name w:val="s"/>
    <w:basedOn w:val="Normal"/>
    <w:uiPriority w:val="99"/>
    <w:semiHidden/>
    <w:qFormat/>
    <w:rsid w:val="00f90373"/>
    <w:pPr>
      <w:spacing w:lineRule="auto" w:line="240" w:before="90" w:after="90"/>
      <w:ind w:left="5100"/>
      <w:jc w:val="center"/>
    </w:pPr>
    <w:rPr>
      <w:rFonts w:ascii="Times New Roman" w:hAnsi="Times New Roman" w:eastAsia="" w:cs="Times New Roman" w:eastAsiaTheme="minorEastAsia"/>
      <w:sz w:val="24"/>
      <w:szCs w:val="24"/>
    </w:rPr>
  </w:style>
  <w:style w:type="paragraph" w:styleId="C" w:customStyle="1">
    <w:name w:val="c"/>
    <w:basedOn w:val="Normal"/>
    <w:uiPriority w:val="99"/>
    <w:semiHidden/>
    <w:qFormat/>
    <w:rsid w:val="00f90373"/>
    <w:pPr>
      <w:spacing w:lineRule="auto" w:line="240" w:before="90" w:after="90"/>
      <w:ind w:left="675" w:right="675"/>
      <w:jc w:val="center"/>
    </w:pPr>
    <w:rPr>
      <w:rFonts w:ascii="Times New Roman" w:hAnsi="Times New Roman" w:eastAsia="" w:cs="Times New Roman" w:eastAsiaTheme="minorEastAsia"/>
      <w:sz w:val="24"/>
      <w:szCs w:val="24"/>
    </w:rPr>
  </w:style>
  <w:style w:type="paragraph" w:styleId="T" w:customStyle="1">
    <w:name w:val="t"/>
    <w:basedOn w:val="Normal"/>
    <w:uiPriority w:val="99"/>
    <w:semiHidden/>
    <w:qFormat/>
    <w:rsid w:val="00f90373"/>
    <w:pPr>
      <w:spacing w:lineRule="auto" w:line="240" w:before="90" w:after="90"/>
      <w:ind w:left="675" w:right="675"/>
      <w:jc w:val="center"/>
    </w:pPr>
    <w:rPr>
      <w:rFonts w:ascii="Times New Roman" w:hAnsi="Times New Roman" w:eastAsia="" w:cs="Times New Roman" w:eastAsiaTheme="minorEastAsia"/>
      <w:b/>
      <w:bCs/>
      <w:sz w:val="24"/>
      <w:szCs w:val="24"/>
    </w:rPr>
  </w:style>
  <w:style w:type="paragraph" w:styleId="Default" w:customStyle="1">
    <w:name w:val="Default"/>
    <w:qFormat/>
    <w:rsid w:val="00e667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a467f"/>
    <w:pPr>
      <w:spacing w:before="0" w:after="160"/>
      <w:ind w:left="720"/>
      <w:contextualSpacing/>
    </w:pPr>
    <w:rPr/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053dd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053dd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316c6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tyle12"/>
    <w:qFormat/>
    <w:rsid w:val="009b1062"/>
    <w:pPr/>
    <w:rPr>
      <w:color w:val="5A5A5A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9b106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9b1062"/>
    <w:pPr/>
    <w:rPr>
      <w:b/>
      <w:bCs/>
    </w:rPr>
  </w:style>
  <w:style w:type="paragraph" w:styleId="FootnoteText">
    <w:name w:val="Footnote Text"/>
    <w:basedOn w:val="Normal"/>
    <w:link w:val="Style15"/>
    <w:uiPriority w:val="99"/>
    <w:semiHidden/>
    <w:unhideWhenUsed/>
    <w:rsid w:val="009b1062"/>
    <w:pPr>
      <w:spacing w:lineRule="auto" w:line="240" w:before="0" w:after="0"/>
    </w:pPr>
    <w:rPr>
      <w:sz w:val="20"/>
      <w:szCs w:val="20"/>
    </w:rPr>
  </w:style>
  <w:style w:type="paragraph" w:styleId="ConsPlusNormal" w:customStyle="1">
    <w:name w:val="ConsPlusNormal"/>
    <w:qFormat/>
    <w:rsid w:val="009b106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b1062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39"/>
    <w:rsid w:val="009b1062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06032-D8DD-4153-A602-3DB1E52F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2</Pages>
  <Words>198</Words>
  <Characters>1508</Characters>
  <CharactersWithSpaces>1693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2025-02-28T13:16:00Z</dcterms:created>
  <dc:creator>Князева Юлия Алексеевна</dc:creator>
  <dc:description/>
  <dc:language>ru-RU</dc:language>
  <cp:lastModifiedBy/>
  <cp:lastPrinted>2023-06-13T15:02:00Z</cp:lastPrinted>
  <dcterms:modified xsi:type="dcterms:W3CDTF">2025-12-11T17:18:22Z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