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B6A0765" w:rsidR="00306C60" w:rsidRPr="00306C60" w:rsidRDefault="00306C60" w:rsidP="007A575C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туберкулезного санатория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="009A4EF6" w:rsidRP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bookmarkStart w:id="1" w:name="_Hlk215828747"/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</w:t>
      </w:r>
      <w:r w:rsidR="0027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349E" w:rsidRPr="0027349E">
        <w:t xml:space="preserve"> 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Октябрьский</w:t>
      </w:r>
      <w:bookmarkEnd w:id="1"/>
      <w:r w:rsidR="00160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туберкулезного санатория», нач. XX в.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 муниципальный район, п.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Октябрьский, ул.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Тубсанаторий, з/у 37А/2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72B0249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2C506F8A" w14:textId="769ABC08" w:rsidR="001605FC" w:rsidRDefault="00047B28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7A575C" w:rsidRPr="007A575C">
        <w:rPr>
          <w:color w:val="000000"/>
          <w:sz w:val="28"/>
          <w:szCs w:val="28"/>
        </w:rPr>
        <w:t>«Здание туберкулезного санатория», нач. XX в.</w:t>
      </w:r>
      <w:r w:rsidR="00F5096E" w:rsidRPr="00F5096E">
        <w:rPr>
          <w:color w:val="000000"/>
          <w:sz w:val="28"/>
          <w:szCs w:val="28"/>
        </w:rPr>
        <w:t>, расположенн</w:t>
      </w:r>
      <w:r w:rsidR="00F5096E">
        <w:rPr>
          <w:color w:val="000000"/>
          <w:sz w:val="28"/>
          <w:szCs w:val="28"/>
        </w:rPr>
        <w:t>ый</w:t>
      </w:r>
      <w:r w:rsidR="00F5096E" w:rsidRPr="00F5096E">
        <w:rPr>
          <w:color w:val="000000"/>
          <w:sz w:val="28"/>
          <w:szCs w:val="28"/>
        </w:rPr>
        <w:t xml:space="preserve"> по адресу: </w:t>
      </w:r>
      <w:r w:rsidR="001605FC" w:rsidRPr="00B741EA">
        <w:rPr>
          <w:color w:val="000000"/>
          <w:sz w:val="28"/>
          <w:szCs w:val="28"/>
        </w:rPr>
        <w:t>Республика Татарстан</w:t>
      </w:r>
      <w:r w:rsidR="001605FC">
        <w:rPr>
          <w:color w:val="000000"/>
          <w:sz w:val="28"/>
          <w:szCs w:val="28"/>
        </w:rPr>
        <w:t xml:space="preserve">, </w:t>
      </w:r>
      <w:r w:rsidR="007A575C" w:rsidRPr="007A575C">
        <w:rPr>
          <w:color w:val="000000"/>
          <w:sz w:val="28"/>
          <w:szCs w:val="28"/>
        </w:rPr>
        <w:t>Зеленодольский район, п. Октябрьский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7A575C" w:rsidRPr="007A575C">
        <w:rPr>
          <w:color w:val="000000"/>
          <w:sz w:val="28"/>
          <w:szCs w:val="28"/>
        </w:rPr>
        <w:t>«Здание туберкулезного санатория», нач. XX в.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7A575C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1605FC" w:rsidRPr="001605FC">
        <w:rPr>
          <w:color w:val="000000"/>
          <w:sz w:val="28"/>
          <w:szCs w:val="28"/>
        </w:rPr>
        <w:t xml:space="preserve">Республика Татарстан, </w:t>
      </w:r>
      <w:r w:rsidR="007A575C" w:rsidRPr="007A575C">
        <w:rPr>
          <w:color w:val="000000"/>
          <w:sz w:val="28"/>
          <w:szCs w:val="28"/>
        </w:rPr>
        <w:t>Зеленодольский муниципальный район, п. Октябрьский, ул. Тубсанаторий, з/у 37А/2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3B4B47D2" w:rsidR="006C3ADE" w:rsidRPr="001605FC" w:rsidRDefault="00F72A4E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1605FC">
        <w:rPr>
          <w:color w:val="000000"/>
          <w:sz w:val="28"/>
          <w:szCs w:val="28"/>
        </w:rPr>
        <w:t xml:space="preserve">Утвердить </w:t>
      </w:r>
      <w:r w:rsidR="00535F24" w:rsidRPr="001605FC">
        <w:rPr>
          <w:color w:val="000000"/>
          <w:sz w:val="28"/>
          <w:szCs w:val="28"/>
        </w:rPr>
        <w:t>границы территории</w:t>
      </w:r>
      <w:r w:rsidRPr="001605FC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1605FC">
        <w:rPr>
          <w:color w:val="000000"/>
          <w:sz w:val="28"/>
          <w:szCs w:val="28"/>
        </w:rPr>
        <w:t xml:space="preserve">регионального </w:t>
      </w:r>
      <w:r w:rsidR="002A7348" w:rsidRPr="001605FC">
        <w:rPr>
          <w:color w:val="000000"/>
          <w:sz w:val="28"/>
          <w:szCs w:val="28"/>
        </w:rPr>
        <w:t xml:space="preserve">значения </w:t>
      </w:r>
      <w:bookmarkStart w:id="4" w:name="_Hlk215821148"/>
      <w:r w:rsidR="007A575C" w:rsidRPr="007A575C">
        <w:rPr>
          <w:color w:val="000000"/>
          <w:sz w:val="28"/>
          <w:szCs w:val="28"/>
        </w:rPr>
        <w:t>«Здание туберкулезного санатория», нач. XX в.</w:t>
      </w:r>
      <w:r w:rsidR="002D1ECD" w:rsidRPr="001605FC">
        <w:rPr>
          <w:color w:val="000000"/>
          <w:sz w:val="28"/>
          <w:szCs w:val="28"/>
        </w:rPr>
        <w:t xml:space="preserve">, расположенного по адресу: </w:t>
      </w:r>
      <w:bookmarkEnd w:id="4"/>
      <w:r w:rsidR="007A575C" w:rsidRPr="007A575C">
        <w:rPr>
          <w:color w:val="000000"/>
          <w:sz w:val="28"/>
          <w:szCs w:val="28"/>
        </w:rPr>
        <w:t>Республика Татарстан, Зеленодольский муниципальный район, п. Октябрьский, ул. Тубсанаторий, з/у 37А/2</w:t>
      </w:r>
      <w:r w:rsidR="006C3ADE" w:rsidRPr="001605FC">
        <w:rPr>
          <w:color w:val="000000"/>
          <w:sz w:val="28"/>
          <w:szCs w:val="28"/>
        </w:rPr>
        <w:t>,</w:t>
      </w:r>
      <w:r w:rsidR="002D1ECD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>согласно приложению</w:t>
      </w:r>
      <w:r w:rsidR="00A65EC2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 xml:space="preserve">№ </w:t>
      </w:r>
      <w:r w:rsidR="002A7348" w:rsidRPr="001605FC">
        <w:rPr>
          <w:color w:val="000000"/>
          <w:sz w:val="28"/>
          <w:szCs w:val="28"/>
        </w:rPr>
        <w:t>1</w:t>
      </w:r>
      <w:r w:rsidR="00CC694C" w:rsidRPr="001605FC">
        <w:rPr>
          <w:color w:val="000000"/>
          <w:sz w:val="28"/>
          <w:szCs w:val="28"/>
        </w:rPr>
        <w:t xml:space="preserve"> </w:t>
      </w:r>
      <w:r w:rsidR="007A575C">
        <w:rPr>
          <w:color w:val="000000"/>
          <w:sz w:val="28"/>
          <w:szCs w:val="28"/>
        </w:rPr>
        <w:br/>
      </w:r>
      <w:r w:rsidR="006C3ADE" w:rsidRPr="001605FC">
        <w:rPr>
          <w:color w:val="000000"/>
          <w:sz w:val="28"/>
          <w:szCs w:val="28"/>
        </w:rPr>
        <w:t>к настоящему приказу.</w:t>
      </w:r>
    </w:p>
    <w:p w14:paraId="797E0294" w14:textId="6D359E18" w:rsidR="00CD3B4A" w:rsidRPr="003D7837" w:rsidRDefault="00CD3B4A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туберкулезного санатория», нач. XX в., расположенного по адресу: Республика Татарстан, Зеленодольский муниципальный район, п. Октябрьский, </w:t>
      </w:r>
      <w:r w:rsid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Тубсанаторий, з/у 37А/2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3D7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7A575C">
          <w:headerReference w:type="default" r:id="rId9"/>
          <w:headerReference w:type="first" r:id="rId10"/>
          <w:pgSz w:w="11909" w:h="16834"/>
          <w:pgMar w:top="709" w:right="567" w:bottom="568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44436F7" w14:textId="7B45F56C" w:rsidR="003961F6" w:rsidRDefault="004F2423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туберкулезного санатория», нач. XX в., расположенного по адресу: Республика Татарстан, Зеленодольский муниципальный район, п. Октябрьский, ул. Тубсанаторий, з/у 37А/2</w:t>
      </w:r>
    </w:p>
    <w:p w14:paraId="45E52F3D" w14:textId="77777777" w:rsidR="004F2423" w:rsidRDefault="004F2423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34BE7F08" w:rsidR="002D1ECD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5" w:name="_Hlk215649405"/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туберкулезного санатория», нач. XX в., расположенного по адресу: Республика Татарстан, Зеленодольский муниципальный район, п. Октябрьский, ул. Тубсанаторий, з/у 37А/2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5"/>
      <w:r w:rsidR="001B75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1C3512" wp14:editId="57B2A66F">
            <wp:extent cx="4267765" cy="4796898"/>
            <wp:effectExtent l="19050" t="19050" r="1905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551" cy="480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7AF3CF7D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B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1FA88F82" w:rsidR="00CF397B" w:rsidRPr="00EA7897" w:rsidRDefault="00563BE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563B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16:20:035201:5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76EDCBDC" w14:textId="2A70C702" w:rsidR="003D7837" w:rsidRDefault="00A54F9C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туберкулезного санатория», нач. XX в., расположенного по адресу: Республика Татарстан, Зеленодольский муниципальный район, п. Октябрьский, ул. Тубсанаторий, з/у 37А/2</w:t>
      </w:r>
    </w:p>
    <w:p w14:paraId="2892B6A8" w14:textId="77777777" w:rsidR="003961F6" w:rsidRPr="00563BEA" w:rsidRDefault="003961F6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4A8D3D1" w14:textId="31AA73E6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туберкулезного санатория», нач. XX в., расположенного по адресу: Республика Татарстан, Зеленодольский муниципальный район, п. Октябрьский, </w:t>
      </w:r>
      <w:r w:rsid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Тубсанаторий, з/у 37А/2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BEA" w:rsidRPr="009C7F41" w14:paraId="0461351E" w14:textId="77777777" w:rsidTr="00563BEA">
        <w:trPr>
          <w:trHeight w:val="283"/>
        </w:trPr>
        <w:tc>
          <w:tcPr>
            <w:tcW w:w="1419" w:type="dxa"/>
            <w:shd w:val="clear" w:color="auto" w:fill="auto"/>
          </w:tcPr>
          <w:p w14:paraId="56FA1121" w14:textId="203F721A" w:rsidR="00563BEA" w:rsidRPr="009C7F41" w:rsidRDefault="00563BEA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52700291" w14:textId="3D091DBF" w:rsidR="00563BEA" w:rsidRPr="009C7F41" w:rsidRDefault="00563BEA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2E1F5DE0" w14:textId="21C6FB1C" w:rsidR="00563BEA" w:rsidRPr="009C7F41" w:rsidRDefault="00563BEA" w:rsidP="00563B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63BEA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563BEA" w:rsidRPr="009C7F41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563BEA" w:rsidRPr="009C7F41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71C7900" w:rsidR="00563BEA" w:rsidRPr="00563BEA" w:rsidRDefault="00563BEA" w:rsidP="00563BEA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1 в северо-западном направлении по границе земельного участка с кадастровым номером 16:20:035201:5 на расстоянии 6,44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7A5ACF23" w:rsidR="00563BEA" w:rsidRPr="00563BEA" w:rsidRDefault="00563BEA" w:rsidP="00563BEA">
            <w:pPr>
              <w:pStyle w:val="TableParagraph"/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2 в северо-восточном направлении по границе земельного участка с кадастровым номером 16:20:035201:5 на расстоянии 3,84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08C95F44" w:rsidR="00563BEA" w:rsidRPr="00563BEA" w:rsidRDefault="00563BEA" w:rsidP="00563BEA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3 в северо-западном направлении по границе земельного участка с кадастровым номером 16:20:035201:5 на расстоянии 2,33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BE564BF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30585665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4 в северо-восточном направлении по границе земельного участка с кадастровым номером 16:20:035201:5 на расстоянии 0,93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4FC5E3F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530CCEA" w14:textId="2A56EE6C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4C31FF58" w14:textId="64056299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351DB56D" w14:textId="47F73E5A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5 в северо-восточном направлении по границе земельного участка с кадастровым номером 16:20:035201:5 на расстоянии 0,68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7CD62CB9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E61E2C0" w14:textId="3DA47EB8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C44D41C" w14:textId="498F6313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278A39BF" w14:textId="731FDE7B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6 в северо-восточном направлении по границе земельного участка с кадастровым номером 16:20:035201:5 на расстоянии 8,55 м до точки 7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7CCA5EDB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46C7F6AD" w14:textId="1CD89CDB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004F20B8" w14:textId="3D0645F1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76A6EC76" w14:textId="28A70215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7 в северо-восточном направлении по границе земельного участка с кадастровым номером 16:20:035201:5 на расстоянии 9,87 м до точки 8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08296FB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707ADFF" w14:textId="38AEA4C1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6CAAE13B" w14:textId="1EF35695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728F8D37" w14:textId="2A079A99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8 в северо-восточном направлении по границе земельного участка с кадастровым номером 16:20:035201:5 на расстоянии 3,39 м до точки 9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58E774E1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C6C0F4C" w14:textId="427BD20D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1893A91C" w14:textId="6BF59087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73CB4A1F" w14:textId="00C2B78D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9 в юго-восточном направлении по границе земельного участка с кадастровым номером 16:20:035201:5 на расстоянии 8,84 м до точки 10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42F56299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6213E65" w14:textId="2884FFE9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64636D53" w14:textId="518C10E3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5565F1AD" w14:textId="0409D572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10 в юго-западном направлении по границе земельного участка с кадастровым номером 16:20:035201:5 на расстоянии 3,40 м до точки 11</w:t>
            </w:r>
          </w:p>
        </w:tc>
      </w:tr>
      <w:tr w:rsidR="00563BEA" w:rsidRPr="009C7F41" w14:paraId="2DDE242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7C0FD659" w14:textId="793BA636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069EFE22" w14:textId="27FBEB85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14:paraId="1C88241D" w14:textId="49085924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11 в юго-восточном направлении по границе земельного участка с кадастровым номером 16:20:035201:5 на расстоянии 2,35 м до точки 12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685FE697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7C4D41B" w14:textId="421E27A4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509F9D5" w14:textId="19E390ED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5AC23B0A" w14:textId="4A3B9F7A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63BEA" w:rsidRPr="009C7F41" w14:paraId="3A679045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7300F92" w14:textId="231D044F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79D2161F" w14:textId="2A92EAFF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14:paraId="0BA7AB69" w14:textId="60508767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12 в юго-западном направлении по границе земельного участка с кадастровым номером 16:20:035201:5 на расстоянии 15,01 м до точки 13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2FA0B017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719F99B" w14:textId="5A905A8C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1A898FBE" w14:textId="52671388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14:paraId="2A5C3D19" w14:textId="0C67711C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13 в юго-восточном направлении по границе земельного участка с кадастровым номером 16:20:035201:5 на расстоянии 3,20 м до точки 14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5F78986E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755695F" w14:textId="35502389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52B85C52" w14:textId="09763800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05BA8478" w14:textId="776AE7DB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14 в юго-западном направлении по границе земельного участка с кадастровым номером 16:20:035201:5 на расстоянии 8,43 м до точки 15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4170FFE7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E3B0B75" w14:textId="12D17B66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14:paraId="5A3338F5" w14:textId="0977A8B0" w:rsidR="00563BEA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A1CE458" w14:textId="5B4DAE99" w:rsidR="00563BEA" w:rsidRPr="00563BEA" w:rsidRDefault="00563BEA" w:rsidP="00563BE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63BEA">
              <w:rPr>
                <w:sz w:val="28"/>
                <w:szCs w:val="28"/>
              </w:rPr>
              <w:t>от точки 15 в юго-западном направлении по границе земельного участка с кадастровым номером 16:20:035201:5 на расстоянии 0,25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A023BEE" w14:textId="732D0D2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5E7FC4" w14:textId="1E583994" w:rsidR="004F2423" w:rsidRDefault="004F242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A59F29" w14:textId="6C61DAD1" w:rsidR="004F2423" w:rsidRDefault="004F242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14796B" w14:textId="0982AA28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C6816B" w14:textId="7E5FD6BF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BE6322" w14:textId="4BEDF208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6AFF37" w14:textId="5DCDA071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91097D" w14:textId="3B25C33F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C022A0" w14:textId="0FFD2CB2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A85099" w14:textId="1A28F6AB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8BC5FB" w14:textId="7D36E913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987543" w14:textId="79D772D0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5C8FD8" w14:textId="4F073C17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992A66" w14:textId="05FC886A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09F990" w14:textId="4DB7E5D9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F99C30" w14:textId="5CE9958F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1B6AAA" w14:textId="1ED7BBD3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4D4CBE" w14:textId="77777777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41838D86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туберкулезного санатория», нач. XX в., расположенного по адресу: Республика Татарстан, Зеленодольский муниципальный район, п. Октябрьский, ул. Тубсанаторий, з/у 37А/2</w:t>
      </w: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7"/>
      </w:tblGrid>
      <w:tr w:rsidR="00E16720" w:rsidRPr="009C7F41" w14:paraId="1C19BA6A" w14:textId="77777777" w:rsidTr="004F2423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4F2423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F2423" w:rsidRPr="009C7F41" w14:paraId="2F27619E" w14:textId="77777777" w:rsidTr="004F2423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2DD4FD39" w:rsidR="004F2423" w:rsidRPr="004F2423" w:rsidRDefault="004F2423" w:rsidP="004F2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480732.93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57F7B9CD" w14:textId="19CBE7AD" w:rsidR="004F2423" w:rsidRPr="004F2423" w:rsidRDefault="004F2423" w:rsidP="004F2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1286256.10</w:t>
            </w:r>
          </w:p>
        </w:tc>
      </w:tr>
      <w:tr w:rsidR="004F2423" w:rsidRPr="009C7F41" w14:paraId="27140515" w14:textId="77777777" w:rsidTr="004F2423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598469CE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480738.97</w:t>
            </w:r>
          </w:p>
        </w:tc>
        <w:tc>
          <w:tcPr>
            <w:tcW w:w="4397" w:type="dxa"/>
          </w:tcPr>
          <w:p w14:paraId="6D4F5F53" w14:textId="58109050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1286258.36</w:t>
            </w:r>
          </w:p>
        </w:tc>
      </w:tr>
      <w:tr w:rsidR="004F2423" w:rsidRPr="009C7F41" w14:paraId="4079EDB7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3F96A30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480737.72</w:t>
            </w:r>
          </w:p>
        </w:tc>
        <w:tc>
          <w:tcPr>
            <w:tcW w:w="4397" w:type="dxa"/>
          </w:tcPr>
          <w:p w14:paraId="3F2757DB" w14:textId="381F749A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1286261.99</w:t>
            </w:r>
          </w:p>
        </w:tc>
      </w:tr>
      <w:tr w:rsidR="004F2423" w:rsidRPr="009C7F41" w14:paraId="4A1FEAC6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1FE3AB8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480739.79</w:t>
            </w:r>
          </w:p>
        </w:tc>
        <w:tc>
          <w:tcPr>
            <w:tcW w:w="4397" w:type="dxa"/>
          </w:tcPr>
          <w:p w14:paraId="10AC08F9" w14:textId="1D85D131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1286262.83</w:t>
            </w:r>
          </w:p>
        </w:tc>
      </w:tr>
      <w:tr w:rsidR="004F2423" w:rsidRPr="009C7F41" w14:paraId="01FE4F0D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69EE4B17" w14:textId="36E0DCA8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C39A54" w14:textId="565F0AEF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480739.37</w:t>
            </w:r>
          </w:p>
        </w:tc>
        <w:tc>
          <w:tcPr>
            <w:tcW w:w="4397" w:type="dxa"/>
          </w:tcPr>
          <w:p w14:paraId="6C0474B6" w14:textId="27D43321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1286263.66</w:t>
            </w:r>
          </w:p>
        </w:tc>
      </w:tr>
      <w:tr w:rsidR="004F2423" w:rsidRPr="009C7F41" w14:paraId="054B5AA3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5B1CA7D4" w14:textId="6B7DF0C5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755F4CC6" w14:textId="0BFDBAC2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480738.71</w:t>
            </w:r>
          </w:p>
        </w:tc>
        <w:tc>
          <w:tcPr>
            <w:tcW w:w="4397" w:type="dxa"/>
          </w:tcPr>
          <w:p w14:paraId="6411432F" w14:textId="3069CEB3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1286263.48</w:t>
            </w:r>
          </w:p>
        </w:tc>
      </w:tr>
      <w:tr w:rsidR="004F2423" w:rsidRPr="009C7F41" w14:paraId="4CDDD075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71321A98" w14:textId="6D493F3F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2A3336A6" w14:textId="662B7D18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480735.32</w:t>
            </w:r>
          </w:p>
        </w:tc>
        <w:tc>
          <w:tcPr>
            <w:tcW w:w="4397" w:type="dxa"/>
          </w:tcPr>
          <w:p w14:paraId="09C45AD8" w14:textId="2D6AFA48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1286271.33</w:t>
            </w:r>
          </w:p>
        </w:tc>
      </w:tr>
      <w:tr w:rsidR="004F2423" w:rsidRPr="009C7F41" w14:paraId="0D0148A8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73A1C74F" w14:textId="2E0C32D3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206813BE" w14:textId="7C105998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480732.17</w:t>
            </w:r>
          </w:p>
        </w:tc>
        <w:tc>
          <w:tcPr>
            <w:tcW w:w="4397" w:type="dxa"/>
          </w:tcPr>
          <w:p w14:paraId="53CA252E" w14:textId="1A4A1A53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1286280.69</w:t>
            </w:r>
          </w:p>
        </w:tc>
      </w:tr>
      <w:tr w:rsidR="004F2423" w:rsidRPr="009C7F41" w14:paraId="69F01161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18F952DB" w14:textId="25068186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2FEC5388" w14:textId="27E0B09B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480731.11</w:t>
            </w:r>
          </w:p>
        </w:tc>
        <w:tc>
          <w:tcPr>
            <w:tcW w:w="4397" w:type="dxa"/>
          </w:tcPr>
          <w:p w14:paraId="184D562F" w14:textId="71E3E49A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1286283.92</w:t>
            </w:r>
          </w:p>
        </w:tc>
      </w:tr>
      <w:tr w:rsidR="004F2423" w:rsidRPr="009C7F41" w14:paraId="585738D0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04D38F09" w14:textId="76FD27E9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4322F0AF" w14:textId="4EC5CDEC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480722.66</w:t>
            </w:r>
          </w:p>
        </w:tc>
        <w:tc>
          <w:tcPr>
            <w:tcW w:w="4397" w:type="dxa"/>
          </w:tcPr>
          <w:p w14:paraId="2E784E0E" w14:textId="1579B8D2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1286281.30</w:t>
            </w:r>
          </w:p>
        </w:tc>
      </w:tr>
      <w:tr w:rsidR="004F2423" w:rsidRPr="009C7F41" w14:paraId="7FBF69C2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3B3EECF4" w14:textId="006D7F36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78153098" w14:textId="79B3FAD8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480723.69</w:t>
            </w:r>
          </w:p>
        </w:tc>
        <w:tc>
          <w:tcPr>
            <w:tcW w:w="4397" w:type="dxa"/>
          </w:tcPr>
          <w:p w14:paraId="5FF61CE5" w14:textId="08AB3745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1286278.05</w:t>
            </w:r>
          </w:p>
        </w:tc>
      </w:tr>
      <w:tr w:rsidR="004F2423" w:rsidRPr="009C7F41" w14:paraId="4DAD1ABB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0756EB8B" w14:textId="754B0296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2C96FA9B" w14:textId="2B73FCDA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480721.43</w:t>
            </w:r>
          </w:p>
        </w:tc>
        <w:tc>
          <w:tcPr>
            <w:tcW w:w="4397" w:type="dxa"/>
          </w:tcPr>
          <w:p w14:paraId="3718CE3F" w14:textId="1BB8062C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1286277.39</w:t>
            </w:r>
          </w:p>
        </w:tc>
      </w:tr>
      <w:tr w:rsidR="004F2423" w:rsidRPr="009C7F41" w14:paraId="7179F323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3477C8C0" w14:textId="322D5CCE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725D3E4C" w14:textId="7DD18AB1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480726.33</w:t>
            </w:r>
          </w:p>
        </w:tc>
        <w:tc>
          <w:tcPr>
            <w:tcW w:w="4397" w:type="dxa"/>
          </w:tcPr>
          <w:p w14:paraId="7E2BCD8F" w14:textId="6AC297CB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1286263.20</w:t>
            </w:r>
          </w:p>
        </w:tc>
      </w:tr>
      <w:tr w:rsidR="004F2423" w:rsidRPr="009C7F41" w14:paraId="1DFC97EF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73402FEF" w14:textId="79ABE303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007BE4EE" w14:textId="46462B60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480729.42</w:t>
            </w:r>
          </w:p>
        </w:tc>
        <w:tc>
          <w:tcPr>
            <w:tcW w:w="4397" w:type="dxa"/>
          </w:tcPr>
          <w:p w14:paraId="2C0A30BD" w14:textId="0CFAD98B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1286264.05</w:t>
            </w:r>
          </w:p>
        </w:tc>
      </w:tr>
      <w:tr w:rsidR="004F2423" w:rsidRPr="009C7F41" w14:paraId="6105306A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5507B080" w14:textId="3B289F18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230AF412" w14:textId="0E7870E8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480732.80</w:t>
            </w:r>
          </w:p>
        </w:tc>
        <w:tc>
          <w:tcPr>
            <w:tcW w:w="4397" w:type="dxa"/>
          </w:tcPr>
          <w:p w14:paraId="76421AA5" w14:textId="3D902BBB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1286256.32</w:t>
            </w:r>
          </w:p>
        </w:tc>
      </w:tr>
      <w:tr w:rsidR="004F2423" w:rsidRPr="009C7F41" w14:paraId="6C0562C7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50191AFA" w14:textId="276AFCAB" w:rsid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E2CB8EB" w14:textId="61AFEA66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480732.93</w:t>
            </w:r>
          </w:p>
        </w:tc>
        <w:tc>
          <w:tcPr>
            <w:tcW w:w="4397" w:type="dxa"/>
          </w:tcPr>
          <w:p w14:paraId="44BEEFE1" w14:textId="4B9068A3" w:rsidR="004F2423" w:rsidRPr="004F2423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423">
              <w:rPr>
                <w:rFonts w:ascii="Times New Roman" w:hAnsi="Times New Roman" w:cs="Times New Roman"/>
                <w:sz w:val="28"/>
                <w:szCs w:val="28"/>
              </w:rPr>
              <w:t>1286256.10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62C1E19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F9412A" w14:textId="6F45CF22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4FAB8C9" w14:textId="3F4F0EE3" w:rsidR="005A68FA" w:rsidRDefault="009C7F41" w:rsidP="005A68FA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F2423"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туберкулезного санатория», нач. XX в., расположенного по адресу: Республика Татарстан, Зеленодольский муниципальный район, п. Октябрьский, ул. Тубсанаторий, з/у 37А/2</w:t>
      </w:r>
    </w:p>
    <w:p w14:paraId="6E79AC38" w14:textId="77777777" w:rsidR="007A1A09" w:rsidRDefault="007926B2" w:rsidP="007A1A09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объекта </w:t>
      </w:r>
      <w:r w:rsidR="007A1A09" w:rsidRPr="007A1A09">
        <w:rPr>
          <w:sz w:val="28"/>
          <w:szCs w:val="28"/>
        </w:rPr>
        <w:t>возле пересечения ул.</w:t>
      </w:r>
      <w:r w:rsidR="007A1A09">
        <w:rPr>
          <w:sz w:val="28"/>
          <w:szCs w:val="28"/>
        </w:rPr>
        <w:t xml:space="preserve"> </w:t>
      </w:r>
      <w:r w:rsidR="007A1A09" w:rsidRPr="007A1A09">
        <w:rPr>
          <w:sz w:val="28"/>
          <w:szCs w:val="28"/>
        </w:rPr>
        <w:t>Тубсанатор</w:t>
      </w:r>
      <w:r w:rsidR="007A1A09">
        <w:rPr>
          <w:sz w:val="28"/>
          <w:szCs w:val="28"/>
        </w:rPr>
        <w:t>и</w:t>
      </w:r>
      <w:r w:rsidR="007A1A09" w:rsidRPr="007A1A09">
        <w:rPr>
          <w:sz w:val="28"/>
          <w:szCs w:val="28"/>
        </w:rPr>
        <w:t xml:space="preserve">й и </w:t>
      </w:r>
      <w:r w:rsidR="007A1A09">
        <w:rPr>
          <w:sz w:val="28"/>
          <w:szCs w:val="28"/>
        </w:rPr>
        <w:br/>
      </w:r>
      <w:r w:rsidR="007A1A09" w:rsidRPr="007A1A09">
        <w:rPr>
          <w:sz w:val="28"/>
          <w:szCs w:val="28"/>
        </w:rPr>
        <w:t>ул.</w:t>
      </w:r>
      <w:r w:rsidR="007A1A09">
        <w:rPr>
          <w:sz w:val="28"/>
          <w:szCs w:val="28"/>
        </w:rPr>
        <w:t xml:space="preserve"> </w:t>
      </w:r>
      <w:r w:rsidR="007A1A09" w:rsidRPr="007A1A09">
        <w:rPr>
          <w:sz w:val="28"/>
          <w:szCs w:val="28"/>
        </w:rPr>
        <w:t>Санаторной</w:t>
      </w:r>
      <w:r w:rsidR="007A1A09">
        <w:rPr>
          <w:sz w:val="28"/>
          <w:szCs w:val="28"/>
        </w:rPr>
        <w:t>.</w:t>
      </w:r>
    </w:p>
    <w:p w14:paraId="53526188" w14:textId="7805954C" w:rsidR="0047728C" w:rsidRDefault="007A1A09" w:rsidP="001214D7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7A1A09">
        <w:rPr>
          <w:sz w:val="28"/>
          <w:szCs w:val="28"/>
        </w:rPr>
        <w:t>Объемно-пространственная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композиция</w:t>
      </w:r>
      <w:r>
        <w:rPr>
          <w:sz w:val="28"/>
          <w:szCs w:val="28"/>
        </w:rPr>
        <w:t xml:space="preserve">: </w:t>
      </w:r>
      <w:r w:rsidRPr="007A1A09">
        <w:rPr>
          <w:sz w:val="28"/>
          <w:szCs w:val="28"/>
        </w:rPr>
        <w:t>прямоугольная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конфигурация в плане;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высотные отметки по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верхней точке памятника</w:t>
      </w:r>
      <w:r>
        <w:rPr>
          <w:sz w:val="28"/>
          <w:szCs w:val="28"/>
        </w:rPr>
        <w:t xml:space="preserve">; </w:t>
      </w:r>
      <w:r w:rsidRPr="007A1A09">
        <w:rPr>
          <w:sz w:val="28"/>
          <w:szCs w:val="28"/>
        </w:rPr>
        <w:t>два этажа с мезонином</w:t>
      </w:r>
      <w:r>
        <w:rPr>
          <w:sz w:val="28"/>
          <w:szCs w:val="28"/>
        </w:rPr>
        <w:t>.</w:t>
      </w:r>
    </w:p>
    <w:p w14:paraId="093D88DD" w14:textId="08109490" w:rsidR="007A1A09" w:rsidRDefault="007A1A09" w:rsidP="001214D7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7A1A09">
        <w:rPr>
          <w:sz w:val="28"/>
          <w:szCs w:val="28"/>
        </w:rPr>
        <w:t>Архитектурно-композиционное решение фасадов</w:t>
      </w:r>
      <w:r w:rsidR="00201801">
        <w:rPr>
          <w:sz w:val="28"/>
          <w:szCs w:val="28"/>
        </w:rPr>
        <w:t>:</w:t>
      </w:r>
    </w:p>
    <w:p w14:paraId="7435D7C4" w14:textId="77777777" w:rsidR="00201801" w:rsidRDefault="00201801" w:rsidP="001214D7">
      <w:pPr>
        <w:pStyle w:val="a3"/>
        <w:numPr>
          <w:ilvl w:val="0"/>
          <w:numId w:val="10"/>
        </w:numPr>
        <w:tabs>
          <w:tab w:val="left" w:pos="851"/>
        </w:tabs>
        <w:spacing w:before="0"/>
        <w:ind w:left="0" w:firstLine="567"/>
        <w:rPr>
          <w:rFonts w:eastAsia="TimesNewRomanPSMT"/>
          <w:sz w:val="28"/>
          <w:szCs w:val="28"/>
        </w:rPr>
      </w:pPr>
      <w:r w:rsidRPr="00201801">
        <w:rPr>
          <w:sz w:val="28"/>
          <w:szCs w:val="28"/>
        </w:rPr>
        <w:t>Южный</w:t>
      </w:r>
      <w:r w:rsidRPr="00201801">
        <w:rPr>
          <w:sz w:val="28"/>
          <w:szCs w:val="28"/>
        </w:rPr>
        <w:t xml:space="preserve"> </w:t>
      </w:r>
      <w:r w:rsidRPr="00201801">
        <w:rPr>
          <w:sz w:val="28"/>
          <w:szCs w:val="28"/>
        </w:rPr>
        <w:t>фасад</w:t>
      </w:r>
      <w:r w:rsidRPr="00201801">
        <w:rPr>
          <w:sz w:val="28"/>
          <w:szCs w:val="28"/>
        </w:rPr>
        <w:t xml:space="preserve">. Первый </w:t>
      </w:r>
      <w:r w:rsidRPr="00201801">
        <w:rPr>
          <w:rFonts w:eastAsia="TimesNewRomanPSMT"/>
          <w:sz w:val="28"/>
          <w:szCs w:val="28"/>
        </w:rPr>
        <w:t>этаж</w:t>
      </w:r>
      <w:r w:rsidRPr="00201801">
        <w:rPr>
          <w:rFonts w:eastAsia="TimesNewRomanPSMT"/>
          <w:sz w:val="28"/>
          <w:szCs w:val="28"/>
        </w:rPr>
        <w:t xml:space="preserve">: </w:t>
      </w:r>
      <w:r w:rsidRPr="00201801">
        <w:rPr>
          <w:rFonts w:eastAsia="TimesNewRomanPSMT"/>
          <w:sz w:val="28"/>
          <w:szCs w:val="28"/>
        </w:rPr>
        <w:t>две световые оси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материал (дерево) и</w:t>
      </w:r>
      <w:r w:rsidRPr="00201801">
        <w:rPr>
          <w:rFonts w:eastAsia="TimesNewRomanPSMT"/>
          <w:sz w:val="28"/>
          <w:szCs w:val="28"/>
        </w:rPr>
        <w:t xml:space="preserve"> </w:t>
      </w:r>
      <w:proofErr w:type="spellStart"/>
      <w:r w:rsidRPr="00201801">
        <w:rPr>
          <w:rFonts w:eastAsia="TimesNewRomanPSMT"/>
          <w:sz w:val="28"/>
          <w:szCs w:val="28"/>
        </w:rPr>
        <w:t>расстекловка</w:t>
      </w:r>
      <w:proofErr w:type="spellEnd"/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оконных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заполнений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прямоугольные оконные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проемы с деревянными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наличниками с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накладной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резьбой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угловые лопатки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межэтажный карниз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зашивка углов вертикально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направленной доской</w:t>
      </w:r>
      <w:r w:rsidRPr="00201801">
        <w:rPr>
          <w:rFonts w:eastAsia="TimesNewRomanPSMT"/>
          <w:sz w:val="28"/>
          <w:szCs w:val="28"/>
        </w:rPr>
        <w:t xml:space="preserve">. Второй этаж: </w:t>
      </w:r>
      <w:r w:rsidRPr="00201801">
        <w:rPr>
          <w:rFonts w:eastAsia="TimesNewRomanPSMT"/>
          <w:sz w:val="28"/>
          <w:szCs w:val="28"/>
        </w:rPr>
        <w:t>выступающий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треугольный фронтон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свесы фронтона с</w:t>
      </w:r>
      <w:r w:rsidRPr="00201801">
        <w:rPr>
          <w:rFonts w:eastAsia="TimesNewRomanPSMT"/>
          <w:sz w:val="28"/>
          <w:szCs w:val="28"/>
        </w:rPr>
        <w:t xml:space="preserve"> </w:t>
      </w:r>
      <w:proofErr w:type="spellStart"/>
      <w:r w:rsidRPr="00201801">
        <w:rPr>
          <w:rFonts w:eastAsia="TimesNewRomanPSMT"/>
          <w:sz w:val="28"/>
          <w:szCs w:val="28"/>
        </w:rPr>
        <w:t>пропильной</w:t>
      </w:r>
      <w:proofErr w:type="spellEnd"/>
      <w:r w:rsidRPr="00201801">
        <w:rPr>
          <w:rFonts w:eastAsia="TimesNewRomanPSMT"/>
          <w:sz w:val="28"/>
          <w:szCs w:val="28"/>
        </w:rPr>
        <w:t xml:space="preserve"> резьбой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 xml:space="preserve">подзор с </w:t>
      </w:r>
      <w:proofErr w:type="spellStart"/>
      <w:r w:rsidRPr="00201801">
        <w:rPr>
          <w:rFonts w:eastAsia="TimesNewRomanPSMT"/>
          <w:sz w:val="28"/>
          <w:szCs w:val="28"/>
        </w:rPr>
        <w:t>пропильной</w:t>
      </w:r>
      <w:proofErr w:type="spellEnd"/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резьбой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прямоугольный дверной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проем выхода на балкон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ограждение балкона с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балясинами квадратного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сечения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угловые столбы балкона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квадратного сечения</w:t>
      </w:r>
      <w:r w:rsidRPr="00201801">
        <w:rPr>
          <w:rFonts w:eastAsia="TimesNewRomanPSMT"/>
          <w:sz w:val="28"/>
          <w:szCs w:val="28"/>
        </w:rPr>
        <w:t xml:space="preserve">. Материал стен – дерево. </w:t>
      </w:r>
    </w:p>
    <w:p w14:paraId="5748A9D8" w14:textId="554F6E1D" w:rsidR="00201801" w:rsidRDefault="00201801" w:rsidP="001214D7">
      <w:pPr>
        <w:pStyle w:val="a3"/>
        <w:numPr>
          <w:ilvl w:val="0"/>
          <w:numId w:val="10"/>
        </w:numPr>
        <w:tabs>
          <w:tab w:val="left" w:pos="851"/>
        </w:tabs>
        <w:spacing w:before="0"/>
        <w:ind w:left="0" w:firstLine="567"/>
        <w:rPr>
          <w:rFonts w:eastAsia="TimesNewRomanPSMT"/>
          <w:sz w:val="28"/>
          <w:szCs w:val="28"/>
        </w:rPr>
      </w:pPr>
      <w:r w:rsidRPr="00201801">
        <w:rPr>
          <w:rFonts w:eastAsia="TimesNewRomanPSMT"/>
          <w:sz w:val="28"/>
          <w:szCs w:val="28"/>
        </w:rPr>
        <w:t xml:space="preserve">Восточный фасад. Первый </w:t>
      </w:r>
      <w:r w:rsidRPr="00201801">
        <w:rPr>
          <w:rFonts w:eastAsia="TimesNewRomanPSMT"/>
          <w:sz w:val="28"/>
          <w:szCs w:val="28"/>
        </w:rPr>
        <w:t>этаж:</w:t>
      </w:r>
      <w:r w:rsidRPr="00201801">
        <w:rPr>
          <w:rFonts w:eastAsia="TimesNewRomanPSMT"/>
          <w:sz w:val="28"/>
          <w:szCs w:val="28"/>
        </w:rPr>
        <w:t xml:space="preserve"> две </w:t>
      </w:r>
      <w:r w:rsidRPr="00201801">
        <w:rPr>
          <w:rFonts w:eastAsia="TimesNewRomanPSMT"/>
          <w:sz w:val="28"/>
          <w:szCs w:val="28"/>
        </w:rPr>
        <w:t>световые ос</w:t>
      </w:r>
      <w:r w:rsidRPr="00201801">
        <w:rPr>
          <w:rFonts w:eastAsia="TimesNewRomanPSMT"/>
          <w:sz w:val="28"/>
          <w:szCs w:val="28"/>
        </w:rPr>
        <w:t xml:space="preserve">и; </w:t>
      </w:r>
      <w:r w:rsidRPr="00201801">
        <w:rPr>
          <w:rFonts w:eastAsia="TimesNewRomanPSMT"/>
          <w:sz w:val="28"/>
          <w:szCs w:val="28"/>
        </w:rPr>
        <w:t>материал (дерево) и</w:t>
      </w:r>
      <w:r w:rsidRPr="00201801">
        <w:rPr>
          <w:rFonts w:eastAsia="TimesNewRomanPSMT"/>
          <w:sz w:val="28"/>
          <w:szCs w:val="28"/>
        </w:rPr>
        <w:t xml:space="preserve"> </w:t>
      </w:r>
      <w:proofErr w:type="spellStart"/>
      <w:r w:rsidRPr="00201801">
        <w:rPr>
          <w:rFonts w:eastAsia="TimesNewRomanPSMT"/>
          <w:sz w:val="28"/>
          <w:szCs w:val="28"/>
        </w:rPr>
        <w:t>расстекловка</w:t>
      </w:r>
      <w:proofErr w:type="spellEnd"/>
      <w:r w:rsidRPr="00201801">
        <w:rPr>
          <w:rFonts w:eastAsia="TimesNewRomanPSMT"/>
          <w:sz w:val="28"/>
          <w:szCs w:val="28"/>
        </w:rPr>
        <w:t xml:space="preserve"> оконных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заполнений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прямоугольные оконные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проемы с деревянными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наличниками с накладной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резьбой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угловые лопатки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межэтажный карниз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деревянный тамбур входа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 xml:space="preserve">под </w:t>
      </w:r>
      <w:proofErr w:type="spellStart"/>
      <w:r w:rsidRPr="00201801">
        <w:rPr>
          <w:rFonts w:eastAsia="TimesNewRomanPSMT"/>
          <w:sz w:val="28"/>
          <w:szCs w:val="28"/>
        </w:rPr>
        <w:t>свесовой</w:t>
      </w:r>
      <w:proofErr w:type="spellEnd"/>
      <w:r w:rsidRPr="00201801">
        <w:rPr>
          <w:rFonts w:eastAsia="TimesNewRomanPSMT"/>
          <w:sz w:val="28"/>
          <w:szCs w:val="28"/>
        </w:rPr>
        <w:t xml:space="preserve"> крышей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прямоугольные оконные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проемы торцов тамбура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прямоугольный дверной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пр</w:t>
      </w:r>
      <w:r w:rsidRPr="00201801">
        <w:rPr>
          <w:rFonts w:eastAsia="TimesNewRomanPSMT"/>
          <w:sz w:val="28"/>
          <w:szCs w:val="28"/>
        </w:rPr>
        <w:t>о</w:t>
      </w:r>
      <w:r w:rsidRPr="00201801">
        <w:rPr>
          <w:rFonts w:eastAsia="TimesNewRomanPSMT"/>
          <w:sz w:val="28"/>
          <w:szCs w:val="28"/>
        </w:rPr>
        <w:t>ем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деревянное дверное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заполнение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зашивка углов вертикально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направленной доской</w:t>
      </w:r>
      <w:r w:rsidRPr="00201801">
        <w:rPr>
          <w:rFonts w:eastAsia="TimesNewRomanPSMT"/>
          <w:sz w:val="28"/>
          <w:szCs w:val="28"/>
        </w:rPr>
        <w:t xml:space="preserve">. </w:t>
      </w:r>
      <w:r w:rsidRPr="00201801">
        <w:rPr>
          <w:rFonts w:eastAsia="TimesNewRomanPSMT"/>
          <w:sz w:val="28"/>
          <w:szCs w:val="28"/>
        </w:rPr>
        <w:t>Мезонин: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зашивка углов вертикально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направленной доской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сдвоенное прямоугольное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окно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накладной деревянный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декор, имитирующий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рустовку стен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накладной деревянный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декор, имитирующий ставни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с арочным завершением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 xml:space="preserve">подзоры с </w:t>
      </w:r>
      <w:proofErr w:type="spellStart"/>
      <w:r w:rsidRPr="00201801">
        <w:rPr>
          <w:rFonts w:eastAsia="TimesNewRomanPSMT"/>
          <w:sz w:val="28"/>
          <w:szCs w:val="28"/>
        </w:rPr>
        <w:t>пропильной</w:t>
      </w:r>
      <w:proofErr w:type="spellEnd"/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резьбой</w:t>
      </w:r>
      <w:r w:rsidRPr="00201801">
        <w:rPr>
          <w:rFonts w:eastAsia="TimesNewRomanPSMT"/>
          <w:sz w:val="28"/>
          <w:szCs w:val="28"/>
        </w:rPr>
        <w:t xml:space="preserve">; </w:t>
      </w:r>
      <w:r w:rsidRPr="00201801">
        <w:rPr>
          <w:rFonts w:eastAsia="TimesNewRomanPSMT"/>
          <w:sz w:val="28"/>
          <w:szCs w:val="28"/>
        </w:rPr>
        <w:t>треугольный фронтон со</w:t>
      </w:r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 xml:space="preserve">свесами с </w:t>
      </w:r>
      <w:proofErr w:type="spellStart"/>
      <w:r w:rsidRPr="00201801">
        <w:rPr>
          <w:rFonts w:eastAsia="TimesNewRomanPSMT"/>
          <w:sz w:val="28"/>
          <w:szCs w:val="28"/>
        </w:rPr>
        <w:t>пропильной</w:t>
      </w:r>
      <w:proofErr w:type="spellEnd"/>
      <w:r w:rsidRPr="00201801">
        <w:rPr>
          <w:rFonts w:eastAsia="TimesNewRomanPSMT"/>
          <w:sz w:val="28"/>
          <w:szCs w:val="28"/>
        </w:rPr>
        <w:t xml:space="preserve"> </w:t>
      </w:r>
      <w:r w:rsidRPr="00201801">
        <w:rPr>
          <w:rFonts w:eastAsia="TimesNewRomanPSMT"/>
          <w:sz w:val="28"/>
          <w:szCs w:val="28"/>
        </w:rPr>
        <w:t>резьбой</w:t>
      </w:r>
      <w:r w:rsidRPr="00201801">
        <w:rPr>
          <w:rFonts w:eastAsia="TimesNewRomanPSMT"/>
          <w:sz w:val="28"/>
          <w:szCs w:val="28"/>
        </w:rPr>
        <w:t xml:space="preserve">. </w:t>
      </w:r>
      <w:r w:rsidRPr="00201801">
        <w:rPr>
          <w:rFonts w:eastAsia="TimesNewRomanPSMT"/>
          <w:sz w:val="28"/>
          <w:szCs w:val="28"/>
        </w:rPr>
        <w:t>Материал стен – дерево.</w:t>
      </w:r>
    </w:p>
    <w:p w14:paraId="63403748" w14:textId="79649838" w:rsidR="00940DB4" w:rsidRDefault="00940DB4" w:rsidP="001214D7">
      <w:pPr>
        <w:pStyle w:val="a3"/>
        <w:numPr>
          <w:ilvl w:val="0"/>
          <w:numId w:val="10"/>
        </w:numPr>
        <w:tabs>
          <w:tab w:val="left" w:pos="851"/>
        </w:tabs>
        <w:spacing w:before="0"/>
        <w:ind w:left="0" w:firstLine="567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Северный фасад. Первый</w:t>
      </w:r>
      <w:r w:rsidRPr="00940DB4">
        <w:rPr>
          <w:rFonts w:eastAsia="TimesNewRomanPSMT"/>
          <w:sz w:val="28"/>
          <w:szCs w:val="28"/>
        </w:rPr>
        <w:t xml:space="preserve"> этаж: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две световые оси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материал (дерево)</w:t>
      </w:r>
      <w:r>
        <w:rPr>
          <w:rFonts w:eastAsia="TimesNewRomanPSMT"/>
          <w:sz w:val="28"/>
          <w:szCs w:val="28"/>
        </w:rPr>
        <w:t xml:space="preserve">; </w:t>
      </w:r>
      <w:proofErr w:type="spellStart"/>
      <w:r w:rsidRPr="00940DB4">
        <w:rPr>
          <w:rFonts w:eastAsia="TimesNewRomanPSMT"/>
          <w:sz w:val="28"/>
          <w:szCs w:val="28"/>
        </w:rPr>
        <w:t>расстекловка</w:t>
      </w:r>
      <w:proofErr w:type="spellEnd"/>
      <w:r w:rsidRPr="00940DB4">
        <w:rPr>
          <w:rFonts w:eastAsia="TimesNewRomanPSMT"/>
          <w:sz w:val="28"/>
          <w:szCs w:val="28"/>
        </w:rPr>
        <w:t xml:space="preserve"> оконных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заполнений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прямоугольные оконные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проемы с деревянными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наличниками с накладной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резьбой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угловые лопатки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межэтажный карниз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зашивка углов вертикально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направленной доско</w:t>
      </w:r>
      <w:r>
        <w:rPr>
          <w:rFonts w:eastAsia="TimesNewRomanPSMT"/>
          <w:sz w:val="28"/>
          <w:szCs w:val="28"/>
        </w:rPr>
        <w:t>й. Второй</w:t>
      </w:r>
      <w:r w:rsidRPr="00940DB4">
        <w:rPr>
          <w:rFonts w:eastAsia="TimesNewRomanPSMT"/>
          <w:sz w:val="28"/>
          <w:szCs w:val="28"/>
        </w:rPr>
        <w:t xml:space="preserve"> этаж: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выступающий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треугольный фронтон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свесы фронтона с</w:t>
      </w:r>
      <w:r>
        <w:rPr>
          <w:rFonts w:eastAsia="TimesNewRomanPSMT"/>
          <w:sz w:val="28"/>
          <w:szCs w:val="28"/>
        </w:rPr>
        <w:t xml:space="preserve"> </w:t>
      </w:r>
      <w:proofErr w:type="spellStart"/>
      <w:r w:rsidRPr="00940DB4">
        <w:rPr>
          <w:rFonts w:eastAsia="TimesNewRomanPSMT"/>
          <w:sz w:val="28"/>
          <w:szCs w:val="28"/>
        </w:rPr>
        <w:t>пропильной</w:t>
      </w:r>
      <w:proofErr w:type="spellEnd"/>
      <w:r w:rsidRPr="00940DB4">
        <w:rPr>
          <w:rFonts w:eastAsia="TimesNewRomanPSMT"/>
          <w:sz w:val="28"/>
          <w:szCs w:val="28"/>
        </w:rPr>
        <w:t xml:space="preserve"> резьбой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 xml:space="preserve">подзор с </w:t>
      </w:r>
      <w:proofErr w:type="spellStart"/>
      <w:r w:rsidRPr="00940DB4">
        <w:rPr>
          <w:rFonts w:eastAsia="TimesNewRomanPSMT"/>
          <w:sz w:val="28"/>
          <w:szCs w:val="28"/>
        </w:rPr>
        <w:t>пропильной</w:t>
      </w:r>
      <w:proofErr w:type="spellEnd"/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резьбой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прямоугольный дверной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проем выхода на балкон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ограждение балкона с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балясинами квадратного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сечения</w:t>
      </w:r>
      <w:r>
        <w:rPr>
          <w:rFonts w:eastAsia="TimesNewRomanPSMT"/>
          <w:sz w:val="28"/>
          <w:szCs w:val="28"/>
        </w:rPr>
        <w:t xml:space="preserve">; </w:t>
      </w:r>
      <w:r w:rsidRPr="00940DB4">
        <w:rPr>
          <w:rFonts w:eastAsia="TimesNewRomanPSMT"/>
          <w:sz w:val="28"/>
          <w:szCs w:val="28"/>
        </w:rPr>
        <w:t>угловые столбы балкона</w:t>
      </w:r>
      <w:r>
        <w:rPr>
          <w:rFonts w:eastAsia="TimesNewRomanPSMT"/>
          <w:sz w:val="28"/>
          <w:szCs w:val="28"/>
        </w:rPr>
        <w:t xml:space="preserve"> </w:t>
      </w:r>
      <w:r w:rsidRPr="00940DB4">
        <w:rPr>
          <w:rFonts w:eastAsia="TimesNewRomanPSMT"/>
          <w:sz w:val="28"/>
          <w:szCs w:val="28"/>
        </w:rPr>
        <w:t>квадратного сечения</w:t>
      </w:r>
      <w:r>
        <w:rPr>
          <w:rFonts w:eastAsia="TimesNewRomanPSMT"/>
          <w:sz w:val="28"/>
          <w:szCs w:val="28"/>
        </w:rPr>
        <w:t xml:space="preserve">. </w:t>
      </w:r>
      <w:r w:rsidRPr="00940DB4">
        <w:rPr>
          <w:rFonts w:eastAsia="TimesNewRomanPSMT"/>
          <w:sz w:val="28"/>
          <w:szCs w:val="28"/>
        </w:rPr>
        <w:t>Материал стен – дерево.</w:t>
      </w:r>
    </w:p>
    <w:p w14:paraId="2330A324" w14:textId="5368682C" w:rsidR="00940DB4" w:rsidRDefault="00940DB4" w:rsidP="001214D7">
      <w:pPr>
        <w:pStyle w:val="a3"/>
        <w:numPr>
          <w:ilvl w:val="0"/>
          <w:numId w:val="10"/>
        </w:numPr>
        <w:tabs>
          <w:tab w:val="left" w:pos="851"/>
        </w:tabs>
        <w:spacing w:before="0"/>
        <w:ind w:left="0" w:firstLine="567"/>
        <w:rPr>
          <w:rFonts w:eastAsia="TimesNewRomanPSMT"/>
          <w:sz w:val="28"/>
          <w:szCs w:val="28"/>
        </w:rPr>
      </w:pPr>
      <w:r w:rsidRPr="001214D7">
        <w:rPr>
          <w:rFonts w:eastAsia="TimesNewRomanPSMT"/>
          <w:sz w:val="28"/>
          <w:szCs w:val="28"/>
        </w:rPr>
        <w:t>Западный фасад. Первый</w:t>
      </w:r>
      <w:r w:rsidRPr="001214D7">
        <w:rPr>
          <w:rFonts w:eastAsia="TimesNewRomanPSMT"/>
          <w:sz w:val="28"/>
          <w:szCs w:val="28"/>
        </w:rPr>
        <w:t xml:space="preserve"> этаж:</w:t>
      </w:r>
      <w:r w:rsidRP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деревянный тамбур входа с</w:t>
      </w:r>
      <w:r w:rsidRP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прямоугольным дверным</w:t>
      </w:r>
      <w:r w:rsidRP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проемом</w:t>
      </w:r>
      <w:r w:rsidRPr="001214D7">
        <w:rPr>
          <w:rFonts w:eastAsia="TimesNewRomanPSMT"/>
          <w:sz w:val="28"/>
          <w:szCs w:val="28"/>
        </w:rPr>
        <w:t xml:space="preserve">; </w:t>
      </w:r>
      <w:r w:rsidRPr="001214D7">
        <w:rPr>
          <w:rFonts w:eastAsia="TimesNewRomanPSMT"/>
          <w:sz w:val="28"/>
          <w:szCs w:val="28"/>
        </w:rPr>
        <w:t>деревянное дверное</w:t>
      </w:r>
      <w:r w:rsidRP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заполнение</w:t>
      </w:r>
      <w:r w:rsidRPr="001214D7">
        <w:rPr>
          <w:rFonts w:eastAsia="TimesNewRomanPSMT"/>
          <w:sz w:val="28"/>
          <w:szCs w:val="28"/>
        </w:rPr>
        <w:t xml:space="preserve">. Второй </w:t>
      </w:r>
      <w:r w:rsidRPr="001214D7">
        <w:rPr>
          <w:rFonts w:eastAsia="TimesNewRomanPSMT"/>
          <w:sz w:val="28"/>
          <w:szCs w:val="28"/>
        </w:rPr>
        <w:t>этаж:</w:t>
      </w:r>
      <w:r w:rsidRP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треугольный фронтон</w:t>
      </w:r>
      <w:r w:rsid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мезонина над выступающей</w:t>
      </w:r>
      <w:r w:rsid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 xml:space="preserve">вперед </w:t>
      </w:r>
      <w:proofErr w:type="spellStart"/>
      <w:r w:rsidRPr="001214D7">
        <w:rPr>
          <w:rFonts w:eastAsia="TimesNewRomanPSMT"/>
          <w:sz w:val="28"/>
          <w:szCs w:val="28"/>
        </w:rPr>
        <w:t>досчатой</w:t>
      </w:r>
      <w:proofErr w:type="spellEnd"/>
      <w:r w:rsid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пристройкой</w:t>
      </w:r>
      <w:r w:rsidR="001214D7">
        <w:rPr>
          <w:rFonts w:eastAsia="TimesNewRomanPSMT"/>
          <w:sz w:val="28"/>
          <w:szCs w:val="28"/>
        </w:rPr>
        <w:t xml:space="preserve">; </w:t>
      </w:r>
      <w:r w:rsidRPr="001214D7">
        <w:rPr>
          <w:rFonts w:eastAsia="TimesNewRomanPSMT"/>
          <w:sz w:val="28"/>
          <w:szCs w:val="28"/>
        </w:rPr>
        <w:t>прямоугольный оконный</w:t>
      </w:r>
      <w:r w:rsid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проем фронтона</w:t>
      </w:r>
      <w:r w:rsidR="001214D7">
        <w:rPr>
          <w:rFonts w:eastAsia="TimesNewRomanPSMT"/>
          <w:sz w:val="28"/>
          <w:szCs w:val="28"/>
        </w:rPr>
        <w:t xml:space="preserve">; </w:t>
      </w:r>
      <w:r w:rsidRPr="001214D7">
        <w:rPr>
          <w:rFonts w:eastAsia="TimesNewRomanPSMT"/>
          <w:sz w:val="28"/>
          <w:szCs w:val="28"/>
        </w:rPr>
        <w:t xml:space="preserve">свесы с </w:t>
      </w:r>
      <w:proofErr w:type="spellStart"/>
      <w:r w:rsidRPr="001214D7">
        <w:rPr>
          <w:rFonts w:eastAsia="TimesNewRomanPSMT"/>
          <w:sz w:val="28"/>
          <w:szCs w:val="28"/>
        </w:rPr>
        <w:t>пропильной</w:t>
      </w:r>
      <w:proofErr w:type="spellEnd"/>
      <w:r w:rsid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резьбой</w:t>
      </w:r>
      <w:r w:rsidR="001214D7"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венчающий карниз</w:t>
      </w:r>
      <w:r w:rsidR="001214D7">
        <w:rPr>
          <w:rFonts w:eastAsia="TimesNewRomanPSMT"/>
          <w:sz w:val="28"/>
          <w:szCs w:val="28"/>
        </w:rPr>
        <w:t>.</w:t>
      </w:r>
    </w:p>
    <w:p w14:paraId="67713A0C" w14:textId="41E2136D" w:rsidR="001214D7" w:rsidRPr="001214D7" w:rsidRDefault="001214D7" w:rsidP="001214D7">
      <w:pPr>
        <w:pStyle w:val="a3"/>
        <w:numPr>
          <w:ilvl w:val="0"/>
          <w:numId w:val="2"/>
        </w:numPr>
        <w:tabs>
          <w:tab w:val="left" w:pos="851"/>
        </w:tabs>
        <w:spacing w:before="0"/>
        <w:ind w:left="0" w:firstLine="567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Крыша. </w:t>
      </w:r>
      <w:r w:rsidRPr="001214D7">
        <w:rPr>
          <w:rFonts w:eastAsia="TimesNewRomanPSMT"/>
          <w:sz w:val="28"/>
          <w:szCs w:val="28"/>
        </w:rPr>
        <w:t xml:space="preserve">Конфигурация кровли </w:t>
      </w:r>
      <w:r>
        <w:rPr>
          <w:rFonts w:eastAsia="TimesNewRomanPSMT"/>
          <w:sz w:val="28"/>
          <w:szCs w:val="28"/>
        </w:rPr>
        <w:t xml:space="preserve">первого </w:t>
      </w:r>
      <w:r w:rsidRPr="001214D7">
        <w:rPr>
          <w:rFonts w:eastAsia="TimesNewRomanPSMT"/>
          <w:sz w:val="28"/>
          <w:szCs w:val="28"/>
        </w:rPr>
        <w:t>этажа: вальмовая</w:t>
      </w:r>
      <w:r>
        <w:rPr>
          <w:rFonts w:eastAsia="TimesNewRomanPSMT"/>
          <w:sz w:val="28"/>
          <w:szCs w:val="28"/>
        </w:rPr>
        <w:t xml:space="preserve">. </w:t>
      </w:r>
      <w:r w:rsidRPr="001214D7">
        <w:rPr>
          <w:rFonts w:eastAsia="TimesNewRomanPSMT"/>
          <w:sz w:val="28"/>
          <w:szCs w:val="28"/>
        </w:rPr>
        <w:t>Материал</w:t>
      </w:r>
      <w:r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кровли: листовое</w:t>
      </w:r>
      <w:r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железо.</w:t>
      </w:r>
      <w:r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Конфигурация</w:t>
      </w:r>
      <w:r w:rsidRPr="001214D7">
        <w:rPr>
          <w:rFonts w:eastAsia="TimesNewRomanPSMT"/>
          <w:sz w:val="28"/>
          <w:szCs w:val="28"/>
        </w:rPr>
        <w:t xml:space="preserve"> кровли</w:t>
      </w:r>
      <w:r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 xml:space="preserve">мезонинов </w:t>
      </w:r>
      <w:r>
        <w:rPr>
          <w:rFonts w:eastAsia="TimesNewRomanPSMT"/>
          <w:sz w:val="28"/>
          <w:szCs w:val="28"/>
        </w:rPr>
        <w:t>второго</w:t>
      </w:r>
      <w:r w:rsidRPr="001214D7">
        <w:rPr>
          <w:rFonts w:eastAsia="TimesNewRomanPSMT"/>
          <w:sz w:val="28"/>
          <w:szCs w:val="28"/>
        </w:rPr>
        <w:t xml:space="preserve"> этажа:</w:t>
      </w:r>
      <w:r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двухскатная</w:t>
      </w:r>
      <w:r>
        <w:rPr>
          <w:rFonts w:eastAsia="TimesNewRomanPSMT"/>
          <w:sz w:val="28"/>
          <w:szCs w:val="28"/>
        </w:rPr>
        <w:t xml:space="preserve">. </w:t>
      </w:r>
      <w:r w:rsidRPr="001214D7">
        <w:rPr>
          <w:rFonts w:eastAsia="TimesNewRomanPSMT"/>
          <w:sz w:val="28"/>
          <w:szCs w:val="28"/>
        </w:rPr>
        <w:t>Материал кровли: листовое</w:t>
      </w:r>
      <w:r>
        <w:rPr>
          <w:rFonts w:eastAsia="TimesNewRomanPSMT"/>
          <w:sz w:val="28"/>
          <w:szCs w:val="28"/>
        </w:rPr>
        <w:t xml:space="preserve"> </w:t>
      </w:r>
      <w:r w:rsidRPr="001214D7">
        <w:rPr>
          <w:rFonts w:eastAsia="TimesNewRomanPSMT"/>
          <w:sz w:val="28"/>
          <w:szCs w:val="28"/>
        </w:rPr>
        <w:t>железо.</w:t>
      </w:r>
    </w:p>
    <w:p w14:paraId="02D987AE" w14:textId="6E36DD5F" w:rsidR="0047728C" w:rsidRPr="00201801" w:rsidRDefault="0047728C" w:rsidP="001214D7">
      <w:pPr>
        <w:pStyle w:val="a3"/>
        <w:tabs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</w:p>
    <w:p w14:paraId="49D78A70" w14:textId="77777777" w:rsidR="0047728C" w:rsidRDefault="0047728C" w:rsidP="001214D7">
      <w:pPr>
        <w:pStyle w:val="a3"/>
        <w:tabs>
          <w:tab w:val="left" w:pos="851"/>
          <w:tab w:val="left" w:pos="993"/>
        </w:tabs>
        <w:spacing w:before="0"/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608D3467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202D8F" w14:textId="77777777" w:rsidR="00885291" w:rsidRDefault="0088529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241233F" w14:textId="57F20B2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A33DF2" w14:textId="408C582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1E0DDB" w14:textId="13066DEB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B37E4D" w14:textId="1901371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AAAB58" w14:textId="547C27D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A11008E" w14:textId="5A2BBC5B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AE5C8E5" w14:textId="3C58F13A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B2B1776" w14:textId="7F2FD817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981DC78" w14:textId="35F3DA03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6FF6693" w14:textId="6F0F0C29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F527D47" w14:textId="0A9CD45A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8B4614" w14:textId="230C4EC0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A35DB4A" w14:textId="6F2A80EB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CA0ABCF" w14:textId="4AEC0887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C100533" w14:textId="6DA44D6A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3ADE2F" w14:textId="146A8286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51E132A" w14:textId="7DD20CD8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E43AB75" w14:textId="0515A46A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A512231" w14:textId="059987AC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DF68B1A" w14:textId="77777777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1CDA9B7" w14:textId="49F49464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6EDA209" w14:textId="56FB00F7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660F026" w14:textId="77777777" w:rsidR="004F2423" w:rsidRDefault="004F242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C9D3E75" w14:textId="77777777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5FEACD23" w14:textId="77777777" w:rsidR="004F2423" w:rsidRDefault="004F2423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57011761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03F63F17" w:rsidR="003855A4" w:rsidRPr="003A3E5D" w:rsidRDefault="004F2423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туберкулезного санатория», нач. XX в., расположенного по адресу: Республика Татарстан, Зеленодольский муниципальный район, п. Октябрьский, ул. Тубсанаторий, з/у 37А/2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528"/>
      </w:tblGrid>
      <w:tr w:rsidR="004E5EBE" w:rsidRPr="007F4776" w14:paraId="22A9729B" w14:textId="77777777" w:rsidTr="00885291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85291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36F11982" w14:textId="2A58E5B7" w:rsidR="001214D7" w:rsidRPr="001214D7" w:rsidRDefault="001214D7" w:rsidP="001214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возле пересечения ул. Тубсанаторий и </w:t>
            </w:r>
          </w:p>
          <w:p w14:paraId="5A6C608C" w14:textId="2F7171A0" w:rsidR="001214D7" w:rsidRPr="001214D7" w:rsidRDefault="001214D7" w:rsidP="001214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hAnsi="Times New Roman" w:cs="Times New Roman"/>
                <w:sz w:val="24"/>
                <w:szCs w:val="24"/>
              </w:rPr>
              <w:t>ул. Санаторной</w:t>
            </w:r>
          </w:p>
          <w:p w14:paraId="2AF3A7AF" w14:textId="0A67C708" w:rsidR="00C62BEE" w:rsidRPr="009C7F41" w:rsidRDefault="00C62BEE" w:rsidP="001214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59D17447" w:rsidR="005B77E4" w:rsidRDefault="003A64BA" w:rsidP="003A6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366A1A2" wp14:editId="3AC41B35">
                  <wp:extent cx="3396946" cy="3790950"/>
                  <wp:effectExtent l="19050" t="19050" r="13335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330" cy="3807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85291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EDEA04F" w14:textId="2D2F0E56" w:rsidR="00C25CBD" w:rsidRPr="009C7F41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прямоугольная конфигурация в плане; высотные отметки по верхней точке памятника; два этажа с мезонином</w:t>
            </w:r>
          </w:p>
        </w:tc>
        <w:tc>
          <w:tcPr>
            <w:tcW w:w="5528" w:type="dxa"/>
          </w:tcPr>
          <w:p w14:paraId="421C071E" w14:textId="7EBB25E0" w:rsidR="00BC6C56" w:rsidRDefault="001214D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8F038" wp14:editId="28147946">
                  <wp:extent cx="3373120" cy="24904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0427108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 w:rsidR="001214D7">
              <w:rPr>
                <w:rFonts w:ascii="Times New Roman" w:hAnsi="Times New Roman" w:cs="Times New Roman"/>
                <w:sz w:val="24"/>
                <w:szCs w:val="24"/>
              </w:rPr>
              <w:t>с юга</w:t>
            </w:r>
          </w:p>
        </w:tc>
      </w:tr>
      <w:tr w:rsidR="001214D7" w:rsidRPr="007F4776" w14:paraId="440D25E9" w14:textId="77777777" w:rsidTr="00885291">
        <w:tc>
          <w:tcPr>
            <w:tcW w:w="562" w:type="dxa"/>
          </w:tcPr>
          <w:p w14:paraId="4C232612" w14:textId="4DF8A174" w:rsidR="001214D7" w:rsidRPr="009C7F41" w:rsidRDefault="001214D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4AEC8F40" w14:textId="40A146F9" w:rsidR="001214D7" w:rsidRP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Архитектурно-композиционное решение фасадов:</w:t>
            </w:r>
          </w:p>
          <w:p w14:paraId="70406057" w14:textId="3060AC4B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Южный фасад. Первый этаж: две световые оси; материал (дерево) и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прямоугольные оконные проемы с деревянными наличниками с накладной резьбой; угловые лопатки; межэтажный карниз; зашивка углов вертикально направленной доской. Второй этаж: выступающий треугольный фронтон; свесы фронтона с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резьбой; подзор с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резьбой; прямоугольный дверной проем выхода на балкон; ограждение балкона с балясинами квадратного сечения; угловые столбы балкона квадратного сечения. Материал стен – дерево</w:t>
            </w:r>
          </w:p>
          <w:p w14:paraId="1A729FA7" w14:textId="77777777" w:rsidR="001214D7" w:rsidRP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9B6A9E" w14:textId="08562796" w:rsidR="003E3EC4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Восточный фасад. Первый этаж: две световые оси; материал (дерево) и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прямоугольные оконные проемы с деревянными наличниками с накладной резьбой; угловые лопатки; межэтажный карниз; деревянный тамбур входа под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свесовой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крышей; прямоугольные оконные проемы торцов тамбура; прямоугольный дверной проем; деревянное дверное заполнение; зашивка углов вертикально направленной доской</w:t>
            </w:r>
            <w:r w:rsidR="003E3EC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0BCDE7E" w14:textId="2D891946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Мезонин: зашивка углов вертикально направленной доской; сдвоенное прямоугольное окно накладной деревянный декор, имитирующий рустовку стен; накладной деревянный декор, имитирующий ставни с арочным завершением; подзоры с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резьбой; треугольный фронтон со свесами с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резьбой. Материал стен – дерево</w:t>
            </w:r>
          </w:p>
          <w:p w14:paraId="12DC6101" w14:textId="2B821D82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B2DC45" w14:textId="1DB906F4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4C87D8" w14:textId="39045511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4040B8" w14:textId="19FFC0FE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44523D" w14:textId="77777777" w:rsidR="001214D7" w:rsidRP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B06F67" w14:textId="334E3547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Северный фасад. Первый этаж: две световые оси; материал (дерево);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прямоугольные оконные проемы с деревянными наличниками с накладной резьбой; угловые лопатки; межэтажный карниз; зашивка углов вертикально направленной доской. Второй этаж: выступающий треугольный фронтон; свесы фронтона с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резьбой; подзор с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резьбой; прямоугольный дверной проем выхода на балкон; ограждение балкона с балясинами квадратного сечения; угловые столбы балкона квадратного сечения. Материал стен – дерево</w:t>
            </w:r>
          </w:p>
          <w:p w14:paraId="5A5EA528" w14:textId="7BF2CA7E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4F313F" w14:textId="7520FFE5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5F55F" w14:textId="15A2F6AF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DE61C1" w14:textId="43E152DB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346F67" w14:textId="14A2A613" w:rsidR="003E3EC4" w:rsidRDefault="003E3EC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D752D9" w14:textId="10923EEE" w:rsidR="003E3EC4" w:rsidRDefault="003E3EC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84D9BF" w14:textId="64A25172" w:rsidR="003E3EC4" w:rsidRDefault="003E3EC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158B73" w14:textId="77777777" w:rsidR="003E3EC4" w:rsidRPr="001214D7" w:rsidRDefault="003E3EC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785FFF" w14:textId="43AE7DFC" w:rsidR="001214D7" w:rsidRP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Западный фасад. Первый этаж: деревянный тамбур входа с прямоугольным дверным проемом; деревянное дверное заполнение. Второй этаж: треугольный фронтон мезонина над выступающей вперед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досчатой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пристройкой; прямоугольный оконный проем фронтона; свесы с </w:t>
            </w:r>
            <w:proofErr w:type="spellStart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 венчающий карниз</w:t>
            </w:r>
          </w:p>
        </w:tc>
        <w:tc>
          <w:tcPr>
            <w:tcW w:w="5528" w:type="dxa"/>
          </w:tcPr>
          <w:p w14:paraId="3F2EE22E" w14:textId="220E4B06" w:rsidR="001214D7" w:rsidRDefault="001214D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60F355" wp14:editId="3763C8AA">
                  <wp:extent cx="3373120" cy="249047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7B7F0" w14:textId="45CF60D9" w:rsidR="001214D7" w:rsidRDefault="001214D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1B75F8" w:rsidRPr="001B75F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юго-востока</w:t>
            </w:r>
          </w:p>
          <w:p w14:paraId="5DDD4408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02243BD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8A7C37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A8C9531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F5C8127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2BD1F0E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F9E037" w14:textId="77777777" w:rsidR="003E3EC4" w:rsidRDefault="003E3EC4" w:rsidP="003E3E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579EE1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0C672E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BE297C" wp14:editId="4D0B8F05">
                  <wp:extent cx="3373120" cy="25546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5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72551" w14:textId="0B5D858B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</w:t>
            </w:r>
            <w:r>
              <w:t xml:space="preserve"> </w:t>
            </w:r>
            <w:r w:rsidRPr="003E3EC4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 фасад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Мезонин</w:t>
            </w:r>
          </w:p>
          <w:p w14:paraId="389A003B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918571" wp14:editId="07933E42">
                  <wp:extent cx="3373120" cy="25184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55D53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Pr="003E3EC4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 фасад</w:t>
            </w:r>
          </w:p>
          <w:p w14:paraId="3D0B9FD8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A8AC65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E74CC9" wp14:editId="2703FC9B">
                  <wp:extent cx="3122340" cy="4791075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18" cy="479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A128D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Рис.6-7. </w:t>
            </w:r>
            <w:r w:rsidRPr="003E3EC4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Северный фасад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Балкон</w:t>
            </w:r>
          </w:p>
          <w:p w14:paraId="3047F1AB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BA4F71" wp14:editId="48DB274E">
                  <wp:extent cx="3212063" cy="449580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89" cy="449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7A336" w14:textId="4DB582D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Западный фасад</w:t>
            </w:r>
          </w:p>
        </w:tc>
      </w:tr>
      <w:tr w:rsidR="001214D7" w:rsidRPr="007F4776" w14:paraId="172665B8" w14:textId="77777777" w:rsidTr="00885291">
        <w:tc>
          <w:tcPr>
            <w:tcW w:w="562" w:type="dxa"/>
          </w:tcPr>
          <w:p w14:paraId="6A02866B" w14:textId="550E285D" w:rsidR="001214D7" w:rsidRDefault="001214D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14:paraId="7DEBA29D" w14:textId="4382A12E" w:rsidR="001214D7" w:rsidRP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4D7">
              <w:rPr>
                <w:rFonts w:ascii="Times New Roman" w:eastAsia="Calibri" w:hAnsi="Times New Roman" w:cs="Times New Roman"/>
                <w:sz w:val="24"/>
                <w:szCs w:val="24"/>
              </w:rPr>
              <w:t>Крыша. Конфигурация кровли первого этажа: вальмовая. Материал кровли: листовое железо. Конфигурация кровли мезонинов второго этажа: двухскатная. Материал кровли: листовое железо</w:t>
            </w:r>
          </w:p>
        </w:tc>
        <w:tc>
          <w:tcPr>
            <w:tcW w:w="5528" w:type="dxa"/>
          </w:tcPr>
          <w:p w14:paraId="3D266475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3EA55F" wp14:editId="0AFA8AFA">
                  <wp:extent cx="3373120" cy="15062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26881" w14:textId="77777777" w:rsidR="001214D7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Рис.9. </w:t>
            </w:r>
            <w:r w:rsidRPr="003E3EC4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юго-востока</w:t>
            </w:r>
            <w:r w:rsidRPr="003E3EC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57C225" wp14:editId="7CA9DFD2">
                  <wp:extent cx="3373120" cy="1008380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A68E1" w14:textId="129BAB40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Рис.10. </w:t>
            </w:r>
            <w:r w:rsidRPr="003E3EC4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северо-востока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3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C61C265" w:rsidR="00754A29" w:rsidRPr="001B45C1" w:rsidRDefault="001B75F8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4831F77"/>
    <w:multiLevelType w:val="hybridMultilevel"/>
    <w:tmpl w:val="B8AAF88E"/>
    <w:lvl w:ilvl="0" w:tplc="5D3E7C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9" w15:restartNumberingAfterBreak="0">
    <w:nsid w:val="711A482E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5395852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3299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14D7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05FC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B75F8"/>
    <w:rsid w:val="001C2D3F"/>
    <w:rsid w:val="001D4D85"/>
    <w:rsid w:val="001E2A4A"/>
    <w:rsid w:val="001E6DDE"/>
    <w:rsid w:val="001E7CA7"/>
    <w:rsid w:val="0020082A"/>
    <w:rsid w:val="00201801"/>
    <w:rsid w:val="002164A8"/>
    <w:rsid w:val="00221ABC"/>
    <w:rsid w:val="002221B9"/>
    <w:rsid w:val="0022597C"/>
    <w:rsid w:val="002279C0"/>
    <w:rsid w:val="00235F5D"/>
    <w:rsid w:val="002436C9"/>
    <w:rsid w:val="0024789A"/>
    <w:rsid w:val="00263AE9"/>
    <w:rsid w:val="00264352"/>
    <w:rsid w:val="00267DD8"/>
    <w:rsid w:val="0027349E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5E99"/>
    <w:rsid w:val="00345B95"/>
    <w:rsid w:val="00353AD3"/>
    <w:rsid w:val="00355322"/>
    <w:rsid w:val="003616F0"/>
    <w:rsid w:val="003671B8"/>
    <w:rsid w:val="003734DD"/>
    <w:rsid w:val="0037387E"/>
    <w:rsid w:val="003753DB"/>
    <w:rsid w:val="003768F3"/>
    <w:rsid w:val="003855A4"/>
    <w:rsid w:val="003859E7"/>
    <w:rsid w:val="003867B0"/>
    <w:rsid w:val="003961F6"/>
    <w:rsid w:val="00396C95"/>
    <w:rsid w:val="003A3E5D"/>
    <w:rsid w:val="003A64BA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E3EC4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A7F6B"/>
    <w:rsid w:val="004C3428"/>
    <w:rsid w:val="004C51F4"/>
    <w:rsid w:val="004C77DB"/>
    <w:rsid w:val="004E0F25"/>
    <w:rsid w:val="004E2A37"/>
    <w:rsid w:val="004E5EBE"/>
    <w:rsid w:val="004F0960"/>
    <w:rsid w:val="004F2423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63BEA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200DF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A09"/>
    <w:rsid w:val="007A1B9A"/>
    <w:rsid w:val="007A2470"/>
    <w:rsid w:val="007A2998"/>
    <w:rsid w:val="007A575C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85291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25F0"/>
    <w:rsid w:val="00914135"/>
    <w:rsid w:val="00920B6F"/>
    <w:rsid w:val="0092462F"/>
    <w:rsid w:val="009251D4"/>
    <w:rsid w:val="00940626"/>
    <w:rsid w:val="00940DB4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4EF6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02D9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5B35"/>
    <w:rsid w:val="00F5096E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2055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2025-12-05T08:51:00Z</cp:lastPrinted>
  <dcterms:created xsi:type="dcterms:W3CDTF">2025-12-05T11:09:00Z</dcterms:created>
  <dcterms:modified xsi:type="dcterms:W3CDTF">2025-12-05T11:09:00Z</dcterms:modified>
</cp:coreProperties>
</file>