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93" w:rsidRPr="000D068A" w:rsidRDefault="00AC1C93" w:rsidP="00AC1C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right"/>
        <w:textAlignment w:val="baseline"/>
        <w:rPr>
          <w:sz w:val="28"/>
          <w:szCs w:val="28"/>
        </w:rPr>
      </w:pPr>
      <w:r w:rsidRPr="000D068A">
        <w:rPr>
          <w:sz w:val="28"/>
          <w:szCs w:val="28"/>
        </w:rPr>
        <w:t xml:space="preserve">  ПРОЕКТ</w:t>
      </w:r>
    </w:p>
    <w:p w:rsidR="00AC1C93" w:rsidRPr="000D068A" w:rsidRDefault="00AC1C93" w:rsidP="00AC1C93">
      <w:pPr>
        <w:shd w:val="clear" w:color="auto" w:fill="FFFFFF"/>
        <w:spacing w:line="276" w:lineRule="auto"/>
        <w:ind w:right="5244"/>
        <w:jc w:val="both"/>
        <w:textAlignment w:val="baseline"/>
        <w:outlineLvl w:val="1"/>
        <w:rPr>
          <w:iCs/>
          <w:sz w:val="28"/>
          <w:szCs w:val="28"/>
        </w:rPr>
      </w:pPr>
    </w:p>
    <w:p w:rsidR="00AC1C93" w:rsidRPr="000D068A" w:rsidRDefault="00AC1C93" w:rsidP="00AC1C93">
      <w:pPr>
        <w:shd w:val="clear" w:color="auto" w:fill="FFFFFF"/>
        <w:spacing w:line="276" w:lineRule="auto"/>
        <w:ind w:right="5102"/>
        <w:jc w:val="both"/>
        <w:textAlignment w:val="baseline"/>
        <w:outlineLvl w:val="1"/>
        <w:rPr>
          <w:iCs/>
          <w:sz w:val="28"/>
          <w:szCs w:val="28"/>
        </w:rPr>
      </w:pPr>
      <w:r w:rsidRPr="000D068A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б утверждении</w:t>
      </w:r>
      <w:r w:rsidRPr="000D068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Порядка </w:t>
      </w:r>
      <w:r w:rsidRPr="00AC1C93">
        <w:rPr>
          <w:iCs/>
          <w:sz w:val="28"/>
          <w:szCs w:val="28"/>
        </w:rPr>
        <w:t>разработки, согласования, утверждения и контроля исполнения плана мероприятий («дорожной карты») по реализации инвестиционных проектов на территории Республики Татарстан</w:t>
      </w:r>
    </w:p>
    <w:p w:rsidR="00AC1C93" w:rsidRPr="000D068A" w:rsidRDefault="00AC1C93" w:rsidP="00AC1C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C1C93" w:rsidRPr="000D068A" w:rsidRDefault="00AC1C93" w:rsidP="00AC1C9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068A">
        <w:rPr>
          <w:rFonts w:ascii="Arial" w:hAnsi="Arial" w:cs="Arial"/>
          <w:b/>
          <w:bCs/>
          <w:sz w:val="28"/>
          <w:szCs w:val="28"/>
        </w:rPr>
        <w:t xml:space="preserve">  </w:t>
      </w:r>
    </w:p>
    <w:p w:rsidR="00AC1C93" w:rsidRDefault="00AC1C93" w:rsidP="00AC1C9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506B5E">
        <w:rPr>
          <w:sz w:val="28"/>
          <w:szCs w:val="28"/>
        </w:rPr>
        <w:t xml:space="preserve">совершенствования </w:t>
      </w:r>
      <w:r w:rsidR="00156619">
        <w:rPr>
          <w:iCs/>
          <w:sz w:val="28"/>
          <w:szCs w:val="28"/>
        </w:rPr>
        <w:t>механизма сопровождения инвестиционных проектов, реализуемых на территории Республики</w:t>
      </w:r>
      <w:r>
        <w:rPr>
          <w:iCs/>
          <w:sz w:val="28"/>
          <w:szCs w:val="28"/>
        </w:rPr>
        <w:t xml:space="preserve"> Татарстан</w:t>
      </w:r>
      <w:r w:rsidR="00156619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Pr="000D068A">
        <w:rPr>
          <w:sz w:val="28"/>
          <w:szCs w:val="28"/>
        </w:rPr>
        <w:t>Кабинет Министров Республики Татарстан постановляет:</w:t>
      </w:r>
    </w:p>
    <w:p w:rsidR="00AC1C93" w:rsidRDefault="00AC1C93" w:rsidP="00AC1C9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r w:rsidR="00156619">
        <w:rPr>
          <w:iCs/>
          <w:sz w:val="28"/>
          <w:szCs w:val="28"/>
        </w:rPr>
        <w:t>Порядок</w:t>
      </w:r>
      <w:r>
        <w:rPr>
          <w:iCs/>
          <w:sz w:val="28"/>
          <w:szCs w:val="28"/>
        </w:rPr>
        <w:t xml:space="preserve"> </w:t>
      </w:r>
      <w:r w:rsidRPr="00AC1C93">
        <w:rPr>
          <w:iCs/>
          <w:sz w:val="28"/>
          <w:szCs w:val="28"/>
        </w:rPr>
        <w:t>разработки, согласования, утверждения и контроля исполнения плана мероприятий («дорожной карты») по реализации инвестиционных проектов на территории Республики Татарстан</w:t>
      </w:r>
      <w:r>
        <w:rPr>
          <w:iCs/>
          <w:sz w:val="28"/>
          <w:szCs w:val="28"/>
        </w:rPr>
        <w:t>.</w:t>
      </w:r>
    </w:p>
    <w:p w:rsidR="00AC1C93" w:rsidRDefault="00AC1C93" w:rsidP="00AC1C9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570435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>Агентство инвестиционного развития</w:t>
      </w:r>
      <w:r w:rsidRPr="00570435">
        <w:rPr>
          <w:sz w:val="28"/>
          <w:szCs w:val="28"/>
        </w:rPr>
        <w:t xml:space="preserve"> Республики Татарстан.</w:t>
      </w:r>
    </w:p>
    <w:p w:rsidR="00AC1C93" w:rsidRDefault="00AC1C93" w:rsidP="00AC1C93">
      <w:pPr>
        <w:spacing w:line="276" w:lineRule="auto"/>
        <w:ind w:firstLine="568"/>
        <w:jc w:val="both"/>
        <w:rPr>
          <w:sz w:val="28"/>
          <w:szCs w:val="28"/>
        </w:rPr>
      </w:pPr>
    </w:p>
    <w:p w:rsidR="00AC1C93" w:rsidRDefault="00AC1C93" w:rsidP="00AC1C93">
      <w:pPr>
        <w:spacing w:line="276" w:lineRule="auto"/>
        <w:ind w:firstLine="568"/>
        <w:jc w:val="both"/>
        <w:rPr>
          <w:sz w:val="28"/>
          <w:szCs w:val="28"/>
        </w:rPr>
      </w:pPr>
    </w:p>
    <w:p w:rsidR="00AC1C93" w:rsidRPr="001D1755" w:rsidRDefault="00AC1C93" w:rsidP="00AC1C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textAlignment w:val="baseline"/>
        <w:rPr>
          <w:sz w:val="28"/>
          <w:szCs w:val="28"/>
        </w:rPr>
      </w:pPr>
      <w:r w:rsidRPr="001D1755">
        <w:rPr>
          <w:sz w:val="28"/>
          <w:szCs w:val="28"/>
        </w:rPr>
        <w:t xml:space="preserve">Премьер-министр </w:t>
      </w:r>
    </w:p>
    <w:p w:rsidR="00AC1C93" w:rsidRDefault="00AC1C93" w:rsidP="00AC1C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textAlignment w:val="baseline"/>
        <w:rPr>
          <w:sz w:val="28"/>
          <w:szCs w:val="28"/>
        </w:rPr>
      </w:pPr>
      <w:r w:rsidRPr="001D1755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D1755">
        <w:rPr>
          <w:sz w:val="28"/>
          <w:szCs w:val="28"/>
        </w:rPr>
        <w:t xml:space="preserve">                                                                       А.В. </w:t>
      </w:r>
      <w:proofErr w:type="spellStart"/>
      <w:r w:rsidRPr="001D1755">
        <w:rPr>
          <w:sz w:val="28"/>
          <w:szCs w:val="28"/>
        </w:rPr>
        <w:t>Песошин</w:t>
      </w:r>
      <w:proofErr w:type="spellEnd"/>
      <w:r>
        <w:rPr>
          <w:sz w:val="28"/>
          <w:szCs w:val="28"/>
        </w:rPr>
        <w:t xml:space="preserve"> </w:t>
      </w:r>
    </w:p>
    <w:p w:rsidR="00AC1C93" w:rsidRDefault="00AC1C93" w:rsidP="00AC1C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textAlignment w:val="baseline"/>
        <w:rPr>
          <w:sz w:val="28"/>
          <w:szCs w:val="28"/>
        </w:rPr>
      </w:pPr>
    </w:p>
    <w:p w:rsidR="00AC1C93" w:rsidRDefault="00AC1C93">
      <w:pPr>
        <w:widowControl/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D06EF" w:rsidRPr="004D38FF" w:rsidRDefault="000D06EF" w:rsidP="000D06EF">
      <w:pPr>
        <w:tabs>
          <w:tab w:val="left" w:pos="2655"/>
        </w:tabs>
        <w:ind w:left="5529" w:right="142"/>
        <w:textAlignment w:val="baseline"/>
        <w:rPr>
          <w:sz w:val="28"/>
          <w:szCs w:val="28"/>
        </w:rPr>
      </w:pPr>
      <w:r w:rsidRPr="004D38FF">
        <w:rPr>
          <w:sz w:val="28"/>
          <w:szCs w:val="28"/>
        </w:rPr>
        <w:lastRenderedPageBreak/>
        <w:t xml:space="preserve">Утвержден постановлением Кабинета Министров Республики Татарстан </w:t>
      </w:r>
    </w:p>
    <w:p w:rsidR="000D06EF" w:rsidRPr="004D38FF" w:rsidRDefault="000D06EF" w:rsidP="000D06EF">
      <w:pPr>
        <w:tabs>
          <w:tab w:val="left" w:pos="2655"/>
        </w:tabs>
        <w:ind w:left="5529" w:right="142"/>
        <w:textAlignment w:val="baseline"/>
        <w:rPr>
          <w:sz w:val="28"/>
          <w:szCs w:val="28"/>
        </w:rPr>
      </w:pPr>
      <w:r w:rsidRPr="004D38FF">
        <w:rPr>
          <w:sz w:val="28"/>
          <w:szCs w:val="28"/>
        </w:rPr>
        <w:t>от __________________</w:t>
      </w:r>
      <w:proofErr w:type="gramStart"/>
      <w:r w:rsidRPr="004D38FF">
        <w:rPr>
          <w:sz w:val="28"/>
          <w:szCs w:val="28"/>
        </w:rPr>
        <w:t>_  №</w:t>
      </w:r>
      <w:proofErr w:type="gramEnd"/>
      <w:r w:rsidRPr="004D38FF">
        <w:rPr>
          <w:sz w:val="28"/>
          <w:szCs w:val="28"/>
        </w:rPr>
        <w:t>____</w:t>
      </w:r>
    </w:p>
    <w:p w:rsidR="000D06EF" w:rsidRPr="004D38FF" w:rsidRDefault="000D06EF" w:rsidP="000D06EF">
      <w:pPr>
        <w:tabs>
          <w:tab w:val="left" w:pos="2655"/>
        </w:tabs>
        <w:ind w:left="5529" w:right="142"/>
        <w:textAlignment w:val="baseline"/>
        <w:rPr>
          <w:sz w:val="28"/>
          <w:szCs w:val="28"/>
        </w:rPr>
      </w:pPr>
    </w:p>
    <w:p w:rsidR="000D06EF" w:rsidRPr="004D38FF" w:rsidRDefault="000D06EF" w:rsidP="000D06EF">
      <w:pPr>
        <w:tabs>
          <w:tab w:val="left" w:pos="2655"/>
        </w:tabs>
        <w:ind w:right="142"/>
        <w:textAlignment w:val="baseline"/>
        <w:rPr>
          <w:sz w:val="28"/>
          <w:szCs w:val="28"/>
        </w:rPr>
      </w:pPr>
    </w:p>
    <w:p w:rsidR="000D06EF" w:rsidRPr="004D38FF" w:rsidRDefault="00AC1C93" w:rsidP="000D06EF">
      <w:pPr>
        <w:widowControl/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0D06EF" w:rsidRPr="004D38FF" w:rsidRDefault="004D38FF" w:rsidP="000D06EF">
      <w:pPr>
        <w:widowControl/>
        <w:overflowPunct/>
        <w:autoSpaceDE/>
        <w:autoSpaceDN/>
        <w:adjustRightInd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0D06EF" w:rsidRPr="004D38FF">
        <w:rPr>
          <w:bCs/>
          <w:sz w:val="28"/>
          <w:szCs w:val="28"/>
        </w:rPr>
        <w:t>азработки, согласования, утверждения и контроля исполнения плана мероприятий («дорожной карты</w:t>
      </w:r>
      <w:r>
        <w:rPr>
          <w:bCs/>
          <w:sz w:val="28"/>
          <w:szCs w:val="28"/>
        </w:rPr>
        <w:t>») по реализации инвестиционных проектов</w:t>
      </w:r>
      <w:r w:rsidR="000D06EF" w:rsidRPr="004D38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территории Республики Татарстан</w:t>
      </w:r>
    </w:p>
    <w:p w:rsidR="000D06EF" w:rsidRDefault="000D06EF" w:rsidP="000D06EF">
      <w:pPr>
        <w:widowControl/>
        <w:overflowPunct/>
        <w:autoSpaceDE/>
        <w:autoSpaceDN/>
        <w:adjustRightInd/>
        <w:jc w:val="center"/>
        <w:rPr>
          <w:bCs/>
          <w:sz w:val="28"/>
          <w:szCs w:val="28"/>
        </w:rPr>
      </w:pPr>
    </w:p>
    <w:p w:rsidR="004D38FF" w:rsidRPr="00A15C68" w:rsidRDefault="004D38FF" w:rsidP="000D06EF">
      <w:pPr>
        <w:widowControl/>
        <w:overflowPunct/>
        <w:autoSpaceDE/>
        <w:autoSpaceDN/>
        <w:adjustRightInd/>
        <w:jc w:val="center"/>
        <w:rPr>
          <w:bCs/>
          <w:sz w:val="28"/>
          <w:szCs w:val="28"/>
        </w:rPr>
      </w:pPr>
      <w:r w:rsidRPr="00A15C68">
        <w:rPr>
          <w:bCs/>
          <w:sz w:val="28"/>
          <w:szCs w:val="28"/>
          <w:lang w:val="en-US"/>
        </w:rPr>
        <w:t xml:space="preserve">I. </w:t>
      </w:r>
      <w:r w:rsidRPr="00A15C68">
        <w:rPr>
          <w:bCs/>
          <w:sz w:val="28"/>
          <w:szCs w:val="28"/>
        </w:rPr>
        <w:t>Общие положения</w:t>
      </w:r>
    </w:p>
    <w:p w:rsidR="004D38FF" w:rsidRPr="004C0A09" w:rsidRDefault="004D38FF" w:rsidP="000D06EF">
      <w:pPr>
        <w:widowControl/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 w:rsidR="00AC1C93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устанавливает процедуру </w:t>
      </w:r>
      <w:r>
        <w:rPr>
          <w:bCs/>
          <w:sz w:val="28"/>
          <w:szCs w:val="28"/>
        </w:rPr>
        <w:t>р</w:t>
      </w:r>
      <w:r w:rsidRPr="004D38FF">
        <w:rPr>
          <w:bCs/>
          <w:sz w:val="28"/>
          <w:szCs w:val="28"/>
        </w:rPr>
        <w:t>азработки, согласования, утверждения и контроля исполнения плана мероприятий («дорожной карты») по реализации инвестиционн</w:t>
      </w:r>
      <w:r w:rsidR="00A91BDD">
        <w:rPr>
          <w:bCs/>
          <w:sz w:val="28"/>
          <w:szCs w:val="28"/>
        </w:rPr>
        <w:t>ых</w:t>
      </w:r>
      <w:r w:rsidRPr="004D38FF">
        <w:rPr>
          <w:bCs/>
          <w:sz w:val="28"/>
          <w:szCs w:val="28"/>
        </w:rPr>
        <w:t xml:space="preserve"> проект</w:t>
      </w:r>
      <w:r w:rsidR="00A91BDD">
        <w:rPr>
          <w:bCs/>
          <w:sz w:val="28"/>
          <w:szCs w:val="28"/>
        </w:rPr>
        <w:t>ов</w:t>
      </w:r>
      <w:r w:rsidR="004C0A09">
        <w:rPr>
          <w:bCs/>
          <w:sz w:val="28"/>
          <w:szCs w:val="28"/>
        </w:rPr>
        <w:t xml:space="preserve"> на территории </w:t>
      </w:r>
      <w:r w:rsidRPr="004D38FF">
        <w:rPr>
          <w:bCs/>
          <w:sz w:val="28"/>
          <w:szCs w:val="28"/>
        </w:rPr>
        <w:t>Республики Татарстан</w:t>
      </w:r>
      <w:r w:rsidR="004C0A09">
        <w:rPr>
          <w:bCs/>
          <w:sz w:val="28"/>
          <w:szCs w:val="28"/>
        </w:rPr>
        <w:t xml:space="preserve"> (далее –</w:t>
      </w:r>
      <w:r w:rsidR="00DE0E01">
        <w:rPr>
          <w:bCs/>
          <w:sz w:val="28"/>
          <w:szCs w:val="28"/>
        </w:rPr>
        <w:t xml:space="preserve"> п</w:t>
      </w:r>
      <w:r w:rsidR="004C0A09">
        <w:rPr>
          <w:bCs/>
          <w:sz w:val="28"/>
          <w:szCs w:val="28"/>
        </w:rPr>
        <w:t>лан мероприятий</w:t>
      </w:r>
      <w:r w:rsidR="00DE0E01">
        <w:rPr>
          <w:bCs/>
          <w:sz w:val="28"/>
          <w:szCs w:val="28"/>
        </w:rPr>
        <w:t xml:space="preserve"> («дорожная карта»)</w:t>
      </w:r>
      <w:r w:rsidR="004C0A09">
        <w:rPr>
          <w:bCs/>
          <w:sz w:val="28"/>
          <w:szCs w:val="28"/>
        </w:rPr>
        <w:t>)</w:t>
      </w:r>
      <w:r w:rsidR="00A91BDD">
        <w:rPr>
          <w:bCs/>
          <w:sz w:val="28"/>
          <w:szCs w:val="28"/>
        </w:rPr>
        <w:t>.</w:t>
      </w:r>
    </w:p>
    <w:p w:rsidR="00DE0E01" w:rsidRPr="002F3529" w:rsidRDefault="00DE0E01" w:rsidP="000D06EF">
      <w:pPr>
        <w:widowControl/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разработки </w:t>
      </w:r>
      <w:r w:rsidRPr="004D38FF">
        <w:rPr>
          <w:bCs/>
          <w:sz w:val="28"/>
          <w:szCs w:val="28"/>
        </w:rPr>
        <w:t>плана мероприятий («дорожной карты</w:t>
      </w:r>
      <w:r>
        <w:rPr>
          <w:bCs/>
          <w:sz w:val="28"/>
          <w:szCs w:val="28"/>
        </w:rPr>
        <w:t>»)</w:t>
      </w:r>
      <w:r>
        <w:rPr>
          <w:bCs/>
          <w:sz w:val="28"/>
          <w:szCs w:val="28"/>
        </w:rPr>
        <w:t xml:space="preserve"> является содействие инвестору в реализации инвестиционного проекта, регламентация последовательности действий инвестора, контроль надлежащего</w:t>
      </w:r>
      <w:r w:rsidR="002F3529">
        <w:rPr>
          <w:bCs/>
          <w:sz w:val="28"/>
          <w:szCs w:val="28"/>
        </w:rPr>
        <w:t xml:space="preserve"> и своевременного исполнения инвестором принятых на себя обязательств.</w:t>
      </w:r>
    </w:p>
    <w:p w:rsidR="002F3529" w:rsidRDefault="002F3529" w:rsidP="002F3529">
      <w:pPr>
        <w:widowControl/>
        <w:overflowPunct/>
        <w:autoSpaceDE/>
        <w:autoSpaceDN/>
        <w:adjustRightInd/>
        <w:ind w:left="709"/>
        <w:jc w:val="both"/>
        <w:rPr>
          <w:bCs/>
          <w:sz w:val="28"/>
          <w:szCs w:val="28"/>
        </w:rPr>
      </w:pPr>
    </w:p>
    <w:p w:rsidR="002F3529" w:rsidRPr="00A15C68" w:rsidRDefault="002F3529" w:rsidP="00730BF4">
      <w:pPr>
        <w:widowControl/>
        <w:overflowPunct/>
        <w:autoSpaceDE/>
        <w:autoSpaceDN/>
        <w:adjustRightInd/>
        <w:jc w:val="center"/>
        <w:rPr>
          <w:bCs/>
          <w:sz w:val="28"/>
          <w:szCs w:val="28"/>
        </w:rPr>
      </w:pPr>
      <w:r w:rsidRPr="00A15C68">
        <w:rPr>
          <w:bCs/>
          <w:sz w:val="28"/>
          <w:szCs w:val="28"/>
          <w:lang w:val="en-US"/>
        </w:rPr>
        <w:t>III</w:t>
      </w:r>
      <w:r w:rsidRPr="00A15C68">
        <w:rPr>
          <w:bCs/>
          <w:sz w:val="28"/>
          <w:szCs w:val="28"/>
        </w:rPr>
        <w:t xml:space="preserve">. Разработка, согласование и утверждение </w:t>
      </w:r>
    </w:p>
    <w:p w:rsidR="002F3529" w:rsidRPr="00A15C68" w:rsidRDefault="002F3529" w:rsidP="00730BF4">
      <w:pPr>
        <w:widowControl/>
        <w:overflowPunct/>
        <w:autoSpaceDE/>
        <w:autoSpaceDN/>
        <w:adjustRightInd/>
        <w:jc w:val="center"/>
        <w:rPr>
          <w:sz w:val="28"/>
          <w:szCs w:val="28"/>
        </w:rPr>
      </w:pPr>
      <w:r w:rsidRPr="00A15C68">
        <w:rPr>
          <w:bCs/>
          <w:sz w:val="28"/>
          <w:szCs w:val="28"/>
        </w:rPr>
        <w:t>плана мероприятий («дорожной карты»)</w:t>
      </w:r>
    </w:p>
    <w:p w:rsidR="004C0A09" w:rsidRDefault="004C0A09" w:rsidP="000D06EF">
      <w:pPr>
        <w:widowControl/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Разработку </w:t>
      </w:r>
      <w:r w:rsidR="00DE0E01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лан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мероприятий</w:t>
      </w:r>
      <w:r>
        <w:rPr>
          <w:bCs/>
          <w:sz w:val="28"/>
          <w:szCs w:val="28"/>
        </w:rPr>
        <w:t xml:space="preserve"> </w:t>
      </w:r>
      <w:r w:rsidR="00DE0E01">
        <w:rPr>
          <w:bCs/>
          <w:sz w:val="28"/>
          <w:szCs w:val="28"/>
        </w:rPr>
        <w:t>(«доро</w:t>
      </w:r>
      <w:r w:rsidR="00DE0E01">
        <w:rPr>
          <w:bCs/>
          <w:sz w:val="28"/>
          <w:szCs w:val="28"/>
        </w:rPr>
        <w:t>жной карты</w:t>
      </w:r>
      <w:r w:rsidR="00DE0E01">
        <w:rPr>
          <w:bCs/>
          <w:sz w:val="28"/>
          <w:szCs w:val="28"/>
        </w:rPr>
        <w:t>»)</w:t>
      </w:r>
      <w:r w:rsidR="00DE0E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осуществляет куратор инвестиционного проекта, </w:t>
      </w:r>
      <w:r w:rsidR="00DE0E01">
        <w:rPr>
          <w:bCs/>
          <w:sz w:val="28"/>
          <w:szCs w:val="28"/>
        </w:rPr>
        <w:t>определяемый</w:t>
      </w:r>
      <w:r>
        <w:rPr>
          <w:bCs/>
          <w:sz w:val="28"/>
          <w:szCs w:val="28"/>
        </w:rPr>
        <w:t xml:space="preserve"> </w:t>
      </w:r>
      <w:r w:rsidR="00DE0E01">
        <w:rPr>
          <w:bCs/>
          <w:sz w:val="28"/>
          <w:szCs w:val="28"/>
        </w:rPr>
        <w:t>решением Инвестиционного совета Республики Татарстан.</w:t>
      </w:r>
    </w:p>
    <w:p w:rsidR="000D06EF" w:rsidRPr="004D38FF" w:rsidRDefault="000D06EF" w:rsidP="000D06EF">
      <w:pPr>
        <w:widowControl/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D38FF">
        <w:rPr>
          <w:sz w:val="28"/>
          <w:szCs w:val="28"/>
        </w:rPr>
        <w:t>Куратор инвестиционного проекта сов</w:t>
      </w:r>
      <w:r w:rsidR="00A15C68">
        <w:rPr>
          <w:sz w:val="28"/>
          <w:szCs w:val="28"/>
        </w:rPr>
        <w:t>местно с инвестором в течение 30</w:t>
      </w:r>
      <w:r w:rsidRPr="004D38FF">
        <w:rPr>
          <w:sz w:val="28"/>
          <w:szCs w:val="28"/>
        </w:rPr>
        <w:t xml:space="preserve"> рабочих дней со дня утверждения протокола </w:t>
      </w:r>
      <w:bookmarkStart w:id="0" w:name="_GoBack"/>
      <w:bookmarkEnd w:id="0"/>
      <w:r w:rsidRPr="004D38FF">
        <w:rPr>
          <w:sz w:val="28"/>
          <w:szCs w:val="28"/>
        </w:rPr>
        <w:t xml:space="preserve">Инвестиционного совета Республики Татарстан разрабатывают проект плана мероприятий («дорожной карты») по форме (Приложение №1). </w:t>
      </w:r>
    </w:p>
    <w:p w:rsidR="000D06EF" w:rsidRPr="00D3225B" w:rsidRDefault="000D06EF" w:rsidP="00D3225B">
      <w:pPr>
        <w:widowControl/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D38FF">
        <w:rPr>
          <w:sz w:val="28"/>
          <w:szCs w:val="28"/>
        </w:rPr>
        <w:t xml:space="preserve">В </w:t>
      </w:r>
      <w:r w:rsidR="002F3529">
        <w:rPr>
          <w:sz w:val="28"/>
          <w:szCs w:val="28"/>
        </w:rPr>
        <w:t>план</w:t>
      </w:r>
      <w:r w:rsidR="002F3529" w:rsidRPr="004D38FF">
        <w:rPr>
          <w:sz w:val="28"/>
          <w:szCs w:val="28"/>
        </w:rPr>
        <w:t xml:space="preserve"> мероприятий </w:t>
      </w:r>
      <w:r w:rsidRPr="004D38FF">
        <w:rPr>
          <w:sz w:val="28"/>
          <w:szCs w:val="28"/>
        </w:rPr>
        <w:t>«дорожную карту» включаются</w:t>
      </w:r>
      <w:r w:rsidRPr="00D3225B">
        <w:rPr>
          <w:sz w:val="28"/>
          <w:szCs w:val="28"/>
        </w:rPr>
        <w:t xml:space="preserve"> мероприятия, проведение которых</w:t>
      </w:r>
      <w:r w:rsidR="002F3529" w:rsidRPr="00D3225B">
        <w:rPr>
          <w:sz w:val="28"/>
          <w:szCs w:val="28"/>
        </w:rPr>
        <w:t xml:space="preserve"> является необходимым</w:t>
      </w:r>
      <w:r w:rsidRPr="00D3225B">
        <w:rPr>
          <w:sz w:val="28"/>
          <w:szCs w:val="28"/>
        </w:rPr>
        <w:t xml:space="preserve"> для реа</w:t>
      </w:r>
      <w:r w:rsidR="00D3225B">
        <w:rPr>
          <w:sz w:val="28"/>
          <w:szCs w:val="28"/>
        </w:rPr>
        <w:t>лизации инвестиционного проекта</w:t>
      </w:r>
      <w:r w:rsidRPr="00D3225B">
        <w:rPr>
          <w:sz w:val="28"/>
          <w:szCs w:val="28"/>
        </w:rPr>
        <w:t xml:space="preserve"> с указанием сроков их исполнения, а также лиц, ответственных з</w:t>
      </w:r>
      <w:r w:rsidR="00B527E1">
        <w:rPr>
          <w:sz w:val="28"/>
          <w:szCs w:val="28"/>
        </w:rPr>
        <w:t>а реализацию данных мероприятий</w:t>
      </w:r>
      <w:r w:rsidRPr="00D3225B">
        <w:rPr>
          <w:sz w:val="28"/>
          <w:szCs w:val="28"/>
        </w:rPr>
        <w:t>.</w:t>
      </w:r>
    </w:p>
    <w:p w:rsidR="000D06EF" w:rsidRPr="004D38FF" w:rsidRDefault="000D06EF" w:rsidP="000D06EF">
      <w:pPr>
        <w:widowControl/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D38FF">
        <w:rPr>
          <w:sz w:val="28"/>
          <w:szCs w:val="28"/>
        </w:rPr>
        <w:t xml:space="preserve">В случае </w:t>
      </w:r>
      <w:r w:rsidR="00D3225B">
        <w:rPr>
          <w:sz w:val="28"/>
          <w:szCs w:val="28"/>
        </w:rPr>
        <w:t xml:space="preserve">определения </w:t>
      </w:r>
      <w:r w:rsidRPr="004D38FF">
        <w:rPr>
          <w:sz w:val="28"/>
          <w:szCs w:val="28"/>
        </w:rPr>
        <w:t>куратором инвестиционного проекта лица, не являющегося главой муниципального образования</w:t>
      </w:r>
      <w:r w:rsidR="00D3225B">
        <w:rPr>
          <w:sz w:val="28"/>
          <w:szCs w:val="28"/>
        </w:rPr>
        <w:t xml:space="preserve"> Республики Татарстан</w:t>
      </w:r>
      <w:r w:rsidRPr="004D38FF">
        <w:rPr>
          <w:sz w:val="28"/>
          <w:szCs w:val="28"/>
        </w:rPr>
        <w:t xml:space="preserve">, на территории которого планируется реализация инвестиционного проекта, разработанный проект </w:t>
      </w:r>
      <w:r w:rsidR="00D3225B" w:rsidRPr="004D38FF">
        <w:rPr>
          <w:sz w:val="28"/>
          <w:szCs w:val="28"/>
        </w:rPr>
        <w:t xml:space="preserve">плана мероприятий </w:t>
      </w:r>
      <w:r w:rsidR="00D3225B">
        <w:rPr>
          <w:sz w:val="28"/>
          <w:szCs w:val="28"/>
        </w:rPr>
        <w:t>(</w:t>
      </w:r>
      <w:r w:rsidRPr="004D38FF">
        <w:rPr>
          <w:sz w:val="28"/>
          <w:szCs w:val="28"/>
        </w:rPr>
        <w:t>«дорожной карты»</w:t>
      </w:r>
      <w:r w:rsidR="00D3225B">
        <w:rPr>
          <w:sz w:val="28"/>
          <w:szCs w:val="28"/>
        </w:rPr>
        <w:t>)</w:t>
      </w:r>
      <w:r w:rsidRPr="004D38FF">
        <w:rPr>
          <w:sz w:val="28"/>
          <w:szCs w:val="28"/>
        </w:rPr>
        <w:t xml:space="preserve"> направляется на согласование главе соответствующего муниципального образования. </w:t>
      </w:r>
    </w:p>
    <w:p w:rsidR="00D3225B" w:rsidRDefault="00D3225B" w:rsidP="000D06EF">
      <w:pPr>
        <w:widowControl/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</w:t>
      </w:r>
      <w:r w:rsidRPr="004D38FF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>(«д</w:t>
      </w:r>
      <w:r w:rsidR="000D06EF" w:rsidRPr="004D38FF">
        <w:rPr>
          <w:sz w:val="28"/>
          <w:szCs w:val="28"/>
        </w:rPr>
        <w:t>орожная карта»</w:t>
      </w:r>
      <w:r>
        <w:rPr>
          <w:sz w:val="28"/>
          <w:szCs w:val="28"/>
        </w:rPr>
        <w:t>), согласованный</w:t>
      </w:r>
      <w:r w:rsidR="000D06EF" w:rsidRPr="004D38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пунктом 6 настоящего Порядка </w:t>
      </w:r>
      <w:r w:rsidR="000D06EF" w:rsidRPr="004D38FF">
        <w:rPr>
          <w:sz w:val="28"/>
          <w:szCs w:val="28"/>
        </w:rPr>
        <w:t>с главой соответствующ</w:t>
      </w:r>
      <w:r>
        <w:rPr>
          <w:sz w:val="28"/>
          <w:szCs w:val="28"/>
        </w:rPr>
        <w:t>его муниципального образования</w:t>
      </w:r>
      <w:r w:rsidR="000D06EF" w:rsidRPr="004D38FF">
        <w:rPr>
          <w:sz w:val="28"/>
          <w:szCs w:val="28"/>
        </w:rPr>
        <w:t xml:space="preserve">, направляется куратором в Агентство инвестиционного развития Республики Татарстан (далее – Агентство) на </w:t>
      </w:r>
      <w:r w:rsidR="000D06EF" w:rsidRPr="004D38FF">
        <w:rPr>
          <w:sz w:val="28"/>
          <w:szCs w:val="28"/>
        </w:rPr>
        <w:lastRenderedPageBreak/>
        <w:t xml:space="preserve">утверждение посредством единой межведомственной системы электронного документооборота Республики Татарстан. </w:t>
      </w:r>
    </w:p>
    <w:p w:rsidR="000D06EF" w:rsidRPr="004D38FF" w:rsidRDefault="002D5CFE" w:rsidP="000D06EF">
      <w:pPr>
        <w:widowControl/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7</w:t>
      </w:r>
      <w:r w:rsidR="000D06EF" w:rsidRPr="004D38FF">
        <w:rPr>
          <w:sz w:val="28"/>
          <w:szCs w:val="28"/>
        </w:rPr>
        <w:t xml:space="preserve"> рабочих дней Агентство утверждает </w:t>
      </w:r>
      <w:r w:rsidR="00D3225B">
        <w:rPr>
          <w:sz w:val="28"/>
          <w:szCs w:val="28"/>
        </w:rPr>
        <w:t>план мероприятий (</w:t>
      </w:r>
      <w:r w:rsidR="000D06EF" w:rsidRPr="004D38FF">
        <w:rPr>
          <w:sz w:val="28"/>
          <w:szCs w:val="28"/>
        </w:rPr>
        <w:t>«дорожную карту»</w:t>
      </w:r>
      <w:r w:rsidR="00D3225B">
        <w:rPr>
          <w:sz w:val="28"/>
          <w:szCs w:val="28"/>
        </w:rPr>
        <w:t>)</w:t>
      </w:r>
      <w:r w:rsidR="000D06EF" w:rsidRPr="004D38FF">
        <w:rPr>
          <w:sz w:val="28"/>
          <w:szCs w:val="28"/>
        </w:rPr>
        <w:t xml:space="preserve"> либо направляет куратору замечания для устранения. Устранение замечаний осущ</w:t>
      </w:r>
      <w:r>
        <w:rPr>
          <w:sz w:val="28"/>
          <w:szCs w:val="28"/>
        </w:rPr>
        <w:t>ествляется куратором в течение 5</w:t>
      </w:r>
      <w:r w:rsidR="000D06EF" w:rsidRPr="004D38FF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их дней</w:t>
      </w:r>
      <w:r w:rsidR="000D06EF" w:rsidRPr="004D38FF">
        <w:rPr>
          <w:sz w:val="28"/>
          <w:szCs w:val="28"/>
        </w:rPr>
        <w:t xml:space="preserve">. После устранения замечаний куратор повторно направляет </w:t>
      </w:r>
      <w:r w:rsidR="00D3225B">
        <w:rPr>
          <w:sz w:val="28"/>
          <w:szCs w:val="28"/>
        </w:rPr>
        <w:t>план мероприятий</w:t>
      </w:r>
      <w:r w:rsidR="00D3225B" w:rsidRPr="004D38FF">
        <w:rPr>
          <w:sz w:val="28"/>
          <w:szCs w:val="28"/>
        </w:rPr>
        <w:t xml:space="preserve"> </w:t>
      </w:r>
      <w:r w:rsidR="000D06EF" w:rsidRPr="004D38FF">
        <w:rPr>
          <w:sz w:val="28"/>
          <w:szCs w:val="28"/>
        </w:rPr>
        <w:t>«дорожную карту» в Агентство на утверждение в порядке, установленном настоящим пунктом.</w:t>
      </w:r>
    </w:p>
    <w:p w:rsidR="000D06EF" w:rsidRPr="004D38FF" w:rsidRDefault="000D06EF" w:rsidP="000D06EF">
      <w:pPr>
        <w:widowControl/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D38FF">
        <w:rPr>
          <w:sz w:val="28"/>
          <w:szCs w:val="28"/>
        </w:rPr>
        <w:t xml:space="preserve">Куратор загружает утвержденную Агентством «дорожную карту» в </w:t>
      </w:r>
      <w:r w:rsidR="00D3225B">
        <w:rPr>
          <w:sz w:val="28"/>
          <w:szCs w:val="28"/>
        </w:rPr>
        <w:t xml:space="preserve">информационную </w:t>
      </w:r>
      <w:r w:rsidRPr="004D38FF">
        <w:rPr>
          <w:sz w:val="28"/>
          <w:szCs w:val="28"/>
        </w:rPr>
        <w:t>систему «Контроль инвестиций Татарстана» в течение 2 рабочих дней со дня ее утверждения.</w:t>
      </w:r>
    </w:p>
    <w:p w:rsidR="000D06EF" w:rsidRDefault="000D06EF" w:rsidP="000D06EF">
      <w:pPr>
        <w:widowControl/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D38FF">
        <w:rPr>
          <w:sz w:val="28"/>
          <w:szCs w:val="28"/>
        </w:rPr>
        <w:t>В</w:t>
      </w:r>
      <w:r w:rsidR="00D3225B">
        <w:rPr>
          <w:sz w:val="28"/>
          <w:szCs w:val="28"/>
        </w:rPr>
        <w:t>несение изменений в утвержденный план мероприятий</w:t>
      </w:r>
      <w:r w:rsidRPr="004D38FF">
        <w:rPr>
          <w:sz w:val="28"/>
          <w:szCs w:val="28"/>
        </w:rPr>
        <w:t xml:space="preserve"> </w:t>
      </w:r>
      <w:r w:rsidR="00D3225B">
        <w:rPr>
          <w:sz w:val="28"/>
          <w:szCs w:val="28"/>
        </w:rPr>
        <w:t>(</w:t>
      </w:r>
      <w:r w:rsidRPr="004D38FF">
        <w:rPr>
          <w:sz w:val="28"/>
          <w:szCs w:val="28"/>
        </w:rPr>
        <w:t>«дорожную карту»</w:t>
      </w:r>
      <w:r w:rsidR="00D3225B">
        <w:rPr>
          <w:sz w:val="28"/>
          <w:szCs w:val="28"/>
        </w:rPr>
        <w:t>)</w:t>
      </w:r>
      <w:r w:rsidRPr="004D38FF">
        <w:rPr>
          <w:sz w:val="28"/>
          <w:szCs w:val="28"/>
        </w:rPr>
        <w:t xml:space="preserve"> осуществляется в порядке, закрепленно</w:t>
      </w:r>
      <w:r w:rsidR="00D3225B">
        <w:rPr>
          <w:sz w:val="28"/>
          <w:szCs w:val="28"/>
        </w:rPr>
        <w:t>м в пунктах 4</w:t>
      </w:r>
      <w:r w:rsidRPr="004D38FF">
        <w:rPr>
          <w:sz w:val="28"/>
          <w:szCs w:val="28"/>
        </w:rPr>
        <w:t>-</w:t>
      </w:r>
      <w:r w:rsidR="00D3225B">
        <w:rPr>
          <w:sz w:val="28"/>
          <w:szCs w:val="28"/>
        </w:rPr>
        <w:t>8</w:t>
      </w:r>
      <w:r w:rsidRPr="004D38FF">
        <w:rPr>
          <w:sz w:val="28"/>
          <w:szCs w:val="28"/>
        </w:rPr>
        <w:t xml:space="preserve"> настоящего Порядка.</w:t>
      </w:r>
    </w:p>
    <w:p w:rsidR="00F61C9D" w:rsidRDefault="00F61C9D" w:rsidP="00F61C9D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</w:p>
    <w:p w:rsidR="00F61C9D" w:rsidRPr="00A15C68" w:rsidRDefault="00F61C9D" w:rsidP="00F61C9D">
      <w:pPr>
        <w:widowControl/>
        <w:overflowPunct/>
        <w:autoSpaceDE/>
        <w:autoSpaceDN/>
        <w:adjustRightInd/>
        <w:jc w:val="center"/>
        <w:rPr>
          <w:sz w:val="28"/>
          <w:szCs w:val="28"/>
        </w:rPr>
      </w:pPr>
      <w:r w:rsidRPr="00A15C68">
        <w:rPr>
          <w:bCs/>
          <w:sz w:val="28"/>
          <w:szCs w:val="28"/>
          <w:lang w:val="en-US"/>
        </w:rPr>
        <w:t>III</w:t>
      </w:r>
      <w:r w:rsidRPr="00A15C68">
        <w:rPr>
          <w:bCs/>
          <w:sz w:val="28"/>
          <w:szCs w:val="28"/>
        </w:rPr>
        <w:t>. Контроль</w:t>
      </w:r>
      <w:r w:rsidRPr="00A15C68">
        <w:rPr>
          <w:bCs/>
          <w:sz w:val="28"/>
          <w:szCs w:val="28"/>
        </w:rPr>
        <w:t xml:space="preserve"> исполнения плана мероприятий («дорожной карты»)</w:t>
      </w:r>
    </w:p>
    <w:p w:rsidR="00EE3F99" w:rsidRDefault="00EE3F99" w:rsidP="00EE3F99">
      <w:pPr>
        <w:widowControl/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EE3F99">
        <w:rPr>
          <w:bCs/>
          <w:sz w:val="28"/>
          <w:szCs w:val="28"/>
        </w:rPr>
        <w:t>Контроль исполнения плана мероприятий («дорожной карты»)</w:t>
      </w:r>
      <w:r>
        <w:rPr>
          <w:bCs/>
          <w:sz w:val="28"/>
          <w:szCs w:val="28"/>
        </w:rPr>
        <w:t xml:space="preserve"> осуществляет Агентство.</w:t>
      </w:r>
    </w:p>
    <w:p w:rsidR="00EE3F99" w:rsidRPr="00EE3F99" w:rsidRDefault="00EE3F99" w:rsidP="00A15C68">
      <w:pPr>
        <w:widowControl/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E3F99">
        <w:rPr>
          <w:bCs/>
          <w:sz w:val="28"/>
          <w:szCs w:val="28"/>
        </w:rPr>
        <w:t xml:space="preserve">Куратор инвестиционного проекта осуществляет </w:t>
      </w:r>
      <w:r w:rsidRPr="00EE3F99">
        <w:rPr>
          <w:bCs/>
          <w:sz w:val="28"/>
          <w:szCs w:val="28"/>
        </w:rPr>
        <w:t xml:space="preserve">мониторинг реализации </w:t>
      </w:r>
      <w:r w:rsidRPr="00EE3F99">
        <w:rPr>
          <w:bCs/>
          <w:sz w:val="28"/>
          <w:szCs w:val="28"/>
        </w:rPr>
        <w:t xml:space="preserve">плана мероприятий </w:t>
      </w:r>
      <w:r w:rsidRPr="00EE3F99">
        <w:rPr>
          <w:sz w:val="28"/>
          <w:szCs w:val="28"/>
        </w:rPr>
        <w:t>(</w:t>
      </w:r>
      <w:r w:rsidRPr="00EE3F99">
        <w:rPr>
          <w:sz w:val="28"/>
          <w:szCs w:val="28"/>
        </w:rPr>
        <w:t>«дорожной карты</w:t>
      </w:r>
      <w:r w:rsidRPr="00EE3F99">
        <w:rPr>
          <w:sz w:val="28"/>
          <w:szCs w:val="28"/>
        </w:rPr>
        <w:t>»)</w:t>
      </w:r>
      <w:r w:rsidRPr="00EE3F99">
        <w:rPr>
          <w:bCs/>
          <w:sz w:val="28"/>
          <w:szCs w:val="28"/>
        </w:rPr>
        <w:t xml:space="preserve">, а также </w:t>
      </w:r>
      <w:r>
        <w:rPr>
          <w:bCs/>
          <w:sz w:val="28"/>
          <w:szCs w:val="28"/>
        </w:rPr>
        <w:t>е</w:t>
      </w:r>
      <w:r w:rsidRPr="00EE3F99">
        <w:rPr>
          <w:bCs/>
          <w:sz w:val="28"/>
          <w:szCs w:val="28"/>
        </w:rPr>
        <w:t>жеквартально</w:t>
      </w:r>
      <w:r w:rsidR="00A15C68">
        <w:rPr>
          <w:bCs/>
          <w:sz w:val="28"/>
          <w:szCs w:val="28"/>
        </w:rPr>
        <w:t xml:space="preserve"> в срок не позднее 10 числа месяца, следующего за отчетным кварталом,</w:t>
      </w:r>
      <w:r w:rsidRPr="00EE3F99">
        <w:rPr>
          <w:bCs/>
          <w:sz w:val="28"/>
          <w:szCs w:val="28"/>
        </w:rPr>
        <w:t xml:space="preserve"> </w:t>
      </w:r>
      <w:r w:rsidRPr="00EE3F99">
        <w:rPr>
          <w:bCs/>
          <w:sz w:val="28"/>
          <w:szCs w:val="28"/>
        </w:rPr>
        <w:t>информир</w:t>
      </w:r>
      <w:r w:rsidRPr="00EE3F99">
        <w:rPr>
          <w:bCs/>
          <w:sz w:val="28"/>
          <w:szCs w:val="28"/>
        </w:rPr>
        <w:t>ует</w:t>
      </w:r>
      <w:r>
        <w:rPr>
          <w:bCs/>
          <w:sz w:val="28"/>
          <w:szCs w:val="28"/>
        </w:rPr>
        <w:t xml:space="preserve"> Агентство о ходе реализации мероприятий, включенных в план мероприятий («дорожную карту»).</w:t>
      </w:r>
    </w:p>
    <w:p w:rsidR="00F61C9D" w:rsidRPr="00EE3F99" w:rsidRDefault="00A15C68" w:rsidP="00A15C68">
      <w:pPr>
        <w:widowControl/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Отклонение от сроков реализации мероприятий, утвержденных в плане мероприятий («дорожной карте»), а также непредставление куратором в Агентство </w:t>
      </w:r>
      <w:r w:rsidR="00730BF4">
        <w:rPr>
          <w:bCs/>
          <w:sz w:val="28"/>
          <w:szCs w:val="28"/>
        </w:rPr>
        <w:t xml:space="preserve">информации, указанной в пункте 12 настоящего Порядка, </w:t>
      </w:r>
      <w:r>
        <w:rPr>
          <w:bCs/>
          <w:sz w:val="28"/>
          <w:szCs w:val="28"/>
        </w:rPr>
        <w:t>являются основанием для включения Агентством вопроса о ходе реализации инвестиционного проекта в повестку ежеквартального совещания под председательством Премьер-Министра Республики Татарстан для заслушивания докладов</w:t>
      </w:r>
      <w:r w:rsidRPr="00A15C68">
        <w:rPr>
          <w:bCs/>
          <w:sz w:val="28"/>
          <w:szCs w:val="28"/>
        </w:rPr>
        <w:t xml:space="preserve"> ку</w:t>
      </w:r>
      <w:r>
        <w:rPr>
          <w:bCs/>
          <w:sz w:val="28"/>
          <w:szCs w:val="28"/>
        </w:rPr>
        <w:t>раторов инвестиционных проектов.</w:t>
      </w:r>
    </w:p>
    <w:p w:rsidR="00F61C9D" w:rsidRPr="004D38FF" w:rsidRDefault="00F61C9D" w:rsidP="00A15C68">
      <w:pPr>
        <w:widowControl/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0D06EF" w:rsidRPr="004D38FF" w:rsidRDefault="000D06EF" w:rsidP="00A15C68">
      <w:pPr>
        <w:widowControl/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0D06EF" w:rsidRPr="004D38FF" w:rsidRDefault="000D06EF" w:rsidP="000D06EF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</w:p>
    <w:p w:rsidR="000D06EF" w:rsidRPr="004D38FF" w:rsidRDefault="000D06EF" w:rsidP="000D06EF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</w:p>
    <w:p w:rsidR="000D06EF" w:rsidRPr="004D38FF" w:rsidRDefault="000D06EF" w:rsidP="000D06EF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</w:p>
    <w:p w:rsidR="000D06EF" w:rsidRPr="004D38FF" w:rsidRDefault="000D06EF" w:rsidP="000D06EF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</w:p>
    <w:p w:rsidR="000D06EF" w:rsidRPr="004D38FF" w:rsidRDefault="000D06EF" w:rsidP="000D06EF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</w:p>
    <w:p w:rsidR="000D06EF" w:rsidRPr="004D38FF" w:rsidRDefault="000D06EF" w:rsidP="000D06EF">
      <w:pPr>
        <w:widowControl/>
        <w:overflowPunct/>
        <w:autoSpaceDE/>
        <w:autoSpaceDN/>
        <w:adjustRightInd/>
        <w:ind w:left="5670"/>
        <w:rPr>
          <w:bCs/>
          <w:sz w:val="28"/>
          <w:szCs w:val="28"/>
        </w:rPr>
      </w:pPr>
      <w:r w:rsidRPr="004D38FF">
        <w:rPr>
          <w:bCs/>
          <w:sz w:val="28"/>
          <w:szCs w:val="28"/>
        </w:rPr>
        <w:br w:type="page"/>
      </w:r>
      <w:r w:rsidRPr="004D38FF">
        <w:rPr>
          <w:bCs/>
          <w:sz w:val="28"/>
          <w:szCs w:val="28"/>
        </w:rPr>
        <w:lastRenderedPageBreak/>
        <w:t>ПРИЛОЖЕНИЕ №1</w:t>
      </w:r>
    </w:p>
    <w:p w:rsidR="000D06EF" w:rsidRPr="004D38FF" w:rsidRDefault="000D06EF" w:rsidP="000D06EF">
      <w:pPr>
        <w:widowControl/>
        <w:overflowPunct/>
        <w:autoSpaceDE/>
        <w:autoSpaceDN/>
        <w:adjustRightInd/>
        <w:ind w:left="5670"/>
        <w:rPr>
          <w:bCs/>
          <w:sz w:val="28"/>
          <w:szCs w:val="28"/>
        </w:rPr>
      </w:pPr>
      <w:r w:rsidRPr="004D38FF">
        <w:rPr>
          <w:bCs/>
          <w:sz w:val="28"/>
          <w:szCs w:val="28"/>
        </w:rPr>
        <w:t xml:space="preserve">к Порядку разработки и утверждения плана мероприятий («дорожной карты») по реализации инвестиционного проекта, рассмотренного Инвестиционным советом Республики Татарстан, утв. Приказом Агентства Инвестиционного развития Республики Татарстан №    от </w:t>
      </w:r>
    </w:p>
    <w:p w:rsidR="000D06EF" w:rsidRPr="004D38FF" w:rsidRDefault="000D06EF" w:rsidP="000D06EF">
      <w:pPr>
        <w:widowControl/>
        <w:overflowPunct/>
        <w:autoSpaceDE/>
        <w:autoSpaceDN/>
        <w:adjustRightInd/>
        <w:ind w:left="5670"/>
        <w:rPr>
          <w:bCs/>
          <w:sz w:val="28"/>
          <w:szCs w:val="28"/>
        </w:rPr>
      </w:pPr>
    </w:p>
    <w:p w:rsidR="000D06EF" w:rsidRPr="004D38FF" w:rsidRDefault="000D06EF" w:rsidP="000D06EF">
      <w:pPr>
        <w:widowControl/>
        <w:overflowPunct/>
        <w:autoSpaceDE/>
        <w:autoSpaceDN/>
        <w:adjustRightInd/>
        <w:jc w:val="center"/>
        <w:rPr>
          <w:sz w:val="28"/>
          <w:szCs w:val="28"/>
        </w:rPr>
      </w:pPr>
    </w:p>
    <w:p w:rsidR="000D06EF" w:rsidRPr="004D38FF" w:rsidRDefault="000D06EF" w:rsidP="000D06EF">
      <w:pPr>
        <w:widowControl/>
        <w:overflowPunct/>
        <w:autoSpaceDE/>
        <w:autoSpaceDN/>
        <w:adjustRightInd/>
        <w:jc w:val="right"/>
        <w:rPr>
          <w:sz w:val="28"/>
          <w:szCs w:val="28"/>
        </w:rPr>
      </w:pPr>
      <w:r w:rsidRPr="004D38FF">
        <w:rPr>
          <w:sz w:val="28"/>
          <w:szCs w:val="28"/>
        </w:rPr>
        <w:t>ФОРМА</w:t>
      </w:r>
    </w:p>
    <w:p w:rsidR="000D06EF" w:rsidRPr="004D38FF" w:rsidRDefault="000D06EF" w:rsidP="000D06EF">
      <w:pPr>
        <w:widowControl/>
        <w:overflowPunct/>
        <w:autoSpaceDE/>
        <w:autoSpaceDN/>
        <w:adjustRightInd/>
        <w:jc w:val="center"/>
        <w:rPr>
          <w:sz w:val="28"/>
          <w:szCs w:val="28"/>
        </w:rPr>
      </w:pPr>
    </w:p>
    <w:p w:rsidR="000D06EF" w:rsidRPr="004D38FF" w:rsidRDefault="00A366D2" w:rsidP="000D06EF">
      <w:pPr>
        <w:widowControl/>
        <w:overflowPunct/>
        <w:autoSpaceDE/>
        <w:autoSpaceDN/>
        <w:adjustRightInd/>
        <w:ind w:leftChars="2200" w:left="5280"/>
        <w:rPr>
          <w:sz w:val="28"/>
          <w:szCs w:val="28"/>
        </w:rPr>
      </w:pPr>
      <w:r>
        <w:rPr>
          <w:sz w:val="28"/>
          <w:szCs w:val="28"/>
        </w:rPr>
        <w:t>Утверждаю</w:t>
      </w:r>
      <w:r w:rsidR="000D06EF" w:rsidRPr="004D38FF">
        <w:rPr>
          <w:sz w:val="28"/>
          <w:szCs w:val="28"/>
        </w:rPr>
        <w:br/>
      </w:r>
      <w:r>
        <w:rPr>
          <w:sz w:val="28"/>
          <w:szCs w:val="28"/>
        </w:rPr>
        <w:t xml:space="preserve">Руководитель </w:t>
      </w:r>
      <w:r w:rsidR="000D06EF" w:rsidRPr="004D38FF">
        <w:rPr>
          <w:sz w:val="28"/>
          <w:szCs w:val="28"/>
        </w:rPr>
        <w:t>Агентств</w:t>
      </w:r>
      <w:r>
        <w:rPr>
          <w:sz w:val="28"/>
          <w:szCs w:val="28"/>
        </w:rPr>
        <w:t>а</w:t>
      </w:r>
      <w:r w:rsidR="000D06EF" w:rsidRPr="004D38FF">
        <w:rPr>
          <w:sz w:val="28"/>
          <w:szCs w:val="28"/>
        </w:rPr>
        <w:t xml:space="preserve"> инвестиционного развития</w:t>
      </w:r>
      <w:r w:rsidR="00E65C1E">
        <w:rPr>
          <w:sz w:val="28"/>
          <w:szCs w:val="28"/>
        </w:rPr>
        <w:t xml:space="preserve"> </w:t>
      </w:r>
      <w:r w:rsidR="000D06EF" w:rsidRPr="004D38FF">
        <w:rPr>
          <w:sz w:val="28"/>
          <w:szCs w:val="28"/>
        </w:rPr>
        <w:t>Республики Татарстан</w:t>
      </w:r>
      <w:r w:rsidR="000D06EF" w:rsidRPr="004D38FF">
        <w:rPr>
          <w:sz w:val="28"/>
          <w:szCs w:val="28"/>
        </w:rPr>
        <w:tab/>
      </w:r>
      <w:r w:rsidR="000D06EF" w:rsidRPr="004D38FF">
        <w:rPr>
          <w:sz w:val="28"/>
          <w:szCs w:val="28"/>
        </w:rPr>
        <w:tab/>
      </w:r>
      <w:r w:rsidR="000D06EF" w:rsidRPr="004D38FF">
        <w:rPr>
          <w:sz w:val="28"/>
          <w:szCs w:val="28"/>
        </w:rPr>
        <w:tab/>
      </w:r>
      <w:r w:rsidR="000D06EF" w:rsidRPr="004D38FF">
        <w:rPr>
          <w:sz w:val="28"/>
          <w:szCs w:val="28"/>
        </w:rPr>
        <w:tab/>
      </w:r>
      <w:r w:rsidR="000D06EF" w:rsidRPr="004D38FF">
        <w:rPr>
          <w:sz w:val="28"/>
          <w:szCs w:val="28"/>
        </w:rPr>
        <w:tab/>
      </w:r>
    </w:p>
    <w:p w:rsidR="000D06EF" w:rsidRPr="004D38FF" w:rsidRDefault="000D06EF" w:rsidP="000D06EF">
      <w:pPr>
        <w:widowControl/>
        <w:overflowPunct/>
        <w:autoSpaceDE/>
        <w:autoSpaceDN/>
        <w:adjustRightInd/>
        <w:ind w:leftChars="2200" w:left="5280"/>
        <w:rPr>
          <w:sz w:val="28"/>
          <w:szCs w:val="28"/>
        </w:rPr>
      </w:pPr>
      <w:r w:rsidRPr="004D38FF">
        <w:rPr>
          <w:sz w:val="28"/>
          <w:szCs w:val="28"/>
        </w:rPr>
        <w:t xml:space="preserve">___________/ Т.И. </w:t>
      </w:r>
      <w:proofErr w:type="spellStart"/>
      <w:r w:rsidRPr="004D38FF">
        <w:rPr>
          <w:sz w:val="28"/>
          <w:szCs w:val="28"/>
        </w:rPr>
        <w:t>Минуллина</w:t>
      </w:r>
      <w:proofErr w:type="spellEnd"/>
    </w:p>
    <w:p w:rsidR="000D06EF" w:rsidRPr="004D38FF" w:rsidRDefault="000D06EF" w:rsidP="000D06EF">
      <w:pPr>
        <w:widowControl/>
        <w:overflowPunct/>
        <w:autoSpaceDE/>
        <w:autoSpaceDN/>
        <w:adjustRightInd/>
        <w:jc w:val="center"/>
        <w:rPr>
          <w:sz w:val="28"/>
          <w:szCs w:val="28"/>
        </w:rPr>
      </w:pPr>
    </w:p>
    <w:p w:rsidR="000D06EF" w:rsidRPr="004D38FF" w:rsidRDefault="000D06EF" w:rsidP="000D06EF">
      <w:pPr>
        <w:widowControl/>
        <w:overflowPunct/>
        <w:autoSpaceDE/>
        <w:autoSpaceDN/>
        <w:adjustRightInd/>
        <w:jc w:val="center"/>
        <w:rPr>
          <w:sz w:val="28"/>
          <w:szCs w:val="28"/>
        </w:rPr>
      </w:pPr>
    </w:p>
    <w:p w:rsidR="000D06EF" w:rsidRPr="004D38FF" w:rsidRDefault="000D06EF" w:rsidP="000D06EF">
      <w:pPr>
        <w:widowControl/>
        <w:overflowPunct/>
        <w:autoSpaceDE/>
        <w:autoSpaceDN/>
        <w:adjustRightInd/>
        <w:jc w:val="center"/>
        <w:rPr>
          <w:sz w:val="28"/>
          <w:szCs w:val="28"/>
        </w:rPr>
      </w:pPr>
    </w:p>
    <w:p w:rsidR="000D06EF" w:rsidRPr="004D38FF" w:rsidRDefault="000D06EF" w:rsidP="00A366D2">
      <w:pPr>
        <w:widowControl/>
        <w:overflowPunct/>
        <w:autoSpaceDE/>
        <w:autoSpaceDN/>
        <w:adjustRightInd/>
        <w:jc w:val="center"/>
        <w:rPr>
          <w:sz w:val="28"/>
          <w:szCs w:val="28"/>
        </w:rPr>
      </w:pPr>
      <w:r w:rsidRPr="004D38FF">
        <w:rPr>
          <w:sz w:val="28"/>
          <w:szCs w:val="28"/>
        </w:rPr>
        <w:t>План мероприятий «дорожная карта»</w:t>
      </w:r>
    </w:p>
    <w:p w:rsidR="000D06EF" w:rsidRPr="004D38FF" w:rsidRDefault="000D06EF" w:rsidP="00A366D2">
      <w:pPr>
        <w:jc w:val="center"/>
        <w:rPr>
          <w:sz w:val="28"/>
          <w:szCs w:val="28"/>
        </w:rPr>
      </w:pPr>
      <w:r w:rsidRPr="004D38FF">
        <w:rPr>
          <w:sz w:val="28"/>
          <w:szCs w:val="28"/>
        </w:rPr>
        <w:t>по реализации инвестиционного проекта</w:t>
      </w:r>
    </w:p>
    <w:p w:rsidR="000D06EF" w:rsidRPr="004D38FF" w:rsidRDefault="000D06EF" w:rsidP="00A366D2">
      <w:pPr>
        <w:jc w:val="center"/>
        <w:rPr>
          <w:sz w:val="28"/>
          <w:szCs w:val="28"/>
        </w:rPr>
      </w:pPr>
      <w:r w:rsidRPr="004D38FF">
        <w:rPr>
          <w:sz w:val="28"/>
          <w:szCs w:val="28"/>
        </w:rPr>
        <w:t>_______________________________________________</w:t>
      </w:r>
    </w:p>
    <w:p w:rsidR="000D06EF" w:rsidRPr="004D38FF" w:rsidRDefault="000D06EF" w:rsidP="00A366D2">
      <w:pPr>
        <w:jc w:val="center"/>
        <w:rPr>
          <w:sz w:val="28"/>
          <w:szCs w:val="28"/>
        </w:rPr>
      </w:pPr>
      <w:r w:rsidRPr="004D38FF">
        <w:rPr>
          <w:sz w:val="28"/>
          <w:szCs w:val="28"/>
        </w:rPr>
        <w:t>Наименование инвестиционного проекта</w:t>
      </w:r>
    </w:p>
    <w:p w:rsidR="000D06EF" w:rsidRPr="004D38FF" w:rsidRDefault="000D06EF" w:rsidP="000D06EF">
      <w:pPr>
        <w:jc w:val="center"/>
        <w:rPr>
          <w:sz w:val="28"/>
          <w:szCs w:val="28"/>
        </w:rPr>
      </w:pPr>
    </w:p>
    <w:p w:rsidR="000D06EF" w:rsidRPr="004D38FF" w:rsidRDefault="000D06EF" w:rsidP="000D06EF">
      <w:pPr>
        <w:jc w:val="center"/>
        <w:rPr>
          <w:sz w:val="28"/>
          <w:szCs w:val="28"/>
        </w:rPr>
      </w:pPr>
    </w:p>
    <w:p w:rsidR="000D06EF" w:rsidRPr="004D38FF" w:rsidRDefault="000D06EF" w:rsidP="000D06EF">
      <w:pPr>
        <w:jc w:val="center"/>
        <w:rPr>
          <w:sz w:val="28"/>
          <w:szCs w:val="28"/>
        </w:rPr>
      </w:pPr>
    </w:p>
    <w:tbl>
      <w:tblPr>
        <w:tblW w:w="99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1559"/>
        <w:gridCol w:w="1984"/>
        <w:gridCol w:w="2556"/>
      </w:tblGrid>
      <w:tr w:rsidR="000D06EF" w:rsidRPr="004D38FF" w:rsidTr="001E023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EF" w:rsidRPr="004D38FF" w:rsidRDefault="000D06EF" w:rsidP="001E023C">
            <w:pPr>
              <w:jc w:val="center"/>
              <w:rPr>
                <w:sz w:val="28"/>
                <w:szCs w:val="28"/>
              </w:rPr>
            </w:pPr>
            <w:r w:rsidRPr="004D38FF">
              <w:rPr>
                <w:sz w:val="28"/>
                <w:szCs w:val="28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EF" w:rsidRPr="004D38FF" w:rsidRDefault="000D06EF" w:rsidP="001E023C">
            <w:pPr>
              <w:jc w:val="center"/>
              <w:rPr>
                <w:sz w:val="28"/>
                <w:szCs w:val="28"/>
              </w:rPr>
            </w:pPr>
            <w:r w:rsidRPr="004D38FF">
              <w:rPr>
                <w:sz w:val="28"/>
                <w:szCs w:val="28"/>
              </w:rPr>
              <w:t>Наименование мероприятия*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jc w:val="center"/>
              <w:rPr>
                <w:sz w:val="28"/>
                <w:szCs w:val="28"/>
              </w:rPr>
            </w:pPr>
            <w:r w:rsidRPr="004D38FF"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jc w:val="center"/>
              <w:rPr>
                <w:sz w:val="28"/>
                <w:szCs w:val="28"/>
              </w:rPr>
            </w:pPr>
            <w:r w:rsidRPr="004D38FF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jc w:val="center"/>
              <w:rPr>
                <w:sz w:val="28"/>
                <w:szCs w:val="28"/>
              </w:rPr>
            </w:pPr>
            <w:r w:rsidRPr="004D38FF">
              <w:rPr>
                <w:sz w:val="28"/>
                <w:szCs w:val="28"/>
              </w:rPr>
              <w:t>Комментарий</w:t>
            </w:r>
          </w:p>
        </w:tc>
      </w:tr>
      <w:tr w:rsidR="000D06EF" w:rsidRPr="004D38FF" w:rsidTr="001E023C">
        <w:trPr>
          <w:trHeight w:val="3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0D06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rPr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rPr>
                <w:sz w:val="28"/>
                <w:szCs w:val="28"/>
              </w:rPr>
            </w:pPr>
          </w:p>
        </w:tc>
      </w:tr>
      <w:tr w:rsidR="000D06EF" w:rsidRPr="004D38FF" w:rsidTr="001E023C">
        <w:trPr>
          <w:trHeight w:val="3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0D06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rPr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rPr>
                <w:sz w:val="28"/>
                <w:szCs w:val="28"/>
              </w:rPr>
            </w:pPr>
          </w:p>
        </w:tc>
      </w:tr>
      <w:tr w:rsidR="000D06EF" w:rsidRPr="004D38FF" w:rsidTr="001E023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0D06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rPr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rPr>
                <w:sz w:val="28"/>
                <w:szCs w:val="28"/>
              </w:rPr>
            </w:pPr>
          </w:p>
        </w:tc>
      </w:tr>
      <w:tr w:rsidR="000D06EF" w:rsidRPr="004D38FF" w:rsidTr="001E023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0D06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rPr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rPr>
                <w:sz w:val="28"/>
                <w:szCs w:val="28"/>
              </w:rPr>
            </w:pPr>
          </w:p>
        </w:tc>
      </w:tr>
      <w:tr w:rsidR="000D06EF" w:rsidRPr="004D38FF" w:rsidTr="001E023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0D06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rPr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rPr>
                <w:sz w:val="28"/>
                <w:szCs w:val="28"/>
              </w:rPr>
            </w:pPr>
          </w:p>
        </w:tc>
      </w:tr>
      <w:tr w:rsidR="000D06EF" w:rsidRPr="004D38FF" w:rsidTr="001E023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8FF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rPr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EF" w:rsidRPr="004D38FF" w:rsidRDefault="000D06EF" w:rsidP="001E023C">
            <w:pPr>
              <w:rPr>
                <w:sz w:val="28"/>
                <w:szCs w:val="28"/>
              </w:rPr>
            </w:pPr>
          </w:p>
        </w:tc>
      </w:tr>
    </w:tbl>
    <w:p w:rsidR="000D06EF" w:rsidRPr="004D38FF" w:rsidRDefault="000D06EF" w:rsidP="000D06EF">
      <w:pPr>
        <w:widowControl/>
        <w:overflowPunct/>
        <w:autoSpaceDE/>
        <w:autoSpaceDN/>
        <w:adjustRightInd/>
        <w:jc w:val="center"/>
        <w:rPr>
          <w:sz w:val="28"/>
          <w:szCs w:val="28"/>
        </w:rPr>
      </w:pPr>
    </w:p>
    <w:p w:rsidR="000D06EF" w:rsidRPr="004D38FF" w:rsidRDefault="000D06EF" w:rsidP="000D06EF">
      <w:pPr>
        <w:widowControl/>
        <w:overflowPunct/>
        <w:autoSpaceDE/>
        <w:autoSpaceDN/>
        <w:adjustRightInd/>
        <w:rPr>
          <w:sz w:val="28"/>
          <w:szCs w:val="28"/>
        </w:rPr>
      </w:pPr>
    </w:p>
    <w:p w:rsidR="000D06EF" w:rsidRPr="004D38FF" w:rsidRDefault="000D06EF" w:rsidP="000D06EF">
      <w:pPr>
        <w:widowControl/>
        <w:overflowPunct/>
        <w:autoSpaceDE/>
        <w:autoSpaceDN/>
        <w:adjustRightInd/>
        <w:rPr>
          <w:sz w:val="28"/>
          <w:szCs w:val="28"/>
        </w:rPr>
      </w:pPr>
      <w:r w:rsidRPr="004D38FF">
        <w:rPr>
          <w:sz w:val="28"/>
          <w:szCs w:val="28"/>
        </w:rPr>
        <w:t>Куратор инвестиционного проекта:</w:t>
      </w:r>
      <w:r w:rsidRPr="004D38FF">
        <w:rPr>
          <w:sz w:val="28"/>
          <w:szCs w:val="28"/>
        </w:rPr>
        <w:tab/>
      </w:r>
      <w:r w:rsidRPr="004D38FF">
        <w:rPr>
          <w:sz w:val="28"/>
          <w:szCs w:val="28"/>
        </w:rPr>
        <w:tab/>
      </w:r>
      <w:r w:rsidRPr="004D38FF">
        <w:rPr>
          <w:sz w:val="28"/>
          <w:szCs w:val="28"/>
        </w:rPr>
        <w:tab/>
        <w:t>____________/_________________</w:t>
      </w:r>
    </w:p>
    <w:p w:rsidR="000D06EF" w:rsidRPr="004D38FF" w:rsidRDefault="000D06EF" w:rsidP="000D06EF">
      <w:pPr>
        <w:widowControl/>
        <w:overflowPunct/>
        <w:autoSpaceDE/>
        <w:autoSpaceDN/>
        <w:adjustRightInd/>
        <w:rPr>
          <w:sz w:val="28"/>
          <w:szCs w:val="28"/>
        </w:rPr>
      </w:pPr>
    </w:p>
    <w:p w:rsidR="000D06EF" w:rsidRPr="004D38FF" w:rsidRDefault="000D06EF" w:rsidP="000D06EF">
      <w:pPr>
        <w:widowControl/>
        <w:overflowPunct/>
        <w:autoSpaceDE/>
        <w:autoSpaceDN/>
        <w:adjustRightInd/>
        <w:rPr>
          <w:sz w:val="28"/>
          <w:szCs w:val="28"/>
        </w:rPr>
      </w:pPr>
    </w:p>
    <w:p w:rsidR="000D06EF" w:rsidRPr="004D38FF" w:rsidRDefault="000D06EF" w:rsidP="000D06EF">
      <w:pPr>
        <w:widowControl/>
        <w:overflowPunct/>
        <w:autoSpaceDE/>
        <w:autoSpaceDN/>
        <w:adjustRightInd/>
        <w:rPr>
          <w:sz w:val="28"/>
          <w:szCs w:val="28"/>
        </w:rPr>
      </w:pPr>
      <w:r w:rsidRPr="004D38FF">
        <w:rPr>
          <w:sz w:val="28"/>
          <w:szCs w:val="28"/>
        </w:rPr>
        <w:t>Инвестор:</w:t>
      </w:r>
      <w:r w:rsidRPr="004D38FF">
        <w:rPr>
          <w:sz w:val="28"/>
          <w:szCs w:val="28"/>
        </w:rPr>
        <w:tab/>
      </w:r>
      <w:r w:rsidRPr="004D38FF">
        <w:rPr>
          <w:sz w:val="28"/>
          <w:szCs w:val="28"/>
        </w:rPr>
        <w:tab/>
      </w:r>
      <w:r w:rsidRPr="004D38FF">
        <w:rPr>
          <w:sz w:val="28"/>
          <w:szCs w:val="28"/>
        </w:rPr>
        <w:tab/>
      </w:r>
      <w:r w:rsidRPr="004D38FF">
        <w:rPr>
          <w:sz w:val="28"/>
          <w:szCs w:val="28"/>
        </w:rPr>
        <w:tab/>
      </w:r>
      <w:r w:rsidRPr="004D38FF">
        <w:rPr>
          <w:sz w:val="28"/>
          <w:szCs w:val="28"/>
        </w:rPr>
        <w:tab/>
      </w:r>
      <w:r w:rsidRPr="004D38FF">
        <w:rPr>
          <w:sz w:val="28"/>
          <w:szCs w:val="28"/>
        </w:rPr>
        <w:tab/>
      </w:r>
      <w:r w:rsidRPr="004D38FF">
        <w:rPr>
          <w:sz w:val="28"/>
          <w:szCs w:val="28"/>
        </w:rPr>
        <w:tab/>
        <w:t>___________/__________________</w:t>
      </w:r>
    </w:p>
    <w:p w:rsidR="000D06EF" w:rsidRPr="004D38FF" w:rsidRDefault="000D06EF" w:rsidP="000D06EF">
      <w:pPr>
        <w:widowControl/>
        <w:overflowPunct/>
        <w:autoSpaceDE/>
        <w:autoSpaceDN/>
        <w:adjustRightInd/>
        <w:rPr>
          <w:sz w:val="28"/>
          <w:szCs w:val="28"/>
        </w:rPr>
      </w:pPr>
    </w:p>
    <w:p w:rsidR="000D06EF" w:rsidRPr="004D38FF" w:rsidRDefault="000D06EF" w:rsidP="000D06EF">
      <w:pPr>
        <w:widowControl/>
        <w:overflowPunct/>
        <w:autoSpaceDE/>
        <w:autoSpaceDN/>
        <w:adjustRightInd/>
        <w:rPr>
          <w:sz w:val="28"/>
          <w:szCs w:val="28"/>
        </w:rPr>
      </w:pPr>
    </w:p>
    <w:p w:rsidR="000D06EF" w:rsidRPr="004D38FF" w:rsidRDefault="000D06EF" w:rsidP="000D06EF">
      <w:pPr>
        <w:widowControl/>
        <w:overflowPunct/>
        <w:autoSpaceDE/>
        <w:autoSpaceDN/>
        <w:adjustRightInd/>
        <w:rPr>
          <w:sz w:val="28"/>
          <w:szCs w:val="28"/>
        </w:rPr>
      </w:pPr>
      <w:r w:rsidRPr="004D38FF">
        <w:rPr>
          <w:sz w:val="28"/>
          <w:szCs w:val="28"/>
        </w:rPr>
        <w:t>Согласовано (при необходимости):</w:t>
      </w:r>
    </w:p>
    <w:p w:rsidR="000D06EF" w:rsidRPr="004D38FF" w:rsidRDefault="000D06EF" w:rsidP="000D06EF">
      <w:pPr>
        <w:widowControl/>
        <w:overflowPunct/>
        <w:autoSpaceDE/>
        <w:autoSpaceDN/>
        <w:adjustRightInd/>
        <w:rPr>
          <w:sz w:val="28"/>
          <w:szCs w:val="28"/>
        </w:rPr>
      </w:pPr>
      <w:r w:rsidRPr="004D38FF">
        <w:rPr>
          <w:sz w:val="28"/>
          <w:szCs w:val="28"/>
        </w:rPr>
        <w:t>Глава муниципального образования</w:t>
      </w:r>
      <w:r w:rsidRPr="004D38FF">
        <w:rPr>
          <w:sz w:val="28"/>
          <w:szCs w:val="28"/>
        </w:rPr>
        <w:tab/>
      </w:r>
      <w:r w:rsidRPr="004D38FF">
        <w:rPr>
          <w:sz w:val="28"/>
          <w:szCs w:val="28"/>
        </w:rPr>
        <w:tab/>
      </w:r>
      <w:r w:rsidRPr="004D38FF">
        <w:rPr>
          <w:sz w:val="28"/>
          <w:szCs w:val="28"/>
        </w:rPr>
        <w:tab/>
        <w:t>___________/__________________</w:t>
      </w:r>
    </w:p>
    <w:p w:rsidR="000D06EF" w:rsidRPr="004D38FF" w:rsidRDefault="000D06EF" w:rsidP="000D06EF">
      <w:pPr>
        <w:widowControl/>
        <w:overflowPunct/>
        <w:autoSpaceDE/>
        <w:autoSpaceDN/>
        <w:adjustRightInd/>
        <w:rPr>
          <w:sz w:val="28"/>
          <w:szCs w:val="28"/>
        </w:rPr>
      </w:pPr>
    </w:p>
    <w:p w:rsidR="000D06EF" w:rsidRPr="004D38FF" w:rsidRDefault="000D06EF" w:rsidP="000D06EF">
      <w:pPr>
        <w:widowControl/>
        <w:overflowPunct/>
        <w:autoSpaceDE/>
        <w:autoSpaceDN/>
        <w:adjustRightInd/>
        <w:rPr>
          <w:sz w:val="28"/>
          <w:szCs w:val="28"/>
        </w:rPr>
      </w:pPr>
    </w:p>
    <w:p w:rsidR="000D06EF" w:rsidRPr="004D38FF" w:rsidRDefault="000D06EF" w:rsidP="000D06EF">
      <w:pPr>
        <w:widowControl/>
        <w:overflowPunct/>
        <w:autoSpaceDE/>
        <w:autoSpaceDN/>
        <w:adjustRightInd/>
        <w:rPr>
          <w:sz w:val="28"/>
          <w:szCs w:val="28"/>
        </w:rPr>
      </w:pPr>
    </w:p>
    <w:p w:rsidR="000D06EF" w:rsidRPr="004D38FF" w:rsidRDefault="000D06EF" w:rsidP="000D06EF">
      <w:pPr>
        <w:widowControl/>
        <w:overflowPunct/>
        <w:autoSpaceDE/>
        <w:autoSpaceDN/>
        <w:adjustRightInd/>
        <w:rPr>
          <w:sz w:val="28"/>
          <w:szCs w:val="28"/>
        </w:rPr>
      </w:pPr>
    </w:p>
    <w:p w:rsidR="00B05DCB" w:rsidRPr="004D38FF" w:rsidRDefault="00B05DCB">
      <w:pPr>
        <w:rPr>
          <w:sz w:val="28"/>
          <w:szCs w:val="28"/>
        </w:rPr>
      </w:pPr>
    </w:p>
    <w:sectPr w:rsidR="00B05DCB" w:rsidRPr="004D3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8263B"/>
    <w:multiLevelType w:val="multilevel"/>
    <w:tmpl w:val="6338263B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93854C6"/>
    <w:multiLevelType w:val="multilevel"/>
    <w:tmpl w:val="69385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EF"/>
    <w:rsid w:val="000D06EF"/>
    <w:rsid w:val="00156619"/>
    <w:rsid w:val="002D5CFE"/>
    <w:rsid w:val="002F3529"/>
    <w:rsid w:val="004C0A09"/>
    <w:rsid w:val="004D38FF"/>
    <w:rsid w:val="00506B5E"/>
    <w:rsid w:val="00730BF4"/>
    <w:rsid w:val="00A15C68"/>
    <w:rsid w:val="00A366D2"/>
    <w:rsid w:val="00A91BDD"/>
    <w:rsid w:val="00AC1C93"/>
    <w:rsid w:val="00B05DCB"/>
    <w:rsid w:val="00B527E1"/>
    <w:rsid w:val="00D3225B"/>
    <w:rsid w:val="00DE0E01"/>
    <w:rsid w:val="00E64D96"/>
    <w:rsid w:val="00E65C1E"/>
    <w:rsid w:val="00EE3F99"/>
    <w:rsid w:val="00F6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A1CE"/>
  <w15:chartTrackingRefBased/>
  <w15:docId w15:val="{96CECB7F-78D7-4E83-B5B9-4CB35258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6E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6EF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vboxuser</dc:creator>
  <cp:keywords/>
  <dc:description/>
  <cp:lastModifiedBy>vboxuser</cp:lastModifiedBy>
  <cp:revision>8</cp:revision>
  <dcterms:created xsi:type="dcterms:W3CDTF">2025-10-13T11:42:00Z</dcterms:created>
  <dcterms:modified xsi:type="dcterms:W3CDTF">2025-10-16T13:36:00Z</dcterms:modified>
</cp:coreProperties>
</file>