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751"/>
        <w:gridCol w:w="1223"/>
        <w:gridCol w:w="4447"/>
      </w:tblGrid>
      <w:tr w:rsidR="00285637" w:rsidRPr="00285637" w:rsidTr="00285637">
        <w:trPr>
          <w:trHeight w:val="568"/>
        </w:trPr>
        <w:tc>
          <w:tcPr>
            <w:tcW w:w="4652" w:type="dxa"/>
            <w:tcBorders>
              <w:top w:val="nil"/>
              <w:left w:val="nil"/>
              <w:bottom w:val="single" w:sz="18" w:space="0" w:color="000000"/>
              <w:right w:val="nil"/>
            </w:tcBorders>
            <w:vAlign w:val="center"/>
          </w:tcPr>
          <w:p w:rsidR="00285637" w:rsidRPr="00285637" w:rsidRDefault="00285637" w:rsidP="00285637">
            <w:pPr>
              <w:keepNext/>
              <w:widowControl w:val="0"/>
              <w:suppressAutoHyphens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28563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0" distR="0" simplePos="0" relativeHeight="251659264" behindDoc="0" locked="0" layoutInCell="1" allowOverlap="1" wp14:anchorId="2BA1F6BC" wp14:editId="4B4F7017">
                  <wp:simplePos x="0" y="0"/>
                  <wp:positionH relativeFrom="column">
                    <wp:posOffset>2933065</wp:posOffset>
                  </wp:positionH>
                  <wp:positionV relativeFrom="paragraph">
                    <wp:posOffset>-20320</wp:posOffset>
                  </wp:positionV>
                  <wp:extent cx="719455" cy="719455"/>
                  <wp:effectExtent l="0" t="0" r="4445" b="4445"/>
                  <wp:wrapNone/>
                  <wp:docPr id="2" name="Рисунок 2" descr="Описание: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85637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>ГОСУДАРСТВЕННЫЙ</w:t>
            </w:r>
          </w:p>
          <w:p w:rsidR="00285637" w:rsidRPr="00285637" w:rsidRDefault="00285637" w:rsidP="00285637">
            <w:pPr>
              <w:keepNext/>
              <w:widowControl w:val="0"/>
              <w:suppressAutoHyphens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285637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>комитет</w:t>
            </w:r>
          </w:p>
          <w:p w:rsidR="00285637" w:rsidRPr="00285637" w:rsidRDefault="00285637" w:rsidP="00285637">
            <w:pPr>
              <w:keepNext/>
              <w:widowControl w:val="0"/>
              <w:suppressAutoHyphens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285637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>РЕСПУБЛИКИ ТАТАРСТАН</w:t>
            </w:r>
          </w:p>
          <w:p w:rsidR="00285637" w:rsidRPr="00285637" w:rsidRDefault="00285637" w:rsidP="00285637">
            <w:pPr>
              <w:keepNext/>
              <w:widowControl w:val="0"/>
              <w:suppressAutoHyphens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285637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>по тарифам</w:t>
            </w:r>
          </w:p>
          <w:p w:rsidR="00285637" w:rsidRPr="00285637" w:rsidRDefault="00285637" w:rsidP="0028563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18" w:space="0" w:color="000000"/>
              <w:right w:val="nil"/>
            </w:tcBorders>
            <w:vAlign w:val="center"/>
          </w:tcPr>
          <w:p w:rsidR="00285637" w:rsidRPr="00285637" w:rsidRDefault="00285637" w:rsidP="0028563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5637" w:rsidRPr="00285637" w:rsidRDefault="00285637" w:rsidP="0028563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5" w:type="dxa"/>
            <w:tcBorders>
              <w:top w:val="nil"/>
              <w:left w:val="nil"/>
              <w:bottom w:val="single" w:sz="18" w:space="0" w:color="000000"/>
              <w:right w:val="nil"/>
            </w:tcBorders>
            <w:vAlign w:val="center"/>
          </w:tcPr>
          <w:p w:rsidR="00285637" w:rsidRPr="00285637" w:rsidRDefault="00285637" w:rsidP="00285637">
            <w:pPr>
              <w:keepNext/>
              <w:widowControl w:val="0"/>
              <w:suppressAutoHyphens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285637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 xml:space="preserve"> ТАТАРСТАН</w:t>
            </w:r>
          </w:p>
          <w:p w:rsidR="00285637" w:rsidRPr="00285637" w:rsidRDefault="00285637" w:rsidP="00285637">
            <w:pPr>
              <w:keepNext/>
              <w:widowControl w:val="0"/>
              <w:suppressAutoHyphens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285637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 xml:space="preserve">   РЕСПУБЛИКАСЫны</w:t>
            </w:r>
            <w:r w:rsidRPr="00285637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val="tt-RU" w:eastAsia="ru-RU"/>
              </w:rPr>
              <w:t>ң</w:t>
            </w:r>
          </w:p>
          <w:p w:rsidR="00285637" w:rsidRPr="00285637" w:rsidRDefault="00285637" w:rsidP="00285637">
            <w:pPr>
              <w:keepNext/>
              <w:widowControl w:val="0"/>
              <w:suppressAutoHyphens/>
              <w:spacing w:after="0" w:line="240" w:lineRule="auto"/>
              <w:ind w:right="-108"/>
              <w:jc w:val="center"/>
              <w:outlineLvl w:val="4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285637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 xml:space="preserve"> тарифлар буенча </w:t>
            </w:r>
            <w:r w:rsidRPr="00285637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val="tt-RU" w:eastAsia="ru-RU"/>
              </w:rPr>
              <w:t>ДӘҮЛӘТ</w:t>
            </w:r>
          </w:p>
          <w:p w:rsidR="00285637" w:rsidRPr="00285637" w:rsidRDefault="00285637" w:rsidP="00285637">
            <w:pPr>
              <w:keepNext/>
              <w:widowControl w:val="0"/>
              <w:suppressAutoHyphens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285637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>комитеты</w:t>
            </w:r>
          </w:p>
          <w:p w:rsidR="00285637" w:rsidRPr="00285637" w:rsidRDefault="00285637" w:rsidP="0028563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</w:tbl>
    <w:p w:rsidR="00285637" w:rsidRPr="00285637" w:rsidRDefault="00285637" w:rsidP="00285637">
      <w:pPr>
        <w:tabs>
          <w:tab w:val="left" w:pos="284"/>
        </w:tabs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285637" w:rsidRPr="00285637" w:rsidRDefault="00285637" w:rsidP="0028563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8563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</w:t>
      </w:r>
      <w:r w:rsidRPr="0028563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ПОСТАНОВЛЕНИЕ</w:t>
      </w:r>
      <w:r w:rsidRPr="00285637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285637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285637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285637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285637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        </w:t>
      </w:r>
      <w:r w:rsidRPr="0028563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КАРАР</w:t>
      </w:r>
    </w:p>
    <w:p w:rsidR="00285637" w:rsidRPr="00285637" w:rsidRDefault="00285637" w:rsidP="0028563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</w:pPr>
      <w:r w:rsidRPr="0028563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 </w:t>
      </w:r>
      <w:r w:rsidRPr="00285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___________</w:t>
      </w:r>
      <w:r w:rsidRPr="0028563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      </w:t>
      </w:r>
      <w:r w:rsidRPr="00285637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1F2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563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Казань</w:t>
      </w:r>
      <w:r w:rsidRPr="0028563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    </w:t>
      </w:r>
      <w:r w:rsidRPr="00285637">
        <w:rPr>
          <w:rFonts w:ascii="Times New Roman" w:eastAsia="Times New Roman" w:hAnsi="Times New Roman" w:cs="Times New Roman"/>
          <w:sz w:val="28"/>
          <w:szCs w:val="20"/>
          <w:lang w:eastAsia="ru-RU"/>
        </w:rPr>
        <w:t>№</w:t>
      </w:r>
      <w:r w:rsidRPr="0028563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Pr="0028563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</w:t>
      </w:r>
    </w:p>
    <w:p w:rsidR="00454B66" w:rsidRDefault="00454B66" w:rsidP="00124CA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B66" w:rsidRDefault="00454B66" w:rsidP="00124CA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B66" w:rsidRDefault="00256B39" w:rsidP="004E2DC4">
      <w:pPr>
        <w:spacing w:after="0" w:line="252" w:lineRule="auto"/>
        <w:ind w:right="5243"/>
        <w:jc w:val="both"/>
        <w:rPr>
          <w:rFonts w:ascii="Times New Roman" w:hAnsi="Times New Roman" w:cs="Times New Roman"/>
          <w:sz w:val="27"/>
          <w:szCs w:val="27"/>
        </w:rPr>
      </w:pPr>
      <w:r w:rsidRPr="00256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установлении предельного максимального тарифа на услуги </w:t>
      </w:r>
      <w:r w:rsidRPr="00256B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обеспечению заправки воздушных судов авиационным топливом, оказываемые Обществом с ограниченной ответственностью «</w:t>
      </w:r>
      <w:proofErr w:type="spellStart"/>
      <w:r w:rsidRPr="00256B39">
        <w:rPr>
          <w:rFonts w:ascii="Times New Roman" w:eastAsia="Times New Roman" w:hAnsi="Times New Roman" w:cs="Times New Roman"/>
          <w:sz w:val="28"/>
          <w:szCs w:val="28"/>
          <w:lang w:eastAsia="ru-RU"/>
        </w:rPr>
        <w:t>Авиэйшн</w:t>
      </w:r>
      <w:proofErr w:type="spellEnd"/>
      <w:r w:rsidRPr="00256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56B39">
        <w:rPr>
          <w:rFonts w:ascii="Times New Roman" w:eastAsia="Times New Roman" w:hAnsi="Times New Roman" w:cs="Times New Roman"/>
          <w:sz w:val="28"/>
          <w:szCs w:val="28"/>
          <w:lang w:eastAsia="ru-RU"/>
        </w:rPr>
        <w:t>Лодж</w:t>
      </w:r>
      <w:bookmarkStart w:id="0" w:name="_GoBack"/>
      <w:bookmarkEnd w:id="0"/>
      <w:r w:rsidRPr="00256B39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истик</w:t>
      </w:r>
      <w:proofErr w:type="spellEnd"/>
      <w:r w:rsidRPr="00256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56B39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Сервисес</w:t>
      </w:r>
      <w:proofErr w:type="spellEnd"/>
      <w:r w:rsidRPr="00256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на территории Международного аэропорта «Казань», </w:t>
      </w:r>
      <w:r w:rsidRPr="00256B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2026 год</w:t>
      </w:r>
    </w:p>
    <w:p w:rsidR="00124CA9" w:rsidRDefault="00124CA9" w:rsidP="004E2DC4">
      <w:pPr>
        <w:spacing w:after="0" w:line="252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124CA9" w:rsidRDefault="00124CA9" w:rsidP="004E2DC4">
      <w:pPr>
        <w:spacing w:after="0" w:line="252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256B39" w:rsidRPr="00256B39" w:rsidRDefault="00256B39" w:rsidP="004E2DC4">
      <w:pPr>
        <w:spacing w:after="0" w:line="252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56B39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Федеральным законом от 17 августа 1995 года № 147-ФЗ </w:t>
      </w:r>
      <w:r w:rsidRPr="00256B39">
        <w:rPr>
          <w:rFonts w:ascii="Times New Roman" w:eastAsia="Calibri" w:hAnsi="Times New Roman" w:cs="Times New Roman"/>
          <w:sz w:val="28"/>
          <w:szCs w:val="28"/>
        </w:rPr>
        <w:br/>
        <w:t>«О естественных монополиях», постановлениями Правительства Российской Федерации от 23 апреля 2008 г. № 293 «О государственном регулировании цен (тарифов, сборов) на услуги субъектов естественных монополий в транспортных терминалах, портах, аэропортах и услуги по использованию инфраструктуры внутренних водных путей» и от 10 декабря 2008 г. № 950 «Об участии органов исполнительной власти</w:t>
      </w:r>
      <w:proofErr w:type="gramEnd"/>
      <w:r w:rsidRPr="00256B39">
        <w:rPr>
          <w:rFonts w:ascii="Times New Roman" w:eastAsia="Calibri" w:hAnsi="Times New Roman" w:cs="Times New Roman"/>
          <w:sz w:val="28"/>
          <w:szCs w:val="28"/>
        </w:rPr>
        <w:t xml:space="preserve"> субъектов Российской Федерации в области государственного регулирования тарифов в осуществлении государственного регулирования и контроля деятельности субъектов естественных монополий», Методическими указаниями по вопросу государственного регулирования сборов </w:t>
      </w:r>
      <w:r w:rsidRPr="00256B39">
        <w:rPr>
          <w:rFonts w:ascii="Times New Roman" w:eastAsia="Calibri" w:hAnsi="Times New Roman" w:cs="Times New Roman"/>
          <w:sz w:val="28"/>
          <w:szCs w:val="28"/>
        </w:rPr>
        <w:br/>
      </w:r>
      <w:proofErr w:type="gramStart"/>
      <w:r w:rsidRPr="00256B39">
        <w:rPr>
          <w:rFonts w:ascii="Times New Roman" w:eastAsia="Calibri" w:hAnsi="Times New Roman" w:cs="Times New Roman"/>
          <w:sz w:val="28"/>
          <w:szCs w:val="28"/>
        </w:rPr>
        <w:t xml:space="preserve">и тарифов на услуги субъектов естественных монополий в аэропортах, утвержденными приказом Федеральной службой по тарифам от 31 октября 2014 г. </w:t>
      </w:r>
      <w:r w:rsidRPr="00256B39">
        <w:rPr>
          <w:rFonts w:ascii="Times New Roman" w:eastAsia="Calibri" w:hAnsi="Times New Roman" w:cs="Times New Roman"/>
          <w:sz w:val="28"/>
          <w:szCs w:val="28"/>
        </w:rPr>
        <w:br/>
        <w:t xml:space="preserve">№ 238-т/2, Положением о Государственном комитете Республики Татарстан </w:t>
      </w:r>
      <w:r w:rsidRPr="00256B39">
        <w:rPr>
          <w:rFonts w:ascii="Times New Roman" w:eastAsia="Calibri" w:hAnsi="Times New Roman" w:cs="Times New Roman"/>
          <w:sz w:val="28"/>
          <w:szCs w:val="28"/>
        </w:rPr>
        <w:br/>
        <w:t xml:space="preserve">по тарифам, утвержденным постановлением Кабинета Министров Республики Татарстан от 15.06.2010 № 468, протоколом заседания Правления Государственного комитета Республики Татарстан по тарифам от </w:t>
      </w:r>
      <w:r>
        <w:rPr>
          <w:rFonts w:ascii="Times New Roman" w:eastAsia="Calibri" w:hAnsi="Times New Roman" w:cs="Times New Roman"/>
          <w:sz w:val="28"/>
          <w:szCs w:val="28"/>
        </w:rPr>
        <w:t xml:space="preserve">01.10.2025 </w:t>
      </w:r>
      <w:r w:rsidRPr="00256B39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>
        <w:rPr>
          <w:rFonts w:ascii="Times New Roman" w:eastAsia="Calibri" w:hAnsi="Times New Roman" w:cs="Times New Roman"/>
          <w:sz w:val="28"/>
          <w:szCs w:val="28"/>
        </w:rPr>
        <w:t>18-ПР</w:t>
      </w:r>
      <w:r w:rsidRPr="00256B39">
        <w:rPr>
          <w:rFonts w:ascii="Times New Roman" w:eastAsia="Calibri" w:hAnsi="Times New Roman" w:cs="Times New Roman"/>
          <w:sz w:val="28"/>
          <w:szCs w:val="28"/>
        </w:rPr>
        <w:t xml:space="preserve"> Государственный комитет Республики Татарстан по тарифам ПОСТАНОВЛЯЕТ:</w:t>
      </w:r>
      <w:proofErr w:type="gramEnd"/>
    </w:p>
    <w:p w:rsidR="00256B39" w:rsidRPr="00256B39" w:rsidRDefault="00256B39" w:rsidP="004E2DC4">
      <w:pPr>
        <w:widowControl w:val="0"/>
        <w:spacing w:after="0" w:line="252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" w:name="P17"/>
      <w:bookmarkEnd w:id="1"/>
      <w:r w:rsidRPr="00256B39">
        <w:rPr>
          <w:rFonts w:ascii="Times New Roman" w:eastAsia="Calibri" w:hAnsi="Times New Roman" w:cs="Times New Roman"/>
          <w:sz w:val="28"/>
          <w:szCs w:val="28"/>
        </w:rPr>
        <w:t xml:space="preserve">1. Установить предельный максимальный тариф на услуги по обеспечению заправки воздушных судов авиационным топливом, оказываемые Обществом </w:t>
      </w:r>
      <w:r w:rsidRPr="00256B39">
        <w:rPr>
          <w:rFonts w:ascii="Times New Roman" w:eastAsia="Calibri" w:hAnsi="Times New Roman" w:cs="Times New Roman"/>
          <w:sz w:val="28"/>
          <w:szCs w:val="28"/>
        </w:rPr>
        <w:br/>
        <w:t>с ограниченной ответственностью «</w:t>
      </w:r>
      <w:proofErr w:type="spellStart"/>
      <w:r w:rsidRPr="00256B39">
        <w:rPr>
          <w:rFonts w:ascii="Times New Roman" w:eastAsia="Calibri" w:hAnsi="Times New Roman" w:cs="Times New Roman"/>
          <w:sz w:val="28"/>
          <w:szCs w:val="28"/>
        </w:rPr>
        <w:t>Авиэйшн</w:t>
      </w:r>
      <w:proofErr w:type="spellEnd"/>
      <w:r w:rsidRPr="00256B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56B39">
        <w:rPr>
          <w:rFonts w:ascii="Times New Roman" w:eastAsia="Calibri" w:hAnsi="Times New Roman" w:cs="Times New Roman"/>
          <w:sz w:val="28"/>
          <w:szCs w:val="28"/>
        </w:rPr>
        <w:t>Лоджистик</w:t>
      </w:r>
      <w:proofErr w:type="spellEnd"/>
      <w:r w:rsidRPr="00256B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56B39">
        <w:rPr>
          <w:rFonts w:ascii="Times New Roman" w:eastAsia="Calibri" w:hAnsi="Times New Roman" w:cs="Times New Roman"/>
          <w:sz w:val="28"/>
          <w:szCs w:val="28"/>
        </w:rPr>
        <w:t>Сервисес</w:t>
      </w:r>
      <w:proofErr w:type="spellEnd"/>
      <w:r w:rsidRPr="00256B39">
        <w:rPr>
          <w:rFonts w:ascii="Times New Roman" w:eastAsia="Calibri" w:hAnsi="Times New Roman" w:cs="Times New Roman"/>
          <w:sz w:val="28"/>
          <w:szCs w:val="28"/>
        </w:rPr>
        <w:t>» на территории Международного аэропорта «Казань», в размере 1 381,94 рубля/тонну (без учета налога на добавленную стоимость).</w:t>
      </w:r>
    </w:p>
    <w:p w:rsidR="00256B39" w:rsidRPr="00256B39" w:rsidRDefault="00256B39" w:rsidP="004E2DC4">
      <w:pPr>
        <w:spacing w:after="0" w:line="252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6B39">
        <w:rPr>
          <w:rFonts w:ascii="Times New Roman" w:eastAsia="Calibri" w:hAnsi="Times New Roman" w:cs="Times New Roman"/>
          <w:sz w:val="28"/>
          <w:szCs w:val="28"/>
        </w:rPr>
        <w:lastRenderedPageBreak/>
        <w:t>2. Предельный максимальный тариф, установленный в пункте 1 настоящего постановления, действует с 1 января 2026 года по 31 декабря 2026 года.</w:t>
      </w:r>
    </w:p>
    <w:p w:rsidR="00256B39" w:rsidRPr="00256B39" w:rsidRDefault="00256B39" w:rsidP="004E2DC4">
      <w:pPr>
        <w:spacing w:after="0" w:line="252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6B39">
        <w:rPr>
          <w:rFonts w:ascii="Times New Roman" w:eastAsia="Calibri" w:hAnsi="Times New Roman" w:cs="Times New Roman"/>
          <w:sz w:val="28"/>
          <w:szCs w:val="28"/>
        </w:rPr>
        <w:t>3. Настоящее постановление вступает в силу по истечении 10 дней после дня его официального опубликования.</w:t>
      </w:r>
    </w:p>
    <w:p w:rsidR="00256B39" w:rsidRPr="00256B39" w:rsidRDefault="00256B39" w:rsidP="004E2DC4">
      <w:pPr>
        <w:autoSpaceDE w:val="0"/>
        <w:autoSpaceDN w:val="0"/>
        <w:adjustRightInd w:val="0"/>
        <w:spacing w:after="0" w:line="252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56B39" w:rsidRPr="00256B39" w:rsidRDefault="00256B39" w:rsidP="004E2DC4">
      <w:pPr>
        <w:autoSpaceDE w:val="0"/>
        <w:autoSpaceDN w:val="0"/>
        <w:adjustRightInd w:val="0"/>
        <w:spacing w:after="0" w:line="25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6B39" w:rsidRPr="00256B39" w:rsidRDefault="00256B39" w:rsidP="00256B3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56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                                                                                            </w:t>
      </w:r>
      <w:proofErr w:type="spellStart"/>
      <w:r w:rsidRPr="00256B39">
        <w:rPr>
          <w:rFonts w:ascii="Times New Roman" w:eastAsia="Times New Roman" w:hAnsi="Times New Roman" w:cs="Times New Roman"/>
          <w:sz w:val="28"/>
          <w:szCs w:val="28"/>
          <w:lang w:eastAsia="ru-RU"/>
        </w:rPr>
        <w:t>Р.В.Гайнутдинов</w:t>
      </w:r>
      <w:proofErr w:type="spellEnd"/>
    </w:p>
    <w:sectPr w:rsidR="00256B39" w:rsidRPr="00256B39" w:rsidSect="002A66F7"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66F7" w:rsidRDefault="002A66F7">
      <w:pPr>
        <w:spacing w:after="0" w:line="240" w:lineRule="auto"/>
      </w:pPr>
      <w:r>
        <w:separator/>
      </w:r>
    </w:p>
  </w:endnote>
  <w:endnote w:type="continuationSeparator" w:id="0">
    <w:p w:rsidR="002A66F7" w:rsidRDefault="002A6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66F7" w:rsidRDefault="002A66F7">
      <w:pPr>
        <w:spacing w:after="0" w:line="240" w:lineRule="auto"/>
      </w:pPr>
      <w:r>
        <w:separator/>
      </w:r>
    </w:p>
  </w:footnote>
  <w:footnote w:type="continuationSeparator" w:id="0">
    <w:p w:rsidR="002A66F7" w:rsidRDefault="002A66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150361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54B66" w:rsidRPr="001F225E" w:rsidRDefault="00124CA9">
        <w:pPr>
          <w:pStyle w:val="af9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F225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F225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F225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E2DC4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1F225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54B66" w:rsidRDefault="00454B66">
    <w:pPr>
      <w:pStyle w:val="af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6C0D09"/>
    <w:multiLevelType w:val="hybridMultilevel"/>
    <w:tmpl w:val="88BE4716"/>
    <w:lvl w:ilvl="0" w:tplc="94DC5102">
      <w:start w:val="1"/>
      <w:numFmt w:val="decimal"/>
      <w:lvlText w:val="%1."/>
      <w:lvlJc w:val="left"/>
      <w:pPr>
        <w:ind w:left="1461" w:hanging="1035"/>
      </w:pPr>
      <w:rPr>
        <w:rFonts w:hint="default"/>
      </w:rPr>
    </w:lvl>
    <w:lvl w:ilvl="1" w:tplc="28129C7C">
      <w:start w:val="1"/>
      <w:numFmt w:val="lowerLetter"/>
      <w:lvlText w:val="%2."/>
      <w:lvlJc w:val="left"/>
      <w:pPr>
        <w:ind w:left="1789" w:hanging="360"/>
      </w:pPr>
    </w:lvl>
    <w:lvl w:ilvl="2" w:tplc="D2267754">
      <w:start w:val="1"/>
      <w:numFmt w:val="lowerRoman"/>
      <w:lvlText w:val="%3."/>
      <w:lvlJc w:val="right"/>
      <w:pPr>
        <w:ind w:left="2509" w:hanging="180"/>
      </w:pPr>
    </w:lvl>
    <w:lvl w:ilvl="3" w:tplc="739A79B4">
      <w:start w:val="1"/>
      <w:numFmt w:val="decimal"/>
      <w:lvlText w:val="%4."/>
      <w:lvlJc w:val="left"/>
      <w:pPr>
        <w:ind w:left="3229" w:hanging="360"/>
      </w:pPr>
    </w:lvl>
    <w:lvl w:ilvl="4" w:tplc="752441CC">
      <w:start w:val="1"/>
      <w:numFmt w:val="lowerLetter"/>
      <w:lvlText w:val="%5."/>
      <w:lvlJc w:val="left"/>
      <w:pPr>
        <w:ind w:left="3949" w:hanging="360"/>
      </w:pPr>
    </w:lvl>
    <w:lvl w:ilvl="5" w:tplc="90B4C014">
      <w:start w:val="1"/>
      <w:numFmt w:val="lowerRoman"/>
      <w:lvlText w:val="%6."/>
      <w:lvlJc w:val="right"/>
      <w:pPr>
        <w:ind w:left="4669" w:hanging="180"/>
      </w:pPr>
    </w:lvl>
    <w:lvl w:ilvl="6" w:tplc="6BD07BBC">
      <w:start w:val="1"/>
      <w:numFmt w:val="decimal"/>
      <w:lvlText w:val="%7."/>
      <w:lvlJc w:val="left"/>
      <w:pPr>
        <w:ind w:left="5389" w:hanging="360"/>
      </w:pPr>
    </w:lvl>
    <w:lvl w:ilvl="7" w:tplc="6EEA6DB6">
      <w:start w:val="1"/>
      <w:numFmt w:val="lowerLetter"/>
      <w:lvlText w:val="%8."/>
      <w:lvlJc w:val="left"/>
      <w:pPr>
        <w:ind w:left="6109" w:hanging="360"/>
      </w:pPr>
    </w:lvl>
    <w:lvl w:ilvl="8" w:tplc="56DA6014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6F7"/>
    <w:rsid w:val="00124CA9"/>
    <w:rsid w:val="001F225E"/>
    <w:rsid w:val="00256B39"/>
    <w:rsid w:val="00285637"/>
    <w:rsid w:val="002A66F7"/>
    <w:rsid w:val="002E2043"/>
    <w:rsid w:val="00454B66"/>
    <w:rsid w:val="004B0024"/>
    <w:rsid w:val="004D0D3C"/>
    <w:rsid w:val="004E2DC4"/>
    <w:rsid w:val="00997393"/>
    <w:rsid w:val="00A175D9"/>
    <w:rsid w:val="00F16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link w:val="ac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c">
    <w:name w:val="Название объекта Знак"/>
    <w:basedOn w:val="a0"/>
    <w:link w:val="ab"/>
    <w:uiPriority w:val="35"/>
    <w:rPr>
      <w:b/>
      <w:bCs/>
      <w:color w:val="4F81BD" w:themeColor="accent1"/>
      <w:sz w:val="18"/>
      <w:szCs w:val="18"/>
    </w:r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  <w:pPr>
      <w:spacing w:after="0"/>
    </w:pPr>
  </w:style>
  <w:style w:type="table" w:styleId="af6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header"/>
    <w:basedOn w:val="a"/>
    <w:link w:val="af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Верхний колонтитул Знак"/>
    <w:basedOn w:val="a0"/>
    <w:link w:val="af9"/>
    <w:uiPriority w:val="99"/>
  </w:style>
  <w:style w:type="paragraph" w:styleId="afb">
    <w:name w:val="footer"/>
    <w:basedOn w:val="a"/>
    <w:link w:val="afc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c">
    <w:name w:val="Нижний колонтитул Знак"/>
    <w:basedOn w:val="a0"/>
    <w:link w:val="afb"/>
    <w:uiPriority w:val="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link w:val="ac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c">
    <w:name w:val="Название объекта Знак"/>
    <w:basedOn w:val="a0"/>
    <w:link w:val="ab"/>
    <w:uiPriority w:val="35"/>
    <w:rPr>
      <w:b/>
      <w:bCs/>
      <w:color w:val="4F81BD" w:themeColor="accent1"/>
      <w:sz w:val="18"/>
      <w:szCs w:val="18"/>
    </w:r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  <w:pPr>
      <w:spacing w:after="0"/>
    </w:pPr>
  </w:style>
  <w:style w:type="table" w:styleId="af6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header"/>
    <w:basedOn w:val="a"/>
    <w:link w:val="af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Верхний колонтитул Знак"/>
    <w:basedOn w:val="a0"/>
    <w:link w:val="af9"/>
    <w:uiPriority w:val="99"/>
  </w:style>
  <w:style w:type="paragraph" w:styleId="afb">
    <w:name w:val="footer"/>
    <w:basedOn w:val="a"/>
    <w:link w:val="afc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c">
    <w:name w:val="Нижний колонтитул Знак"/>
    <w:basedOn w:val="a0"/>
    <w:link w:val="afb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Миннегулов Сирин Раисович</dc:creator>
  <cp:lastModifiedBy>Миннегулов Сирин Раисович</cp:lastModifiedBy>
  <cp:revision>4</cp:revision>
  <dcterms:created xsi:type="dcterms:W3CDTF">2025-09-30T08:19:00Z</dcterms:created>
  <dcterms:modified xsi:type="dcterms:W3CDTF">2025-10-01T09:25:00Z</dcterms:modified>
</cp:coreProperties>
</file>