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6"/>
        <w:pBdr/>
        <w:spacing w:after="0" w:before="0" w:line="240" w:lineRule="auto"/>
        <w:ind w:firstLine="283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 w:firstLine="2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 w:firstLine="2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 w:firstLine="283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 w:firstLine="283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 w:firstLine="283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 w:firstLine="283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 w:firstLine="283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«___»_______ 2025 г.</w:t>
        <w:tab/>
        <w:tab/>
        <w:tab/>
        <w:tab/>
        <w:tab/>
        <w:tab/>
        <w:tab/>
        <w:tab/>
        <w:tab/>
        <w:tab/>
        <w:t xml:space="preserve">№ 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 w:firstLine="283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 w:firstLine="283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г. Казань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tabs>
          <w:tab w:val="clear" w:leader="none" w:pos="708"/>
          <w:tab w:val="left" w:leader="none" w:pos="4253"/>
        </w:tabs>
        <w:spacing w:after="0" w:before="0" w:line="240" w:lineRule="auto"/>
        <w:ind w:right="5527" w:firstLine="2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tabs>
          <w:tab w:val="clear" w:leader="none" w:pos="708"/>
          <w:tab w:val="left" w:leader="none" w:pos="4253"/>
        </w:tabs>
        <w:spacing w:after="0" w:before="0" w:line="240" w:lineRule="auto"/>
        <w:ind w:right="5527" w:firstLine="2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 w:right="4675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 внесении изменений в Положение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о формировании государственного задания на оказание государственных услуг (выполнение работ) в отношении государственных учреждений и финансовом обеспечении выполнения государственного задания, утвержденное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постановлением </w:t>
      </w:r>
      <w:r>
        <w:rPr>
          <w:rFonts w:ascii="Times New Roman" w:hAnsi="Times New Roman" w:eastAsia="Calibri" w:cs="Times New Roman"/>
          <w:sz w:val="28"/>
          <w:szCs w:val="28"/>
          <w:lang w:val="tt-RU" w:eastAsia="ru-RU"/>
        </w:rPr>
        <w:t xml:space="preserve">Кабинета Министров Республики Татарстан от 31.12.2015 № 1044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задания»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Style w:val="746"/>
        <w:pBdr/>
        <w:spacing w:after="0" w:before="0" w:line="240" w:lineRule="auto"/>
        <w:ind w:right="5526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Bdr/>
        <w:spacing w:after="0" w:before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повышения эффективности финансового обеспечения выполнения государственного задания государственными учреждениями Республики Татарстан, формирования межбюджетных отношений в Республике Татарстан Кабинет Министров Рес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публики Татарстан 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tabs>
          <w:tab w:val="clear" w:leader="none" w:pos="0"/>
        </w:tabs>
        <w:spacing w:after="0" w:before="0" w:line="36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1. Внести в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Положение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о формировании государственного задания на оказание государственных услуг (выполнение работ) в отношении государствен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ных учреждений и финансовом обеспечении выполнения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задания, утвержденное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постановлением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Кабинета Министров Республики Татарстан от 31.12.2015 № 1044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задания»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(с изменениями, внесенными постановлениями Кабинета Министров Республики Татарстан от 08.04.2016 № 205, от 13.12.2018 № 1128, от 25.06.2019 № 513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от 29.09.2023 № 1203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tt-RU"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, следующие изменения:</w:t>
      </w:r>
      <w:r/>
    </w:p>
    <w:p>
      <w:pPr>
        <w:pStyle w:val="746"/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пункт 9 изложить в следующей редакции: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820"/>
        <w:pBdr/>
        <w:spacing w:after="0" w:before="0" w:line="360" w:lineRule="auto"/>
        <w:ind w:firstLine="709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val="tt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«9. Объем финансового обеспечения выполнения государственного задания рассчитывается на основании но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рмативных затрат на оказание государственных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государственным учреждением или приобретенного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им за счет средств, выделенных государственному учреждению учредителем на приобретение такого имущества, в том числе земельные участки (за исключением имущества, сданного в аренду или переданного в безвозмездное пользование) (далее - имущество учреждения).</w:t>
      </w:r>
      <w:r>
        <w:rPr>
          <w:rFonts w:ascii="Times New Roman" w:hAnsi="Times New Roman" w:eastAsia="Times New Roman" w:cs="Times New Roman"/>
          <w:sz w:val="28"/>
          <w:szCs w:val="28"/>
          <w:lang w:val="tt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tt-RU"/>
          <w14:ligatures w14:val="none"/>
        </w:rPr>
      </w:r>
    </w:p>
    <w:p>
      <w:pPr>
        <w:pStyle w:val="820"/>
        <w:pBdr/>
        <w:spacing w:after="0" w:before="0" w:line="360" w:lineRule="auto"/>
        <w:ind w:firstLine="709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val="tt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Финансовое обеспечение расходов на уплату налогов, в качестве объекта налогообложения по которым признается имущество, указанное в абзаце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первом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 настоящего пункта, в том числе земельные участки, осуществляется в виде субсидий, предоставленных в соответствии с </w:t>
      </w:r>
      <w:hyperlink r:id="rId13" w:tooltip="&quot;Бюджетный кодекс Российской Федерации&quot; от 31.07.1998 N 145-ФЗ (ред. от 31.07.2025)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  <w:lang w:val="tt-RU"/>
          </w:rPr>
          <w:t xml:space="preserve">абзацем вторым пункта 1 статьи 78.1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 Бюджетного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lang w:val="tt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tt-RU"/>
          <w14:ligatures w14:val="none"/>
        </w:rPr>
      </w:r>
    </w:p>
    <w:p>
      <w:pPr>
        <w:pStyle w:val="746"/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пункт 10 изложить в следующей редакции: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746"/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val="ru-RU"/>
        </w:rPr>
        <w:t xml:space="preserve">10.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Объем финансового обеспечения выполнения государственного задания (R) рассчитывается по формуле:</w:t>
      </w:r>
      <w:r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r>
    </w:p>
    <w:p>
      <w:pPr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r>
    </w:p>
    <w:p>
      <w:pPr>
        <w:suppressLineNumbers w:val="false"/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R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=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nary>
          <m:naryPr>
            <m:chr m:val="∑"/>
            <m:grow m:val="off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х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V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</m:e>
        </m:nary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+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nary>
          <m:naryPr>
            <m:chr m:val="∑"/>
            <m:grow m:val="off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</m:t>
            </m:r>
          </m:sub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w</m:t>
                </m:r>
              </m:sub>
            </m:sSub>
          </m:e>
        </m:nary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х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</m:t>
            </m:r>
          </m:sub>
        </m:sSub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nary>
          <m:naryPr>
            <m:chr m:val="∑"/>
            <m:grow m:val="off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P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х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V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</m:e>
        </m:nary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nary>
          <m:naryPr>
            <m:chr m:val="∑"/>
            <m:grow m:val="off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</m:t>
            </m:r>
          </m:sub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P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w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х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V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w</m:t>
                </m:r>
              </m:sub>
            </m:sSub>
          </m:e>
        </m:nary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r>
    </w:p>
    <w:p>
      <w:pPr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r>
    </w:p>
    <w:p>
      <w:pPr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b w:val="0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b>
        </m:sSub>
      </m:oMath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- нормативные затраты на оказание i-й государственной услуги, установленной государственным заданием;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r>
    </w:p>
    <w:p>
      <w:pPr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b>
        </m:sSub>
      </m:oMath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- объем i-й государственной услуги, установленной государственным заданием;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r>
    </w:p>
    <w:p>
      <w:pPr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</m:t>
            </m:r>
          </m:sub>
        </m:sSub>
      </m:oMath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- нормативные затраты на выполнение w-й работы, установленной государственным заданием;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r>
    </w:p>
    <w:p>
      <w:pPr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</m:t>
            </m:r>
          </m:sub>
        </m:sSub>
      </m:oMath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объем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w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-й государственной работы, установленной государственным заданием;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r>
    </w:p>
    <w:p>
      <w:pPr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b>
        </m:sSub>
      </m:oMath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- размер платы (тариф, цена) за оказание i-й государственной услуги в соответствии с пунктом 28 настоящего Положения, установленный государственным заданием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14:ligatures w14:val="none"/>
        </w:rPr>
      </w:r>
    </w:p>
    <w:p>
      <w:pPr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</m:t>
            </m:r>
          </m:sub>
        </m:sSub>
      </m:oMath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размер платы (тариф, цена) за оказание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w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-й государственной работы в соответствии с пунктом 28 настоящего Положения, установленный государственным за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данием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  <w:lang w:val="ru-RU"/>
        </w:rPr>
        <w:t xml:space="preserve">»;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Style w:val="746"/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пункт 27 признать утратившим силу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746"/>
        <w:pBdr/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пункт 34 изложить в следующей редакции: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«34. В случае невыполнения учреждением доведенного государственного задания объем финансового обеспечения государственного задания (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R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vertAlign w:val="subscript"/>
          <w:lang w:val="en-US"/>
        </w:rPr>
        <w:t xml:space="preserve">n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рассчитывается по формуле: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R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n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=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nary>
          <m:naryPr>
            <m:chr m:val="∑"/>
            <m:grow m:val="off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×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V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i1</m:t>
                </m:r>
              </m:sub>
            </m:sSub>
          </m:e>
        </m:nary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+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nary>
          <m:naryPr>
            <m:chr m:val="∑"/>
            <m:grow m:val="off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i2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×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V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i2</m:t>
                </m:r>
              </m:sub>
            </m:sSub>
          </m:e>
        </m:nary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+ </w:t>
      </w:r>
      <m:oMath>
        <m:nary>
          <m:naryPr>
            <m:chr m:val="∑"/>
            <m:grow m:val="off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</m:t>
            </m:r>
          </m:sub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N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w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×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V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w1</m:t>
                </m:r>
              </m:sub>
            </m:sSub>
          </m:e>
        </m:nary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nary>
          <m:naryPr>
            <m:chr m:val="∑"/>
            <m:grow m:val="off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P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×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V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i1</m:t>
                </m:r>
              </m:sub>
            </m:sSub>
          </m:e>
        </m:nary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- </w:t>
      </w:r>
      <m:oMath>
        <m:nary>
          <m:naryPr>
            <m:chr m:val="∑"/>
            <m:grow m:val="off"/>
            <m:supHide m:val="on"/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</m:t>
            </m:r>
          </m:sub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P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w</m:t>
                </m:r>
              </m:sub>
            </m:s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×</m:t>
            </m:r>
            <m:sSub>
              <m:sSubPr>
                <m:ctrlPr>
                  <w:rPr>
                    <w:rFonts w:ascii="Cambria Math" w:hAnsi="Cambria Math" w:eastAsia="Cambria Math" w:cs="Cambria Math"/>
                    <w:i w:val="0"/>
                    <w:sz w:val="28"/>
                    <w:highlight w:val="white"/>
                  </w:rPr>
                </m:ctrlPr>
              </m:sSubPr>
              <m:e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V</m:t>
                </m:r>
              </m:e>
              <m:sub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w1</m:t>
                </m:r>
              </m:sub>
            </m:sSub>
          </m:e>
        </m:nary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b>
        </m:sSub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- нормативные затраты на оказание i-й государственной услуги, установленной государственным заданием;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i1</m:t>
            </m:r>
          </m:sub>
        </m:sSub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- фактический объем i-й государственной услуги по итогам отчетного периода, установленный государственным заданием;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i2</m:t>
            </m:r>
          </m:sub>
        </m:sSub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- затраты на общехозяйственные нужды на оказание государственной услуги в составе нормативных затрат на оказание i-й государственной услуги, установленной государственным заданием;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i2</m:t>
            </m:r>
          </m:sub>
        </m:sSub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- отклонение планового объема i-й государственной услуги, установленного государственным заданием, от фактического объема i-й государственной услуги по итогам отчетного периода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</m:t>
            </m:r>
          </m:sub>
        </m:sSub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- нормативные затраты на выполнение w-й работы, установленной государственным заданием;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V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w1</m:t>
            </m:r>
          </m:sub>
        </m:sSub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- фактический объем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w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-й государственной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работы по итогам отчетного периода, установленный государственным заданием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i</m:t>
            </m:r>
          </m:sub>
        </m:sSub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- размер платы (тариф, цена) за оказание i-й государственной услуги в соответствии с пунктом 28 настоящего Положения, установленный государственным заданием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highlight w:val="whit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w</m:t>
            </m:r>
          </m:sub>
        </m:sSub>
      </m:oMath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размер платы (тариф, цена) за оказание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w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-й государственной работы в соответствии с пунктом 28 настоящего Положения, установленный государственным зада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нием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:lang w:val="ru-RU"/>
          <w14:ligatures w14:val="none"/>
        </w:rPr>
      </w:r>
    </w:p>
    <w:p>
      <w:pPr>
        <w:pStyle w:val="746"/>
        <w:widowControl w:val="false"/>
        <w:pBdr/>
        <w:spacing w:after="0" w:before="0" w:line="336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  <w:t xml:space="preserve">2. Установить, что настоящее постановление вступает в силу с 1 января 202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r>
    </w:p>
    <w:p>
      <w:pPr>
        <w:pStyle w:val="746"/>
        <w:widowControl w:val="false"/>
        <w:pBdr/>
        <w:spacing w:after="0" w:before="0" w:line="336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r>
    </w:p>
    <w:p>
      <w:pPr>
        <w:pStyle w:val="746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6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  <w:tab/>
        <w:tab/>
        <w:tab/>
        <w:tab/>
        <w:tab/>
        <w:tab/>
        <w:tab/>
        <w:tab/>
        <w:t xml:space="preserve">А.В.Песошин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46"/>
        <w:pBdr/>
        <w:spacing w:after="0" w:before="0" w:line="240" w:lineRule="auto"/>
        <w:ind w:right="1" w:firstLine="709"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внесении изменений в Положение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tt-RU" w:eastAsia="ru-RU"/>
        </w:rPr>
        <w:t xml:space="preserve">о формировании государственного задания на оказание государственных услуг (выполнение работ) в отношении государственных учреждений и финансовом обеспечении выполнения государственного задания, утвержденное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постановлением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tt-RU" w:eastAsia="ru-RU"/>
        </w:rPr>
        <w:t xml:space="preserve">Кабинета Министров Республики Татарстан от 31.12.2015 № 1044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spacing w:line="240" w:lineRule="atLeast"/>
        <w:ind w:firstLine="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uppressLineNumbers w:val="false"/>
        <w:pBdr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й в отдельные акты Кабинета Министров Республики Татарстан» разработан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обращением Министерства финансов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01.07.2025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06-10/4360 по вопросу приведения нормативных правовых актов в соответствие с законодательными актами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false"/>
        <w:pBdr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Проектом постановления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вносятся изменения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о формировании государственного задания на оказание государственных услуг (выполнение работ) в отношении государственных учреждений и финансовом обеспечении выполнения государственного задания, утвержденное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постановлением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Кабинета Министров Республики Татарстан от 31.12.2015 № 1044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части корректировки расчета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объема финансового обеспечения выполнения государственного задания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объема финансового обеспечения государственного задания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невыполнении учреждением доведенного государственного задания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158-ФЗ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внесены изменения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 от 12 января 1996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некоммерческих организациях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от 3 ноября 2006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174-ФЗ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автономных учреждениях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согласно которым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на уплату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налогов, в качестве объекта налогообложения по которым признается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закрепленн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бюджетными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недвижимо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особо ценно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движимо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имущество,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исключены из финансового обеспечения выполнения государственных (муниципальных) заданий.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Расходы на уплату налогов, в качестве объекта налогообложения по которым признается закрепленн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ое за бюджетными и автономными учреждениями недвижимое и особо ценное движимое имущество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tt-RU"/>
        </w:rPr>
        <w:t xml:space="preserve">осуществля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tt-RU"/>
        </w:rPr>
        <w:t xml:space="preserve">тся в виде субсидий, предоставленных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tt-RU"/>
        </w:rPr>
        <w:t xml:space="preserve">абзацем вторым пункта 1 статьи 78.1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tt-RU"/>
        </w:rPr>
        <w:t xml:space="preserve"> Бюджетного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указанного постановления не потребует дополнительных финансовых затрат и внесения изменений в другие нормативные правовые акты.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Необходимость в проведении оценки регулирующего воздействия проекта постановления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тсутствует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независимой 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тикоррупционной экспертизы проекта постановления заключений не поступало.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6"/>
        <w:suppressLineNumbers w:val="false"/>
        <w:pBdr/>
        <w:spacing w:after="0"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46"/>
        <w:numPr>
          <w:ilvl w:val="0"/>
          <w:numId w:val="0"/>
        </w:numPr>
        <w:pBdr/>
        <w:spacing w:after="0" w:before="0" w:line="240" w:lineRule="auto"/>
        <w:ind/>
        <w:jc w:val="right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766" w:right="709" w:bottom="567" w:left="1134" w:header="709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81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418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38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58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78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298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18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38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58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78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7B72BFCF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45" w:default="1">
    <w:name w:val="No List"/>
    <w:uiPriority w:val="99"/>
    <w:semiHidden/>
    <w:unhideWhenUsed/>
    <w:pPr>
      <w:pBdr/>
      <w:spacing/>
      <w:ind/>
    </w:pPr>
  </w:style>
  <w:style w:type="paragraph" w:styleId="746" w:default="1">
    <w:name w:val="Normal"/>
    <w:qFormat/>
    <w:pPr>
      <w:widowControl w:val="true"/>
      <w:pBdr/>
      <w:bidi w:val="false"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47">
    <w:name w:val="Heading 1"/>
    <w:basedOn w:val="746"/>
    <w:next w:val="746"/>
    <w:link w:val="7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8">
    <w:name w:val="Heading 2"/>
    <w:basedOn w:val="746"/>
    <w:next w:val="746"/>
    <w:link w:val="75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9">
    <w:name w:val="Heading 3"/>
    <w:basedOn w:val="746"/>
    <w:next w:val="746"/>
    <w:link w:val="7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50">
    <w:name w:val="Heading 4"/>
    <w:basedOn w:val="746"/>
    <w:next w:val="746"/>
    <w:link w:val="7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51">
    <w:name w:val="Heading 5"/>
    <w:basedOn w:val="746"/>
    <w:next w:val="746"/>
    <w:link w:val="7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52">
    <w:name w:val="Heading 6"/>
    <w:basedOn w:val="746"/>
    <w:next w:val="746"/>
    <w:link w:val="7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3">
    <w:name w:val="Heading 7"/>
    <w:basedOn w:val="746"/>
    <w:next w:val="746"/>
    <w:link w:val="7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4">
    <w:name w:val="Heading 8"/>
    <w:basedOn w:val="746"/>
    <w:next w:val="746"/>
    <w:link w:val="763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5">
    <w:name w:val="Heading 9"/>
    <w:basedOn w:val="746"/>
    <w:next w:val="746"/>
    <w:link w:val="764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6">
    <w:name w:val="Heading 1 Char"/>
    <w:basedOn w:val="78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7">
    <w:name w:val="Heading 2 Char"/>
    <w:basedOn w:val="78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8">
    <w:name w:val="Heading 3 Char"/>
    <w:basedOn w:val="78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9">
    <w:name w:val="Heading 4 Char"/>
    <w:basedOn w:val="786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0">
    <w:name w:val="Heading 5 Char"/>
    <w:basedOn w:val="78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1">
    <w:name w:val="Heading 6 Char"/>
    <w:basedOn w:val="78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2">
    <w:name w:val="Heading 7 Char"/>
    <w:basedOn w:val="78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3">
    <w:name w:val="Heading 8 Char"/>
    <w:basedOn w:val="78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4">
    <w:name w:val="Heading 9 Char"/>
    <w:basedOn w:val="78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>
    <w:name w:val="Title Char"/>
    <w:basedOn w:val="78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6">
    <w:name w:val="Subtitle Char"/>
    <w:basedOn w:val="78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7">
    <w:name w:val="Quote Char"/>
    <w:basedOn w:val="786"/>
    <w:link w:val="79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68">
    <w:name w:val="Intense Emphasis"/>
    <w:basedOn w:val="7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9">
    <w:name w:val="Intense Quote Char"/>
    <w:basedOn w:val="786"/>
    <w:link w:val="79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70">
    <w:name w:val="Intense Reference"/>
    <w:basedOn w:val="7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1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Strong"/>
    <w:basedOn w:val="786"/>
    <w:uiPriority w:val="22"/>
    <w:qFormat/>
    <w:pPr>
      <w:pBdr/>
      <w:spacing/>
      <w:ind/>
    </w:pPr>
    <w:rPr>
      <w:b/>
      <w:bCs/>
    </w:rPr>
  </w:style>
  <w:style w:type="character" w:styleId="773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4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5">
    <w:name w:val="Header Char"/>
    <w:basedOn w:val="786"/>
    <w:uiPriority w:val="99"/>
    <w:qFormat/>
    <w:pPr>
      <w:pBdr/>
      <w:spacing/>
      <w:ind/>
    </w:pPr>
  </w:style>
  <w:style w:type="character" w:styleId="776">
    <w:name w:val="Footer Char"/>
    <w:basedOn w:val="786"/>
    <w:uiPriority w:val="99"/>
    <w:qFormat/>
    <w:pPr>
      <w:pBdr/>
      <w:spacing/>
      <w:ind/>
    </w:pPr>
  </w:style>
  <w:style w:type="character" w:styleId="777">
    <w:name w:val="Footnote Text Char"/>
    <w:basedOn w:val="786"/>
    <w:uiPriority w:val="99"/>
    <w:semiHidden/>
    <w:qFormat/>
    <w:pPr>
      <w:pBdr/>
      <w:spacing/>
      <w:ind/>
    </w:pPr>
    <w:rPr>
      <w:sz w:val="20"/>
      <w:szCs w:val="20"/>
    </w:rPr>
  </w:style>
  <w:style w:type="character" w:styleId="778">
    <w:name w:val="Символ сноски"/>
    <w:basedOn w:val="78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79">
    <w:name w:val="footnote reference"/>
    <w:pPr>
      <w:pBdr/>
      <w:spacing/>
      <w:ind/>
    </w:pPr>
    <w:rPr>
      <w:vertAlign w:val="superscript"/>
    </w:rPr>
  </w:style>
  <w:style w:type="character" w:styleId="780">
    <w:name w:val="Endnote Text Char"/>
    <w:basedOn w:val="786"/>
    <w:uiPriority w:val="99"/>
    <w:semiHidden/>
    <w:qFormat/>
    <w:pPr>
      <w:pBdr/>
      <w:spacing/>
      <w:ind/>
    </w:pPr>
    <w:rPr>
      <w:sz w:val="20"/>
      <w:szCs w:val="20"/>
    </w:rPr>
  </w:style>
  <w:style w:type="character" w:styleId="781">
    <w:name w:val="Символ концевой сноски"/>
    <w:basedOn w:val="78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82">
    <w:name w:val="endnote reference"/>
    <w:pPr>
      <w:pBdr/>
      <w:spacing/>
      <w:ind/>
    </w:pPr>
    <w:rPr>
      <w:vertAlign w:val="superscript"/>
    </w:rPr>
  </w:style>
  <w:style w:type="character" w:styleId="783">
    <w:name w:val="Hyperlink"/>
    <w:basedOn w:val="7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84">
    <w:name w:val="FollowedHyperlink"/>
    <w:basedOn w:val="7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5">
    <w:name w:val="Placeholder Text"/>
    <w:basedOn w:val="786"/>
    <w:uiPriority w:val="99"/>
    <w:semiHidden/>
    <w:qFormat/>
    <w:pPr>
      <w:pBdr/>
      <w:spacing/>
      <w:ind/>
    </w:pPr>
    <w:rPr>
      <w:color w:val="666666"/>
    </w:rPr>
  </w:style>
  <w:style w:type="character" w:styleId="78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87" w:customStyle="1">
    <w:name w:val="Верхний колонтитул Знак"/>
    <w:basedOn w:val="786"/>
    <w:uiPriority w:val="99"/>
    <w:qFormat/>
    <w:pPr>
      <w:pBdr/>
      <w:spacing/>
      <w:ind/>
    </w:pPr>
  </w:style>
  <w:style w:type="character" w:styleId="788" w:customStyle="1">
    <w:name w:val="Нижний колонтитул Знак"/>
    <w:basedOn w:val="786"/>
    <w:uiPriority w:val="99"/>
    <w:qFormat/>
    <w:pPr>
      <w:pBdr/>
      <w:spacing/>
      <w:ind/>
    </w:pPr>
  </w:style>
  <w:style w:type="character" w:styleId="789" w:customStyle="1">
    <w:name w:val="Текст выноски Знак"/>
    <w:basedOn w:val="786"/>
    <w:link w:val="818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90">
    <w:name w:val="Emphasis"/>
    <w:basedOn w:val="786"/>
    <w:uiPriority w:val="20"/>
    <w:qFormat/>
    <w:pPr>
      <w:pBdr/>
      <w:spacing/>
      <w:ind/>
    </w:pPr>
    <w:rPr>
      <w:i/>
      <w:iCs/>
    </w:rPr>
  </w:style>
  <w:style w:type="paragraph" w:styleId="791">
    <w:name w:val="Заголовок"/>
    <w:basedOn w:val="746"/>
    <w:next w:val="792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792">
    <w:name w:val="Body Text"/>
    <w:basedOn w:val="746"/>
    <w:pPr>
      <w:pBdr/>
      <w:spacing w:after="140" w:before="0" w:line="276" w:lineRule="auto"/>
      <w:ind/>
    </w:pPr>
  </w:style>
  <w:style w:type="paragraph" w:styleId="793">
    <w:name w:val="List"/>
    <w:basedOn w:val="792"/>
    <w:pPr>
      <w:pBdr/>
      <w:spacing/>
      <w:ind/>
    </w:pPr>
    <w:rPr>
      <w:rFonts w:ascii="PT Astra Serif" w:hAnsi="PT Astra Serif" w:cs="Lucida Sans"/>
    </w:rPr>
  </w:style>
  <w:style w:type="paragraph" w:styleId="794">
    <w:name w:val="Caption"/>
    <w:basedOn w:val="746"/>
    <w:next w:val="746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95">
    <w:name w:val="Указатель"/>
    <w:basedOn w:val="746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796">
    <w:name w:val="Title"/>
    <w:basedOn w:val="746"/>
    <w:next w:val="746"/>
    <w:link w:val="765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97">
    <w:name w:val="Subtitle"/>
    <w:basedOn w:val="746"/>
    <w:next w:val="746"/>
    <w:link w:val="76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98">
    <w:name w:val="Quote"/>
    <w:basedOn w:val="746"/>
    <w:next w:val="746"/>
    <w:link w:val="767"/>
    <w:uiPriority w:val="29"/>
    <w:qFormat/>
    <w:pPr>
      <w:pBdr/>
      <w:spacing w:after="200" w:before="160"/>
      <w:ind/>
      <w:jc w:val="center"/>
    </w:pPr>
    <w:rPr>
      <w:i/>
      <w:iCs/>
      <w:color w:val="404040" w:themeColor="text1" w:themeTint="BF"/>
    </w:rPr>
  </w:style>
  <w:style w:type="paragraph" w:styleId="799">
    <w:name w:val="Intense Quote"/>
    <w:basedOn w:val="746"/>
    <w:next w:val="746"/>
    <w:link w:val="76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800">
    <w:name w:val="No Spacing"/>
    <w:basedOn w:val="746"/>
    <w:uiPriority w:val="1"/>
    <w:qFormat/>
    <w:pPr>
      <w:pBdr/>
      <w:spacing w:after="0" w:before="0" w:line="240" w:lineRule="auto"/>
      <w:ind/>
    </w:pPr>
  </w:style>
  <w:style w:type="paragraph" w:styleId="801">
    <w:name w:val="footnote text"/>
    <w:basedOn w:val="746"/>
    <w:link w:val="77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02">
    <w:name w:val="endnote text"/>
    <w:basedOn w:val="746"/>
    <w:link w:val="780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03">
    <w:name w:val="toc 1"/>
    <w:basedOn w:val="746"/>
    <w:next w:val="746"/>
    <w:uiPriority w:val="39"/>
    <w:unhideWhenUsed/>
    <w:pPr>
      <w:pBdr/>
      <w:spacing w:after="100" w:before="0"/>
      <w:ind/>
    </w:pPr>
  </w:style>
  <w:style w:type="paragraph" w:styleId="804">
    <w:name w:val="toc 2"/>
    <w:basedOn w:val="746"/>
    <w:next w:val="746"/>
    <w:uiPriority w:val="39"/>
    <w:unhideWhenUsed/>
    <w:pPr>
      <w:pBdr/>
      <w:spacing w:after="100" w:before="0"/>
      <w:ind w:left="220"/>
    </w:pPr>
  </w:style>
  <w:style w:type="paragraph" w:styleId="805">
    <w:name w:val="toc 3"/>
    <w:basedOn w:val="746"/>
    <w:next w:val="746"/>
    <w:uiPriority w:val="39"/>
    <w:unhideWhenUsed/>
    <w:pPr>
      <w:pBdr/>
      <w:spacing w:after="100" w:before="0"/>
      <w:ind w:left="440"/>
    </w:pPr>
  </w:style>
  <w:style w:type="paragraph" w:styleId="806">
    <w:name w:val="toc 4"/>
    <w:basedOn w:val="746"/>
    <w:next w:val="746"/>
    <w:uiPriority w:val="39"/>
    <w:unhideWhenUsed/>
    <w:pPr>
      <w:pBdr/>
      <w:spacing w:after="100" w:before="0"/>
      <w:ind w:left="660"/>
    </w:pPr>
  </w:style>
  <w:style w:type="paragraph" w:styleId="807">
    <w:name w:val="toc 5"/>
    <w:basedOn w:val="746"/>
    <w:next w:val="746"/>
    <w:uiPriority w:val="39"/>
    <w:unhideWhenUsed/>
    <w:pPr>
      <w:pBdr/>
      <w:spacing w:after="100" w:before="0"/>
      <w:ind w:left="880"/>
    </w:pPr>
  </w:style>
  <w:style w:type="paragraph" w:styleId="808">
    <w:name w:val="toc 6"/>
    <w:basedOn w:val="746"/>
    <w:next w:val="746"/>
    <w:uiPriority w:val="39"/>
    <w:unhideWhenUsed/>
    <w:pPr>
      <w:pBdr/>
      <w:spacing w:after="100" w:before="0"/>
      <w:ind w:left="1100"/>
    </w:pPr>
  </w:style>
  <w:style w:type="paragraph" w:styleId="809">
    <w:name w:val="toc 7"/>
    <w:basedOn w:val="746"/>
    <w:next w:val="746"/>
    <w:uiPriority w:val="39"/>
    <w:unhideWhenUsed/>
    <w:pPr>
      <w:pBdr/>
      <w:spacing w:after="100" w:before="0"/>
      <w:ind w:left="1320"/>
    </w:pPr>
  </w:style>
  <w:style w:type="paragraph" w:styleId="810">
    <w:name w:val="toc 8"/>
    <w:basedOn w:val="746"/>
    <w:next w:val="746"/>
    <w:uiPriority w:val="39"/>
    <w:unhideWhenUsed/>
    <w:pPr>
      <w:pBdr/>
      <w:spacing w:after="100" w:before="0"/>
      <w:ind w:left="1540"/>
    </w:pPr>
  </w:style>
  <w:style w:type="paragraph" w:styleId="811">
    <w:name w:val="toc 9"/>
    <w:basedOn w:val="746"/>
    <w:next w:val="746"/>
    <w:uiPriority w:val="39"/>
    <w:unhideWhenUsed/>
    <w:pPr>
      <w:pBdr/>
      <w:spacing w:after="100" w:before="0"/>
      <w:ind w:left="1760"/>
    </w:pPr>
  </w:style>
  <w:style w:type="paragraph" w:styleId="812">
    <w:name w:val="index heading"/>
    <w:basedOn w:val="791"/>
    <w:pPr>
      <w:pBdr/>
      <w:spacing/>
      <w:ind/>
    </w:pPr>
  </w:style>
  <w:style w:type="paragraph" w:styleId="813">
    <w:name w:val="TOC Heading"/>
    <w:uiPriority w:val="39"/>
    <w:unhideWhenUsed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14">
    <w:name w:val="table of figures"/>
    <w:basedOn w:val="746"/>
    <w:next w:val="746"/>
    <w:uiPriority w:val="99"/>
    <w:unhideWhenUsed/>
    <w:pPr>
      <w:pBdr/>
      <w:spacing w:after="0" w:afterAutospacing="0" w:before="0"/>
      <w:ind/>
    </w:pPr>
  </w:style>
  <w:style w:type="paragraph" w:styleId="815">
    <w:name w:val="Header and Footer"/>
    <w:basedOn w:val="746"/>
    <w:qFormat/>
    <w:pPr>
      <w:pBdr/>
      <w:spacing/>
      <w:ind/>
    </w:pPr>
  </w:style>
  <w:style w:type="paragraph" w:styleId="816">
    <w:name w:val="Header"/>
    <w:basedOn w:val="746"/>
    <w:link w:val="78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817">
    <w:name w:val="Footer"/>
    <w:basedOn w:val="746"/>
    <w:link w:val="788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818">
    <w:name w:val="Balloon Text"/>
    <w:basedOn w:val="746"/>
    <w:link w:val="789"/>
    <w:uiPriority w:val="99"/>
    <w:semiHidden/>
    <w:unhideWhenUsed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paragraph" w:styleId="819" w:customStyle="1">
    <w:name w:val="ConsPlusNormal"/>
    <w:qFormat/>
    <w:pPr>
      <w:widowControl w:val="false"/>
      <w:pBdr/>
      <w:bidi w:val="false"/>
      <w:spacing w:after="0" w:afterAutospacing="0" w:before="0" w:beforeAutospacing="0" w:line="240" w:lineRule="auto"/>
      <w:ind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820">
    <w:name w:val="List Paragraph"/>
    <w:basedOn w:val="746"/>
    <w:uiPriority w:val="34"/>
    <w:qFormat/>
    <w:pPr>
      <w:pBdr/>
      <w:spacing w:after="160" w:before="0"/>
      <w:ind w:left="720"/>
      <w:contextualSpacing w:val="true"/>
    </w:pPr>
  </w:style>
  <w:style w:type="paragraph" w:styleId="821" w:customStyle="1">
    <w:name w:val="ConsPlusTitle"/>
    <w:qFormat/>
    <w:pPr>
      <w:widowControl w:val="false"/>
      <w:pBdr/>
      <w:bidi w:val="false"/>
      <w:spacing w:after="0" w:afterAutospacing="0" w:before="0" w:beforeAutospacing="0" w:line="240" w:lineRule="auto"/>
      <w:ind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822">
    <w:name w:val="Revision"/>
    <w:uiPriority w:val="99"/>
    <w:semiHidden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3">
    <w:name w:val="Normal (Web)"/>
    <w:basedOn w:val="746"/>
    <w:uiPriority w:val="99"/>
    <w:semiHidden/>
    <w:unhideWhenUsed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24">
    <w:name w:val="Без списка"/>
    <w:uiPriority w:val="99"/>
    <w:semiHidden/>
    <w:unhideWhenUsed/>
    <w:qFormat/>
    <w:pPr>
      <w:pBdr/>
      <w:spacing/>
      <w:ind/>
    </w:pPr>
  </w:style>
  <w:style w:type="table" w:styleId="825">
    <w:name w:val="Table Grid Light"/>
    <w:basedOn w:val="95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1"/>
    <w:basedOn w:val="95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2"/>
    <w:basedOn w:val="95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1 Light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"/>
    <w:basedOn w:val="9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1"/>
    <w:basedOn w:val="9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2"/>
    <w:basedOn w:val="9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 - Accent 3"/>
    <w:basedOn w:val="9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 - Accent 4"/>
    <w:basedOn w:val="9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 - Accent 5"/>
    <w:basedOn w:val="9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 - Accent 6"/>
    <w:basedOn w:val="9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6 Colorful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7 Colorful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3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7 Colorful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ned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ned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ned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&amp; Lined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&amp; Lined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1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2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3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- Accent 4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- Accent 5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- Accent 6"/>
    <w:basedOn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Table Grid"/>
    <w:basedOn w:val="95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511241&amp;date=20.08.2025&amp;dst=761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07EE5B7-CEC7-4767-8BFE-31845CD8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Muradimova</dc:creator>
  <dc:description/>
  <dc:language>ru-RU</dc:language>
  <cp:revision>21</cp:revision>
  <dcterms:created xsi:type="dcterms:W3CDTF">2021-10-27T09:31:00Z</dcterms:created>
  <dcterms:modified xsi:type="dcterms:W3CDTF">2025-08-21T15:06:39Z</dcterms:modified>
</cp:coreProperties>
</file>