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right="-1"/>
        <w:jc w:val="right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5</w:t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№ 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г. Казань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536"/>
          <w:tab w:val="left" w:leader="none" w:pos="5103"/>
        </w:tabs>
        <w:spacing/>
        <w:ind w:right="481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утверждении</w:t>
      </w:r>
      <w:r>
        <w:rPr>
          <w:rFonts w:ascii="Times New Roman" w:hAnsi="Times New Roman"/>
          <w:sz w:val="28"/>
          <w:szCs w:val="28"/>
        </w:rPr>
        <w:t xml:space="preserve"> максимальных размеров </w:t>
      </w:r>
      <w:r>
        <w:rPr>
          <w:rFonts w:ascii="Times New Roman" w:hAnsi="Times New Roman"/>
          <w:sz w:val="28"/>
          <w:szCs w:val="28"/>
        </w:rPr>
        <w:t xml:space="preserve">плат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взимаем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родителей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(законных представителей) </w:t>
      </w:r>
      <w:r>
        <w:rPr>
          <w:rFonts w:ascii="Times New Roman" w:hAnsi="Times New Roman"/>
          <w:sz w:val="28"/>
          <w:szCs w:val="28"/>
        </w:rPr>
        <w:t xml:space="preserve">за присмотр и уход за </w:t>
      </w:r>
      <w:r>
        <w:rPr>
          <w:rFonts w:ascii="Times New Roman" w:hAnsi="Times New Roman"/>
          <w:sz w:val="28"/>
          <w:szCs w:val="28"/>
        </w:rPr>
        <w:t xml:space="preserve">ребенком</w:t>
      </w:r>
      <w:r>
        <w:rPr>
          <w:rFonts w:ascii="Times New Roman" w:hAnsi="Times New Roman"/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 в 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на </w:t>
      </w:r>
      <w:bookmarkStart w:id="1" w:name="_Hlk143595142"/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6 год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65 Федерального закона от 29 декабря 2012 года № 273-ФЗ «Об образовании в Российской Федерации» 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numPr>
          <w:ilvl w:val="0"/>
          <w:numId w:val="1"/>
        </w:numPr>
        <w:pBdr/>
        <w:spacing w:line="276" w:lineRule="auto"/>
        <w:ind w:right="-1" w:firstLine="709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прилагаемые </w:t>
      </w:r>
      <w:r>
        <w:rPr>
          <w:rFonts w:ascii="Times New Roman" w:hAnsi="Times New Roman"/>
          <w:sz w:val="28"/>
          <w:szCs w:val="28"/>
        </w:rPr>
        <w:t xml:space="preserve">максимальны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размер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плат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, взимаем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с родителей (законных представителей) за присмотр и уход за </w:t>
      </w:r>
      <w:r>
        <w:rPr>
          <w:rFonts w:ascii="Times New Roman" w:hAnsi="Times New Roman"/>
          <w:sz w:val="28"/>
          <w:szCs w:val="28"/>
        </w:rPr>
        <w:t xml:space="preserve">ребенком</w:t>
      </w:r>
      <w:r>
        <w:rPr>
          <w:rFonts w:ascii="Times New Roman" w:hAnsi="Times New Roman"/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</w:t>
      </w:r>
      <w:r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муниципальных образованиях Республики Татарстан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2" w:name="_Hlk143595314"/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6 год</w:t>
      </w:r>
      <w:bookmarkEnd w:id="2"/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3"/>
        <w:numPr>
          <w:ilvl w:val="0"/>
          <w:numId w:val="1"/>
        </w:numPr>
        <w:pBdr/>
        <w:spacing w:line="276" w:lineRule="auto"/>
        <w:ind w:firstLine="709" w:left="0"/>
        <w:jc w:val="both"/>
        <w:rPr/>
      </w:pPr>
      <w:r>
        <w:t xml:space="preserve">Признать утратившим силу </w:t>
      </w:r>
      <w:hyperlink r:id="rId11" w:tooltip="consultantplus://offline/ref=3A8ACF2087978E010CD44FBAF802F0DEF13057C8ABF75B9566FED39B907CCC68z2zEM" w:history="1">
        <w:r>
          <w:t xml:space="preserve">постановление</w:t>
        </w:r>
      </w:hyperlink>
      <w:r>
        <w:t xml:space="preserve"> Кабинета Мин</w:t>
      </w:r>
      <w:r>
        <w:t xml:space="preserve">истров Республики Татарстан от </w:t>
      </w:r>
      <w:r>
        <w:t xml:space="preserve">20.</w:t>
      </w:r>
      <w:r>
        <w:t xml:space="preserve">09</w:t>
      </w:r>
      <w:r>
        <w:t xml:space="preserve">.20</w:t>
      </w:r>
      <w:r>
        <w:t xml:space="preserve">2</w:t>
      </w:r>
      <w:r>
        <w:t xml:space="preserve">4 </w:t>
      </w:r>
      <w:r>
        <w:t xml:space="preserve">№</w:t>
      </w:r>
      <w:r>
        <w:t xml:space="preserve"> </w:t>
      </w:r>
      <w:r>
        <w:t xml:space="preserve">819 «Об </w:t>
      </w:r>
      <w:r>
        <w:t xml:space="preserve">утверждении</w:t>
      </w:r>
      <w:r>
        <w:t xml:space="preserve"> </w:t>
      </w:r>
      <w:r>
        <w:t xml:space="preserve">максимальных размеров плат</w:t>
      </w:r>
      <w:bookmarkStart w:id="3" w:name="_Hlk18331206"/>
      <w:r>
        <w:t xml:space="preserve">ы</w:t>
      </w:r>
      <w:r>
        <w:t xml:space="preserve">,</w:t>
      </w:r>
      <w:r>
        <w:t xml:space="preserve"> взимаем</w:t>
      </w:r>
      <w:r>
        <w:t xml:space="preserve">ой</w:t>
      </w:r>
      <w:r>
        <w:t xml:space="preserve"> с родителей (законных представителей)</w:t>
      </w:r>
      <w:r>
        <w:t xml:space="preserve"> </w:t>
      </w:r>
      <w:bookmarkEnd w:id="3"/>
      <w:r>
        <w:t xml:space="preserve">за присмотр и уход за </w:t>
      </w:r>
      <w:r>
        <w:t xml:space="preserve">ребенком</w:t>
      </w:r>
      <w:r>
        <w:t xml:space="preserve"> в государственных и муниципальных образовательных организациях, реализующих образовательную пр</w:t>
      </w:r>
      <w:r>
        <w:t xml:space="preserve">ограмму дошкольного образования</w:t>
      </w:r>
      <w:r>
        <w:t xml:space="preserve"> в муниципальных образованиях Республики Татарстан</w:t>
      </w:r>
      <w:r>
        <w:t xml:space="preserve">,</w:t>
      </w:r>
      <w:r>
        <w:t xml:space="preserve"> на 20</w:t>
      </w:r>
      <w:r>
        <w:t xml:space="preserve">2</w:t>
      </w:r>
      <w:r>
        <w:t xml:space="preserve">5 </w:t>
      </w:r>
      <w:r>
        <w:t xml:space="preserve">год</w:t>
      </w:r>
      <w:r>
        <w:t xml:space="preserve">»</w:t>
      </w:r>
      <w:r>
        <w:t xml:space="preserve">.</w:t>
      </w:r>
      <w:r/>
    </w:p>
    <w:p>
      <w:pPr>
        <w:pStyle w:val="923"/>
        <w:numPr>
          <w:ilvl w:val="0"/>
          <w:numId w:val="1"/>
        </w:numPr>
        <w:pBdr/>
        <w:spacing w:line="276" w:lineRule="auto"/>
        <w:ind w:firstLine="709" w:left="0"/>
        <w:jc w:val="both"/>
        <w:rPr/>
      </w:pPr>
      <w:r>
        <w:t xml:space="preserve">Н</w:t>
      </w:r>
      <w:r>
        <w:t xml:space="preserve">астоящее постановление вступает в силу</w:t>
      </w:r>
      <w:r>
        <w:t xml:space="preserve"> </w:t>
      </w:r>
      <w:r>
        <w:t xml:space="preserve">с 1 января 20</w:t>
      </w:r>
      <w:r>
        <w:t xml:space="preserve">2</w:t>
      </w:r>
      <w:r>
        <w:t xml:space="preserve">6 </w:t>
      </w:r>
      <w:r>
        <w:t xml:space="preserve">года.</w:t>
      </w:r>
      <w:r/>
    </w:p>
    <w:p>
      <w:pPr>
        <w:pStyle w:val="922"/>
        <w:pBdr/>
        <w:spacing/>
        <w:ind w:right="-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2"/>
        <w:pBdr/>
        <w:spacing/>
        <w:ind w:right="-1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38" w:orient="portrait" w:w="11906"/>
          <w:pgMar w:top="851" w:right="566" w:bottom="1134" w:left="1418" w:header="708" w:footer="708" w:gutter="0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А.В. Песошин</w:t>
      </w:r>
      <w:r/>
    </w:p>
    <w:tbl>
      <w:tblPr>
        <w:tblW w:w="14884" w:type="dxa"/>
        <w:tblBorders/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276"/>
        <w:gridCol w:w="1701"/>
        <w:gridCol w:w="1843"/>
        <w:gridCol w:w="3260"/>
      </w:tblGrid>
      <w:tr>
        <w:trPr>
          <w:trHeight w:val="720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pStyle w:val="922"/>
              <w:pBdr/>
              <w:spacing/>
              <w:ind w:right="-1" w:left="62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2"/>
              <w:pBdr/>
              <w:spacing/>
              <w:ind w:right="-1" w:left="62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2"/>
              <w:pBdr/>
              <w:tabs>
                <w:tab w:val="left" w:leader="none" w:pos="8265"/>
                <w:tab w:val="right" w:leader="none" w:pos="14712"/>
              </w:tabs>
              <w:spacing/>
              <w:ind w:right="-1" w:left="62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  Кабинета Министров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2"/>
              <w:pBdr/>
              <w:spacing/>
              <w:ind w:right="-1" w:left="62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2"/>
              <w:pBdr/>
              <w:spacing/>
              <w:ind w:right="-1" w:left="623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«___» ____ 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 № __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2"/>
              <w:pBdr/>
              <w:spacing/>
              <w:ind w:right="-1" w:left="6237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2"/>
              <w:pBdr/>
              <w:spacing/>
              <w:ind w:right="-1" w:firstLine="709"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МАКСИМАЛЬНЫЕ РАЗМЕРЫ ПЛАТ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ВЗИМАЕ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РОДИТЕЛЕЙ (ЗАКОННЫХ ПРЕДСТАВИТЕЛЕЙ) ЗА ПРИСМОТР И УХОД ЗА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РЕБЕНКОМ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ГОСУДАРСТВЕННЫХ И МУНИЦИПАЛЬНЫХ ОБРАЗОВАТЕЛЬНЫХ ОРГАНИЗАЦИЯХ, РЕАЛИЗУЮЩИХ ОБРАЗОВАТЕЛЬНУЮ ПРОГРАММУ ДОШКОЛЬНОГО ОБРАЗОВАНИЯ В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МУНИЦИПАЛЬНЫХ ОБРАЗОВАНИЯХ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ТАТАРСТАН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НА 202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6 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922"/>
              <w:pBdr/>
              <w:spacing/>
              <w:ind w:right="-1" w:firstLine="709" w:left="0"/>
              <w:jc w:val="center"/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firstLine="601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1.   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аксимальные размеры плат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 взимаем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с родителей (законных представителей) за присмотр и уход за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ребенком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в государственных и муниципальных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(далее – родительская плата)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 группах общеразвивающей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и комбинированной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направленности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firstLine="601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firstLine="601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6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дней работы образовательной организации в неделю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часов работы образовательной организации в день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несовершеннолетних детей в семье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размер родительской платы за одного воспитанника, рублей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rPr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rPr>
          <w:trHeight w:val="61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 2месяцев до 3 лет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 3 лет до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прекращения образовательных отношений.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4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Агрызский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Азнакаевский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Аксубаевский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Актанышский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Алексеевский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Алькеевский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Альметьевский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Апастовский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Арский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Атнинский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Бавлинский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Балтасинский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Бугульминский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Буинский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Верхнеуслонский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Высокогорский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г. Казань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г. Набережные Челны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Дрожжановский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Елабужский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Зеленодольский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Кайбицкий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Камско-Устьинский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Кукморский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Лаишевский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Лениногорский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Мамадышский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Менделеевский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Мензелинский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Муслюмовский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Нижнекамский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Новошешминский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Нурлатский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Пестречинский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Рыбно-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Слободский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Сабинский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Сармановский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Спасский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Тетюшский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Тукаевский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Черемшанский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Тюлячинский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Чистопольский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Ютазинский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 рабочих дней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1 087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1 094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547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1 109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1 145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573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2 196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2 446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1 223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2 522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1 112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1 261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3 669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4 178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1 835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2 089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3 931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4 327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1 966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2 164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3 957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4 337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1 979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2 169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4 187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4 510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2 094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2 255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5 310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5 399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2 655</w:t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2 700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6 рабочих дней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4 716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5 163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2 582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4 747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5 200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2 374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2 600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5 023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5 409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2 705</w:t>
            </w:r>
            <w:r/>
          </w:p>
        </w:tc>
      </w:tr>
      <w:tr>
        <w:trPr>
          <w:trHeight w:val="44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6 003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6 111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3 056</w:t>
            </w:r>
            <w:r/>
          </w:p>
        </w:tc>
      </w:tr>
      <w:tr>
        <w:trPr>
          <w:trHeight w:val="4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6 383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6 486</w:t>
            </w:r>
            <w:r/>
          </w:p>
        </w:tc>
      </w:tr>
      <w:tr>
        <w:trPr>
          <w:trHeight w:val="45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38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3 192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26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white"/>
                <w:u w:val="none"/>
                <w:vertAlign w:val="baseline"/>
              </w:rPr>
              <w:t xml:space="preserve">3 243</w:t>
            </w:r>
            <w:r>
              <w:rPr>
                <w:highlight w:val="white"/>
              </w:rPr>
            </w:r>
          </w:p>
        </w:tc>
      </w:tr>
    </w:tbl>
    <w:p>
      <w:pPr>
        <w:pBdr/>
        <w:spacing w:after="0" w:line="240" w:lineRule="auto"/>
        <w:ind w:firstLine="851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pBdr/>
        <w:spacing w:after="0" w:line="240" w:lineRule="auto"/>
        <w:ind w:firstLine="851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r>
    </w:p>
    <w:p>
      <w:pPr>
        <w:pStyle w:val="922"/>
        <w:numPr>
          <w:ilvl w:val="0"/>
          <w:numId w:val="3"/>
        </w:numPr>
        <w:pBdr/>
        <w:spacing/>
        <w:ind w:right="-314"/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Родительская плата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в группах компенсирующей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и оздоровительной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направленности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</w:p>
    <w:p>
      <w:pPr>
        <w:pStyle w:val="922"/>
        <w:pBdr/>
        <w:spacing/>
        <w:ind w:right="-314" w:left="851"/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pP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  <w:r>
        <w:rPr>
          <w:rFonts w:ascii="Times New Roman" w:hAnsi="Times New Roman" w:eastAsia="Times New Roman"/>
          <w:color w:val="000000"/>
          <w:sz w:val="27"/>
          <w:szCs w:val="27"/>
          <w:lang w:eastAsia="ru-RU"/>
        </w:rPr>
      </w:r>
    </w:p>
    <w:tbl>
      <w:tblPr>
        <w:tblInd w:w="-294" w:type="dxa"/>
        <w:tblW w:w="155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1275"/>
        <w:gridCol w:w="993"/>
        <w:gridCol w:w="1701"/>
        <w:gridCol w:w="1275"/>
        <w:gridCol w:w="1276"/>
        <w:gridCol w:w="1134"/>
        <w:gridCol w:w="1276"/>
        <w:gridCol w:w="1422"/>
      </w:tblGrid>
      <w:tr>
        <w:trPr>
          <w:trHeight w:val="510"/>
        </w:trPr>
        <w:tc>
          <w:tcPr>
            <w:shd w:val="clear" w:color="auto" w:fill="auto"/>
            <w:tcBorders/>
            <w:tcW w:w="524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Наименование муниципального образования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2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дней работы образовательно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в неделю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часов работы образовательно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в день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Количество несовершеннолетних детей в семье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/>
            <w:tcW w:w="63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размер родительской платы за одного воспитанника, рублей в месяц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5"/>
            <w:shd w:val="clear" w:color="auto" w:fill="auto"/>
            <w:tcBorders/>
            <w:tcW w:w="638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255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дети, нуждающиеся в специальных лечебно-оздоровительных мероприятиях, в т.ч. часто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болеющие дети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gridSpan w:val="2"/>
            <w:shd w:val="clear" w:color="auto" w:fill="auto"/>
            <w:tcBorders/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дети с иными отклонениями в развитии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4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ети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фонетико-фонематическими нарушениями речи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rPr>
          <w:trHeight w:val="315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27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до трех лет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свыше трех лет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до трех лет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27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свыше трех лет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42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свыше трех лет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</w:tr>
      <w:tr>
        <w:trPr>
          <w:trHeight w:val="445"/>
        </w:trPr>
        <w:tc>
          <w:tcPr>
            <w:shd w:val="clear" w:color="auto" w:fill="auto"/>
            <w:tcBorders/>
            <w:tcW w:w="5246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Агрызский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Азнакаевский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Аксубаевский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Актанышский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Алексеевский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Алькеевский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Альметьевский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Апастовский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Арский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Атнинский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Бавлинский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Балтасинский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Бугульминский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Буинский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Верхнеуслонский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Высокогорский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г. Казань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г. Набережные Челны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Дрожжановский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Елабужский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Заинский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Зеленодольский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Кайбицкий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Камско-Устьинский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Кукморский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Лаишевский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Лениногорский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Мамадышский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Менделеевский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Мензелинский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Муслюмовский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Нижнекамский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Новошешминский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Нурлатский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Пестречинский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Рыбно-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Слободский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Сабинский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Сармановский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Спасский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Тетюшский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Тукаевский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Черемшанский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Тюлячинский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Чистопольский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Ютазинский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  <w:t xml:space="preserve"> муниципальный район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shd w:val="clear" w:color="auto" w:fill="auto"/>
            <w:tcBorders/>
            <w:tcW w:w="12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    5 рабочих дней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1 090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1 181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1 181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>
              <w:right w:val="single" w:color="auto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545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622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1 207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1 207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674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604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2 309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1 155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2 507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2 393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2 507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2 620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2 620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1 254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1 197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1 254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1 310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4 920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5 037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4 344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4 598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2 460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2 519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2 172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2 299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2 299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5 195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5 279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4 824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4 824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2 640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2 412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5 230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5 296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4 654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4 840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4 840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2 615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2 648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2 327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2 420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5 575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5 470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5 079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5 086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5 086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2 788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2 735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2 540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7 089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6 529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6 382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5 996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5 996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3 545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3 265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3 191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2 998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2 998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275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6 рабочих дней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6 211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6 247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5 543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5 735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3 106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2 772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2 868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right w:val="single" w:color="auto" w:sz="4" w:space="0"/>
            </w:tcBorders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6 248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6 315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5 586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5 806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5 806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3 124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3 158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2 793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2 903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2 903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6 665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6 538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6 100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3 333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3 269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3 050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3 057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3 057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45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7 937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6 804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7 172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6 144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514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3 969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3 402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3 586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3 072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353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993" w:type="dxa"/>
            <w:vMerge w:val="restart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менее трех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8 528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7 828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7 742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7 187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7 187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  <w:tr>
        <w:trPr>
          <w:trHeight w:val="845"/>
        </w:trPr>
        <w:tc>
          <w:tcPr>
            <w:tcBorders/>
            <w:tcW w:w="5246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127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tcBorders/>
            <w:tcW w:w="99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  <w:t xml:space="preserve">трое и более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lang w:eastAsia="ru-RU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4 264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3 914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3 871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22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3 594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 </w:t>
            </w:r>
            <w:r/>
          </w:p>
        </w:tc>
      </w:tr>
    </w:tbl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  <w:sectPr>
          <w:footnotePr/>
          <w:endnotePr/>
          <w:type w:val="nextPage"/>
          <w:pgSz w:h="11906" w:orient="landscape" w:w="16838"/>
          <w:pgMar w:top="1134" w:right="1134" w:bottom="850" w:left="1134" w:header="708" w:footer="708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«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Об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утверждении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максимальных размеров плат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, взимае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ой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с родителей (законных представителей) за присмотр и уход за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ребенком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 в муниципальных образованиях Республики Татарстан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на 202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6 год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»</w:t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pBdr/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Об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утверждении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максимальных размеров плат</w:t>
      </w:r>
      <w:r>
        <w:rPr>
          <w:rFonts w:ascii="Times New Roman" w:hAnsi="Times New Roman" w:eastAsia="Calibri" w:cs="Times New Roman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взимаем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 родителей (законных представителей) за присмотр и уход за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ребенком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 государственных и муниципальных образовательных организациях, реализующих образовательную программу дошкольного образования в муниципальных образованиях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202</w:t>
      </w:r>
      <w:r>
        <w:rPr>
          <w:rFonts w:ascii="Times New Roman" w:hAnsi="Times New Roman" w:eastAsia="Calibri" w:cs="Times New Roman"/>
          <w:sz w:val="28"/>
          <w:szCs w:val="28"/>
        </w:rPr>
        <w:t xml:space="preserve">6 год</w:t>
      </w:r>
      <w:r>
        <w:rPr>
          <w:rFonts w:ascii="Times New Roman" w:hAnsi="Times New Roman" w:eastAsia="Calibri" w:cs="Times New Roman"/>
          <w:sz w:val="28"/>
          <w:szCs w:val="28"/>
        </w:rPr>
        <w:t xml:space="preserve">» разработан в соответствии со статьей 65 </w:t>
      </w:r>
      <w:r>
        <w:rPr>
          <w:rFonts w:ascii="Times New Roman" w:hAnsi="Times New Roman" w:eastAsia="Calibri" w:cs="Times New Roman"/>
          <w:sz w:val="28"/>
          <w:szCs w:val="28"/>
        </w:rPr>
        <w:t xml:space="preserve">Федерального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Закона Российской Федерации от 29 декабря 2012 года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 273-ФЗ «Об образовании в Российской Федерации»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Проектом постановления утвержда</w:t>
      </w:r>
      <w:r>
        <w:rPr>
          <w:rFonts w:ascii="Times New Roman" w:hAnsi="Times New Roman" w:eastAsia="Calibri" w:cs="Times New Roman"/>
          <w:sz w:val="28"/>
          <w:szCs w:val="28"/>
        </w:rPr>
        <w:t xml:space="preserve">ю</w:t>
      </w:r>
      <w:r>
        <w:rPr>
          <w:rFonts w:ascii="Times New Roman" w:hAnsi="Times New Roman" w:eastAsia="Calibri" w:cs="Times New Roman"/>
          <w:sz w:val="28"/>
          <w:szCs w:val="28"/>
        </w:rPr>
        <w:t xml:space="preserve">тся максимальны</w:t>
      </w:r>
      <w:r>
        <w:rPr>
          <w:rFonts w:ascii="Times New Roman" w:hAnsi="Times New Roman" w:eastAsia="Calibri" w:cs="Times New Roman"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размер</w:t>
      </w:r>
      <w:r>
        <w:rPr>
          <w:rFonts w:ascii="Times New Roman" w:hAnsi="Times New Roman" w:eastAsia="Calibri" w:cs="Times New Roman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плат</w:t>
      </w:r>
      <w:r>
        <w:rPr>
          <w:rFonts w:ascii="Times New Roman" w:hAnsi="Times New Roman" w:eastAsia="Calibri" w:cs="Times New Roman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взимаем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ой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 родителей (законных представителей) за присмотр и уход за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ребенком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 государственных и муниципальных образовательных организациях, реализующих образовательную программу дошкольного образования в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муниципальных образованиях Республики</w:t>
      </w:r>
      <w:r>
        <w:rPr>
          <w:rFonts w:ascii="Times New Roman" w:hAnsi="Times New Roman" w:eastAsia="Calibri" w:cs="Times New Roman"/>
          <w:sz w:val="28"/>
          <w:szCs w:val="28"/>
        </w:rPr>
        <w:t xml:space="preserve">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after="0" w:line="360" w:lineRule="auto"/>
        <w:ind w:firstLine="709"/>
        <w:contextualSpacing w:val="true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Максимальны</w:t>
      </w:r>
      <w:r>
        <w:rPr>
          <w:rFonts w:ascii="Times New Roman" w:hAnsi="Times New Roman" w:eastAsia="Calibri" w:cs="Times New Roman"/>
          <w:sz w:val="28"/>
          <w:szCs w:val="28"/>
        </w:rPr>
        <w:t xml:space="preserve">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размер</w:t>
      </w:r>
      <w:r>
        <w:rPr>
          <w:rFonts w:ascii="Times New Roman" w:hAnsi="Times New Roman" w:eastAsia="Calibri" w:cs="Times New Roman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плат</w:t>
      </w:r>
      <w:r>
        <w:rPr>
          <w:rFonts w:ascii="Times New Roman" w:hAnsi="Times New Roman" w:eastAsia="Calibri" w:cs="Times New Roman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z w:val="28"/>
          <w:szCs w:val="28"/>
        </w:rPr>
        <w:t xml:space="preserve">, взимаем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 родителей (законных представителей) за присмотр и уход за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ребенком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сформирован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ы</w:t>
      </w:r>
      <w:r>
        <w:rPr>
          <w:rFonts w:ascii="Times New Roman" w:hAnsi="Times New Roman" w:eastAsia="Calibri" w:cs="Times New Roman"/>
          <w:sz w:val="28"/>
          <w:szCs w:val="28"/>
        </w:rPr>
        <w:t xml:space="preserve"> на основе постановлени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Кабинета Министров Республики Татарстан от </w:t>
      </w:r>
      <w:r>
        <w:rPr>
          <w:rFonts w:ascii="Times New Roman" w:hAnsi="Times New Roman" w:eastAsia="Calibri" w:cs="Times New Roman"/>
          <w:sz w:val="28"/>
          <w:szCs w:val="28"/>
        </w:rPr>
        <w:t xml:space="preserve">02</w:t>
      </w:r>
      <w:r>
        <w:rPr>
          <w:rFonts w:ascii="Times New Roman" w:hAnsi="Times New Roman" w:eastAsia="Calibri" w:cs="Times New Roman"/>
          <w:sz w:val="28"/>
          <w:szCs w:val="28"/>
        </w:rP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  <w:t xml:space="preserve">07.</w:t>
      </w:r>
      <w:r>
        <w:rPr>
          <w:rFonts w:ascii="Times New Roman" w:hAnsi="Times New Roman" w:eastAsia="Calibri" w:cs="Times New Roman"/>
          <w:sz w:val="28"/>
          <w:szCs w:val="28"/>
        </w:rPr>
        <w:t xml:space="preserve">201</w:t>
      </w:r>
      <w:r>
        <w:rPr>
          <w:rFonts w:ascii="Times New Roman" w:hAnsi="Times New Roman" w:eastAsia="Calibri" w:cs="Times New Roman"/>
          <w:sz w:val="28"/>
          <w:szCs w:val="28"/>
        </w:rPr>
        <w:t xml:space="preserve">9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sz w:val="28"/>
          <w:szCs w:val="28"/>
        </w:rPr>
        <w:t xml:space="preserve">№ </w:t>
      </w:r>
      <w:r>
        <w:rPr>
          <w:rFonts w:ascii="Times New Roman" w:hAnsi="Times New Roman" w:eastAsia="Calibri" w:cs="Times New Roman"/>
          <w:sz w:val="28"/>
          <w:szCs w:val="28"/>
        </w:rPr>
        <w:t xml:space="preserve">546</w:t>
      </w:r>
      <w:r>
        <w:rPr>
          <w:rFonts w:ascii="Times New Roman" w:hAnsi="Times New Roman" w:eastAsia="Calibri" w:cs="Times New Roman"/>
          <w:sz w:val="28"/>
          <w:szCs w:val="28"/>
        </w:rPr>
        <w:t xml:space="preserve"> «О нормативном финансировании деятельности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eastAsia="Calibri" w:cs="Times New Roman"/>
          <w:sz w:val="28"/>
          <w:szCs w:val="28"/>
        </w:rPr>
        <w:t xml:space="preserve">дошкольных образовательных организаций».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Bdr/>
        <w:spacing w:line="360" w:lineRule="auto"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993" w:left="1701" w:header="708" w:footer="147" w:gutter="0"/>
      <w:pgNumType w:start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52883998"/>
      <w:docPartObj>
        <w:docPartGallery w:val="Page Numbers (Top of Page)"/>
        <w:docPartUnique w:val="true"/>
      </w:docPartObj>
      <w:rPr/>
    </w:sdtPr>
    <w:sdtContent>
      <w:p>
        <w:pPr>
          <w:pStyle w:val="918"/>
          <w:pBdr/>
          <w:spacing/>
          <w:ind/>
          <w:jc w:val="center"/>
          <w:rPr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91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6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1069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basedOn w:val="91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basedOn w:val="91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basedOn w:val="91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basedOn w:val="91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>
    <w:name w:val="Heading 1"/>
    <w:basedOn w:val="914"/>
    <w:next w:val="914"/>
    <w:link w:val="8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8">
    <w:name w:val="Heading 2"/>
    <w:basedOn w:val="914"/>
    <w:next w:val="914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9">
    <w:name w:val="Heading 3"/>
    <w:basedOn w:val="914"/>
    <w:next w:val="914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4"/>
    <w:next w:val="914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4"/>
    <w:next w:val="914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4"/>
    <w:next w:val="914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4"/>
    <w:next w:val="914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4"/>
    <w:next w:val="914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4"/>
    <w:next w:val="914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5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5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5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5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5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5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5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5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5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4"/>
    <w:next w:val="914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5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4"/>
    <w:next w:val="914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5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4"/>
    <w:next w:val="914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5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2">
    <w:name w:val="Intense Quote"/>
    <w:basedOn w:val="914"/>
    <w:next w:val="914"/>
    <w:link w:val="88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3">
    <w:name w:val="Intense Quote Char"/>
    <w:basedOn w:val="915"/>
    <w:link w:val="88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4">
    <w:name w:val="Intense Reference"/>
    <w:basedOn w:val="91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5">
    <w:name w:val="No Spacing"/>
    <w:basedOn w:val="914"/>
    <w:uiPriority w:val="1"/>
    <w:qFormat/>
    <w:pPr>
      <w:pBdr/>
      <w:spacing w:after="0" w:line="240" w:lineRule="auto"/>
      <w:ind/>
    </w:pPr>
  </w:style>
  <w:style w:type="character" w:styleId="886">
    <w:name w:val="Subtle Emphasis"/>
    <w:basedOn w:val="91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7">
    <w:name w:val="Emphasis"/>
    <w:basedOn w:val="915"/>
    <w:uiPriority w:val="20"/>
    <w:qFormat/>
    <w:pPr>
      <w:pBdr/>
      <w:spacing/>
      <w:ind/>
    </w:pPr>
    <w:rPr>
      <w:i/>
      <w:iCs/>
    </w:rPr>
  </w:style>
  <w:style w:type="character" w:styleId="888">
    <w:name w:val="Strong"/>
    <w:basedOn w:val="915"/>
    <w:uiPriority w:val="22"/>
    <w:qFormat/>
    <w:pPr>
      <w:pBdr/>
      <w:spacing/>
      <w:ind/>
    </w:pPr>
    <w:rPr>
      <w:b/>
      <w:bCs/>
    </w:rPr>
  </w:style>
  <w:style w:type="character" w:styleId="889">
    <w:name w:val="Subtle Reference"/>
    <w:basedOn w:val="91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0">
    <w:name w:val="Book Title"/>
    <w:basedOn w:val="91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1">
    <w:name w:val="Header Char"/>
    <w:basedOn w:val="915"/>
    <w:link w:val="918"/>
    <w:uiPriority w:val="99"/>
    <w:pPr>
      <w:pBdr/>
      <w:spacing/>
      <w:ind/>
    </w:pPr>
  </w:style>
  <w:style w:type="character" w:styleId="892">
    <w:name w:val="Footer Char"/>
    <w:basedOn w:val="915"/>
    <w:link w:val="920"/>
    <w:uiPriority w:val="99"/>
    <w:pPr>
      <w:pBdr/>
      <w:spacing/>
      <w:ind/>
    </w:pPr>
  </w:style>
  <w:style w:type="paragraph" w:styleId="893">
    <w:name w:val="Caption"/>
    <w:basedOn w:val="914"/>
    <w:next w:val="9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4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5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4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5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5"/>
    <w:uiPriority w:val="99"/>
    <w:semiHidden/>
    <w:unhideWhenUsed/>
    <w:pPr>
      <w:pBdr/>
      <w:spacing/>
      <w:ind/>
    </w:pPr>
    <w:rPr>
      <w:vertAlign w:val="superscript"/>
    </w:rPr>
  </w:style>
  <w:style w:type="character" w:styleId="900">
    <w:name w:val="Hyperlink"/>
    <w:basedOn w:val="91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1">
    <w:name w:val="FollowedHyperlink"/>
    <w:basedOn w:val="91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2">
    <w:name w:val="toc 1"/>
    <w:basedOn w:val="914"/>
    <w:next w:val="914"/>
    <w:uiPriority w:val="39"/>
    <w:unhideWhenUsed/>
    <w:pPr>
      <w:pBdr/>
      <w:spacing w:after="100"/>
      <w:ind/>
    </w:pPr>
  </w:style>
  <w:style w:type="paragraph" w:styleId="903">
    <w:name w:val="toc 2"/>
    <w:basedOn w:val="914"/>
    <w:next w:val="914"/>
    <w:uiPriority w:val="39"/>
    <w:unhideWhenUsed/>
    <w:pPr>
      <w:pBdr/>
      <w:spacing w:after="100"/>
      <w:ind w:left="220"/>
    </w:pPr>
  </w:style>
  <w:style w:type="paragraph" w:styleId="904">
    <w:name w:val="toc 3"/>
    <w:basedOn w:val="914"/>
    <w:next w:val="914"/>
    <w:uiPriority w:val="39"/>
    <w:unhideWhenUsed/>
    <w:pPr>
      <w:pBdr/>
      <w:spacing w:after="100"/>
      <w:ind w:left="440"/>
    </w:pPr>
  </w:style>
  <w:style w:type="paragraph" w:styleId="905">
    <w:name w:val="toc 4"/>
    <w:basedOn w:val="914"/>
    <w:next w:val="914"/>
    <w:uiPriority w:val="39"/>
    <w:unhideWhenUsed/>
    <w:pPr>
      <w:pBdr/>
      <w:spacing w:after="100"/>
      <w:ind w:left="660"/>
    </w:pPr>
  </w:style>
  <w:style w:type="paragraph" w:styleId="906">
    <w:name w:val="toc 5"/>
    <w:basedOn w:val="914"/>
    <w:next w:val="914"/>
    <w:uiPriority w:val="39"/>
    <w:unhideWhenUsed/>
    <w:pPr>
      <w:pBdr/>
      <w:spacing w:after="100"/>
      <w:ind w:left="880"/>
    </w:pPr>
  </w:style>
  <w:style w:type="paragraph" w:styleId="907">
    <w:name w:val="toc 6"/>
    <w:basedOn w:val="914"/>
    <w:next w:val="914"/>
    <w:uiPriority w:val="39"/>
    <w:unhideWhenUsed/>
    <w:pPr>
      <w:pBdr/>
      <w:spacing w:after="100"/>
      <w:ind w:left="1100"/>
    </w:pPr>
  </w:style>
  <w:style w:type="paragraph" w:styleId="908">
    <w:name w:val="toc 7"/>
    <w:basedOn w:val="914"/>
    <w:next w:val="914"/>
    <w:uiPriority w:val="39"/>
    <w:unhideWhenUsed/>
    <w:pPr>
      <w:pBdr/>
      <w:spacing w:after="100"/>
      <w:ind w:left="1320"/>
    </w:pPr>
  </w:style>
  <w:style w:type="paragraph" w:styleId="909">
    <w:name w:val="toc 8"/>
    <w:basedOn w:val="914"/>
    <w:next w:val="914"/>
    <w:uiPriority w:val="39"/>
    <w:unhideWhenUsed/>
    <w:pPr>
      <w:pBdr/>
      <w:spacing w:after="100"/>
      <w:ind w:left="1540"/>
    </w:pPr>
  </w:style>
  <w:style w:type="paragraph" w:styleId="910">
    <w:name w:val="toc 9"/>
    <w:basedOn w:val="914"/>
    <w:next w:val="914"/>
    <w:uiPriority w:val="39"/>
    <w:unhideWhenUsed/>
    <w:pPr>
      <w:pBdr/>
      <w:spacing w:after="100"/>
      <w:ind w:left="1760"/>
    </w:pPr>
  </w:style>
  <w:style w:type="character" w:styleId="911">
    <w:name w:val="Placeholder Text"/>
    <w:basedOn w:val="915"/>
    <w:uiPriority w:val="99"/>
    <w:semiHidden/>
    <w:pPr>
      <w:pBdr/>
      <w:spacing/>
      <w:ind/>
    </w:pPr>
    <w:rPr>
      <w:color w:val="666666"/>
    </w:rPr>
  </w:style>
  <w:style w:type="paragraph" w:styleId="912">
    <w:name w:val="TOC Heading"/>
    <w:uiPriority w:val="39"/>
    <w:unhideWhenUsed/>
    <w:pPr>
      <w:pBdr/>
      <w:spacing/>
      <w:ind/>
    </w:pPr>
  </w:style>
  <w:style w:type="paragraph" w:styleId="913">
    <w:name w:val="table of figures"/>
    <w:basedOn w:val="914"/>
    <w:next w:val="914"/>
    <w:uiPriority w:val="99"/>
    <w:unhideWhenUsed/>
    <w:pPr>
      <w:pBdr/>
      <w:spacing w:after="0" w:afterAutospacing="0"/>
      <w:ind/>
    </w:pPr>
  </w:style>
  <w:style w:type="paragraph" w:styleId="914" w:default="1">
    <w:name w:val="Normal"/>
    <w:qFormat/>
    <w:pPr>
      <w:pBdr/>
      <w:spacing/>
      <w:ind/>
    </w:pPr>
  </w:style>
  <w:style w:type="character" w:styleId="915" w:default="1">
    <w:name w:val="Default Paragraph Font"/>
    <w:uiPriority w:val="1"/>
    <w:semiHidden/>
    <w:unhideWhenUsed/>
    <w:pPr>
      <w:pBdr/>
      <w:spacing/>
      <w:ind/>
    </w:pPr>
  </w:style>
  <w:style w:type="table" w:styleId="91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7" w:default="1">
    <w:name w:val="No List"/>
    <w:uiPriority w:val="99"/>
    <w:semiHidden/>
    <w:unhideWhenUsed/>
    <w:pPr>
      <w:pBdr/>
      <w:spacing/>
      <w:ind/>
    </w:pPr>
  </w:style>
  <w:style w:type="paragraph" w:styleId="918">
    <w:name w:val="Header"/>
    <w:basedOn w:val="914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9" w:customStyle="1">
    <w:name w:val="Верхний колонтитул Знак"/>
    <w:basedOn w:val="915"/>
    <w:link w:val="918"/>
    <w:uiPriority w:val="99"/>
    <w:pPr>
      <w:pBdr/>
      <w:spacing/>
      <w:ind/>
    </w:pPr>
  </w:style>
  <w:style w:type="paragraph" w:styleId="920">
    <w:name w:val="Footer"/>
    <w:basedOn w:val="914"/>
    <w:link w:val="921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21" w:customStyle="1">
    <w:name w:val="Нижний колонтитул Знак"/>
    <w:basedOn w:val="915"/>
    <w:link w:val="920"/>
    <w:uiPriority w:val="99"/>
    <w:pPr>
      <w:pBdr/>
      <w:spacing/>
      <w:ind/>
    </w:pPr>
  </w:style>
  <w:style w:type="paragraph" w:styleId="922">
    <w:name w:val="List Paragraph"/>
    <w:basedOn w:val="914"/>
    <w:uiPriority w:val="34"/>
    <w:qFormat/>
    <w:pPr>
      <w:pBdr/>
      <w:spacing w:after="0" w:line="240" w:lineRule="auto"/>
      <w:ind w:right="4536" w:left="720"/>
      <w:contextualSpacing w:val="true"/>
      <w:jc w:val="both"/>
    </w:pPr>
    <w:rPr>
      <w:rFonts w:ascii="Calibri" w:hAnsi="Calibri" w:eastAsia="Calibri" w:cs="Times New Roman"/>
    </w:rPr>
  </w:style>
  <w:style w:type="paragraph" w:styleId="923" w:customStyle="1">
    <w:name w:val="ConsPlusNormal"/>
    <w:pPr>
      <w:pBdr/>
      <w:spacing w:after="0" w:line="240" w:lineRule="auto"/>
      <w:ind/>
    </w:pPr>
    <w:rPr>
      <w:rFonts w:ascii="Times New Roman" w:hAnsi="Times New Roman" w:eastAsia="Calibri" w:cs="Times New Roman"/>
      <w:sz w:val="28"/>
      <w:szCs w:val="28"/>
      <w:lang w:eastAsia="ru-RU"/>
    </w:rPr>
  </w:style>
  <w:style w:type="paragraph" w:styleId="924">
    <w:name w:val="Balloon Text"/>
    <w:basedOn w:val="914"/>
    <w:link w:val="925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5" w:customStyle="1">
    <w:name w:val="Текст выноски Знак"/>
    <w:basedOn w:val="915"/>
    <w:link w:val="92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3A8ACF2087978E010CD44FBAF802F0DEF13057C8ABF75B9566FED39B907CCC68z2zE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86A57-3FE1-46AB-A266-EE15D67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Ильшат Расимович</dc:creator>
  <cp:keywords/>
  <dc:description/>
  <cp:revision>14</cp:revision>
  <dcterms:created xsi:type="dcterms:W3CDTF">2022-08-23T06:08:00Z</dcterms:created>
  <dcterms:modified xsi:type="dcterms:W3CDTF">2025-08-18T09:24:13Z</dcterms:modified>
</cp:coreProperties>
</file>