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/>
      <w:bookmarkStart w:id="0" w:name="_Hlk2867593"/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 xml:space="preserve">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64332050"/>
      <w:r>
        <w:rPr>
          <w:rFonts w:ascii="Times New Roman" w:hAnsi="Times New Roman" w:cs="Times New Roman"/>
          <w:sz w:val="28"/>
          <w:szCs w:val="28"/>
        </w:rPr>
        <w:t xml:space="preserve">в Положение об условиях оплаты труда работников организаций для детей-сирот и детей, оставшихся без попечения родителей, подведомственных Министерству образования и науки Республики Татарстан</w:t>
      </w:r>
      <w:r>
        <w:rPr>
          <w:rFonts w:ascii="Times New Roman" w:hAnsi="Times New Roman"/>
          <w:sz w:val="28"/>
          <w:szCs w:val="28"/>
        </w:rPr>
        <w:t xml:space="preserve">, утвержденное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13.12.2021 № 1217 «Об условиях оплаты труда работников организаций для детей-сирот и детей, оставшихся без попечения родителей, подведомственных Министерству образования и науки Республики Татарстан»</w:t>
      </w:r>
      <w:bookmarkEnd w:id="0"/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"/>
        </w:numPr>
        <w:pBdr/>
        <w:spacing w:after="0" w:afterAutospacing="0" w:before="0" w:beforeAutospacing="0" w:line="312" w:lineRule="auto"/>
        <w:ind w:firstLine="851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Положение об условиях оплаты труда работников организаций для детей-сирот и детей, оставшихся без попечения родителей, подведомственных Министерству образования и науки Республики Татарстан, утвержденное </w:t>
      </w: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Кабинета Министров Республики Татарстан </w:t>
      </w:r>
      <w:r>
        <w:rPr>
          <w:sz w:val="28"/>
          <w:szCs w:val="28"/>
        </w:rPr>
        <w:t xml:space="preserve">от 13.12.2021 № 1217 «Об условиях оплаты труда работников организаций для детей-сирот и детей, оставшихся без попечения родителей, подведомственных Министерству образования и науки Республики Татарстан»</w:t>
      </w:r>
      <w:r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от </w:t>
      </w:r>
      <w:r>
        <w:rPr>
          <w:sz w:val="28"/>
          <w:szCs w:val="28"/>
        </w:rPr>
        <w:t xml:space="preserve">09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 № </w:t>
      </w:r>
      <w:r>
        <w:rPr>
          <w:sz w:val="28"/>
          <w:szCs w:val="28"/>
        </w:rPr>
        <w:t xml:space="preserve">107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1027</w:t>
      </w:r>
      <w:r>
        <w:rPr>
          <w:sz w:val="28"/>
          <w:szCs w:val="28"/>
        </w:rPr>
        <w:t xml:space="preserve">, от 30.05.2024 № 382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769,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8.0</w:t>
      </w:r>
      <w:r>
        <w:rPr>
          <w:sz w:val="28"/>
          <w:szCs w:val="28"/>
        </w:rPr>
        <w:t xml:space="preserve">4.20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№ </w:t>
      </w:r>
      <w:r>
        <w:rPr>
          <w:sz w:val="28"/>
          <w:szCs w:val="28"/>
        </w:rPr>
        <w:t xml:space="preserve">246)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widowControl w:val="false"/>
        <w:pBdr/>
        <w:spacing w:after="0" w:line="312" w:lineRule="auto"/>
        <w:ind w:firstLine="851" w:left="0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II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изложить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943"/>
        <w:pBdr/>
        <w:spacing w:line="312" w:lineRule="auto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«II. Определение базовых окладов работников образования, работников культуры, медицинских работников, работников общеотраслевых профессий рабочих и общеотраслевых должностей служащих организаций для детей-сирот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43"/>
        <w:pBdr/>
        <w:spacing w:line="312" w:lineRule="auto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44"/>
        <w:pBdr/>
        <w:tabs>
          <w:tab w:val="left" w:leader="none" w:pos="993"/>
        </w:tabs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Базовые оклады работников образования организаций для детей-сирот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3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343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3685"/>
      </w:tblGrid>
      <w:tr>
        <w:trPr>
          <w:trHeight w:val="20"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10343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3685"/>
      </w:tblGrid>
      <w:tr>
        <w:trPr>
          <w:trHeight w:val="20"/>
          <w:tblHeader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343" w:type="dxa"/>
            <w:vAlign w:val="center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квалификационная группа учебно-вспомогательного персонала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Помощник воспитателя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25 960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gridSpan w:val="3"/>
            <w:tcBorders/>
            <w:tcW w:w="10343" w:type="dxa"/>
            <w:vAlign w:val="center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квалификационная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группа учебно-вспомогательного персонала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Младший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26 090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gridSpan w:val="3"/>
            <w:tcBorders/>
            <w:tcW w:w="10343" w:type="dxa"/>
            <w:vAlign w:val="center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квалификационная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группа должностей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3114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Инструктор по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27 390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Инструктор по труду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685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685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114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27 500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Педагог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685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685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114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27 650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685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114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Учитель-дефектолог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685" w:type="dxa"/>
            <w:vMerge w:val="restart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27 780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3114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Учитель-логопед (логопед)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685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343" w:type="dxa"/>
            <w:vAlign w:val="center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квалификационная </w:t>
            </w:r>
            <w:bookmarkStart w:id="2" w:name="_GoBack"/>
            <w:r>
              <w:rPr>
                <w:highlight w:val="white"/>
              </w:rPr>
            </w:r>
            <w:bookmarkEnd w:id="2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группа должностей руководителей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ниями, реализующими общеобразовательную программу и образовательную программу дополнительного образования детей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(кроме должностей руководителей структурных подразделений, отнесенных ко второму квалификационному уровню)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27 830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944"/>
        <w:pBdr/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4"/>
        <w:pBdr/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 Базовые оклады работников культуры организаций для детей-сирот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4"/>
        <w:pBdr/>
        <w:spacing w:line="312" w:lineRule="auto"/>
        <w:ind w:left="106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252"/>
      </w:tblGrid>
      <w:tr>
        <w:trPr/>
        <w:tc>
          <w:tcPr>
            <w:tcBorders/>
            <w:tcW w:w="5949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Профессиональная квалификационная группа «Должности работников культуры, искусства и кинематографии ведущего звена»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5949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28 000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Профессиональная квалификационная группа «Должности руководящего состава учреждений культуры, искусства и кинематографии»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5949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Заведующий отделом (сектором) библиотеки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252" w:type="dxa"/>
            <w:textDirection w:val="lrTb"/>
            <w:noWrap w:val="false"/>
          </w:tcPr>
          <w:p>
            <w:pPr>
              <w:pBdr/>
              <w:spacing w:after="0"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</w:rPr>
              <w:t xml:space="preserve">29 320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944"/>
        <w:pBdr/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4"/>
        <w:pBdr/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 Базовые оклады медицинских работников организаций для детей-сирот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4"/>
        <w:pBdr/>
        <w:spacing w:line="312" w:lineRule="auto"/>
        <w:ind w:left="106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3543"/>
      </w:tblGrid>
      <w:tr>
        <w:trPr/>
        <w:tc>
          <w:tcPr>
            <w:tcBorders/>
            <w:tcW w:w="2547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Размер базового оклада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Профессиональная квалификационная группа «Средний медицинский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 фармацевтический персонал»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2547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Медицинская сестра (медицинский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27 760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2547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Медицинская сестра палатная (постовая) (медицинский брат палатный (постовой)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43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547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Медицинская сестра по физиотерапии (медицинский брат по физиотерапии)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43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Профессиональная квалификационная группа «Врачи и провизоры»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2547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Врачи-специалисты (кроме врачей-специалистов, отнесенных к третьему и четвертому квалификационным уровням)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32 090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944"/>
        <w:pBdr/>
        <w:spacing w:line="312" w:lineRule="auto"/>
        <w:ind w:left="106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4"/>
        <w:pBdr/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 Базовые оклады работников общеотраслевых профессий рабочих организаций для детей-сирот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4"/>
        <w:pBdr/>
        <w:spacing w:line="312" w:lineRule="auto"/>
        <w:ind w:left="106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4815"/>
      </w:tblGrid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945"/>
        <w:numPr>
          <w:ilvl w:val="0"/>
          <w:numId w:val="3"/>
        </w:numPr>
        <w:pBdr/>
        <w:spacing w:after="0" w:line="288" w:lineRule="auto"/>
        <w:ind/>
        <w:rPr>
          <w:rFonts w:ascii="Times New Roman" w:hAnsi="Times New Roman" w:cs="Times New Roman"/>
          <w:sz w:val="2"/>
          <w:szCs w:val="2"/>
          <w:highlight w:val="white"/>
        </w:rPr>
      </w:pPr>
      <w:r>
        <w:rPr>
          <w:rFonts w:ascii="Times New Roman" w:hAnsi="Times New Roman" w:cs="Times New Roman"/>
          <w:sz w:val="2"/>
          <w:szCs w:val="2"/>
          <w:highlight w:val="white"/>
        </w:rPr>
      </w:r>
      <w:r>
        <w:rPr>
          <w:rFonts w:ascii="Times New Roman" w:hAnsi="Times New Roman" w:cs="Times New Roman"/>
          <w:sz w:val="2"/>
          <w:szCs w:val="2"/>
          <w:highlight w:val="white"/>
        </w:rPr>
      </w:r>
      <w:r>
        <w:rPr>
          <w:rFonts w:ascii="Times New Roman" w:hAnsi="Times New Roman" w:cs="Times New Roman"/>
          <w:sz w:val="2"/>
          <w:szCs w:val="2"/>
          <w:highlight w:val="white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4815"/>
      </w:tblGrid>
      <w:tr>
        <w:trPr>
          <w:tblHeader/>
        </w:trPr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рабочих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рабочих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27 010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44"/>
        <w:pBdr/>
        <w:spacing w:line="312" w:lineRule="auto"/>
        <w:ind w:left="106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4"/>
        <w:pBdr/>
        <w:spacing w:line="312" w:lineRule="auto"/>
        <w:ind w:firstLine="99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 Базовые оклады работников общеотраслевых должностей служащих организаций для детей-сирот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4"/>
        <w:pBdr/>
        <w:spacing w:line="312" w:lineRule="auto"/>
        <w:ind w:left="106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4815"/>
      </w:tblGrid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служащих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служащих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26 660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26 870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служащих третьего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27 080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27 300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27 560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27 780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служащих четвертого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29 040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29 260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4815" w:type="dxa"/>
            <w:vAlign w:val="center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29 480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44"/>
        <w:pBdr/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44"/>
        <w:pBdr/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 Соответствие должности и профессии работника квалификационным уровням профессиональных квалификационны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 групп общеотраслевых профессий рабочих, общеотраслевых должностей руководителей, специалистов и служащих организаций для детей-сирот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устанавливается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согласно нормативным правовым актам Министерства здравоохранения и социального развития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4"/>
        <w:pBdr/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 Оплата труда работников организаций для детей-сирот, занятых по совместительству, а также на условиях неполного рабочего времени, производи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5"/>
        <w:widowControl w:val="false"/>
        <w:pBdr/>
        <w:spacing w:after="0" w:line="312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" w:name="_Hlk172190647"/>
      <w:r>
        <w:rPr>
          <w:rFonts w:ascii="Times New Roman" w:hAnsi="Times New Roman" w:cs="Times New Roman"/>
          <w:sz w:val="28"/>
          <w:szCs w:val="28"/>
        </w:rPr>
        <w:t xml:space="preserve">таблицу 15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bookmarkEnd w:id="3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12" w:lineRule="auto"/>
        <w:ind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Таблица 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12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3"/>
        <w:pBdr/>
        <w:spacing w:line="312" w:lineRule="auto"/>
        <w:ind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Размеры базовых окладов и выплат стимулирующего характера за качество выполняемых работ руководителей организаций для детей-сирот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943"/>
        <w:pBdr/>
        <w:spacing w:line="336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1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6095"/>
      </w:tblGrid>
      <w:tr>
        <w:trPr/>
        <w:tc>
          <w:tcPr>
            <w:tcBorders/>
            <w:tcW w:w="410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оклад,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Выплата стимулирующего характера за качество выполняемых работ,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106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62 700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Style w:val="944"/>
              <w:pBdr/>
              <w:spacing w:line="28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900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».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944"/>
        <w:pBdr/>
        <w:spacing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cs="Times New Roman"/>
          <w:sz w:val="28"/>
          <w:szCs w:val="28"/>
        </w:rPr>
        <w:t xml:space="preserve">Установить, что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 1 </w:t>
      </w:r>
      <w:r>
        <w:rPr>
          <w:rFonts w:ascii="Times New Roman" w:hAnsi="Times New Roman"/>
          <w:sz w:val="28"/>
          <w:szCs w:val="28"/>
        </w:rPr>
        <w:t xml:space="preserve">января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6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А.В.Песошин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312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footnotePr/>
          <w:endnotePr/>
          <w:type w:val="nextPage"/>
          <w:pgSz w:h="16838" w:orient="portrait" w:w="11905"/>
          <w:pgMar w:top="1134" w:right="567" w:bottom="1134" w:left="1134" w:header="510" w:footer="709" w:gutter="0"/>
          <w:pgNumType w:start="1"/>
          <w:cols w:num="1" w:sep="0" w:space="720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4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4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4"/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/>
          <w:b/>
          <w:bCs/>
          <w:sz w:val="28"/>
          <w:szCs w:val="28"/>
        </w:rPr>
        <w:t xml:space="preserve">О внесении </w:t>
      </w:r>
      <w:r>
        <w:rPr>
          <w:rFonts w:ascii="Times New Roman" w:hAnsi="Times New Roman"/>
          <w:b/>
          <w:bCs/>
          <w:sz w:val="28"/>
          <w:szCs w:val="28"/>
        </w:rPr>
        <w:t xml:space="preserve">изменений</w:t>
      </w:r>
      <w:r>
        <w:rPr>
          <w:rFonts w:ascii="Times New Roman" w:hAnsi="Times New Roman"/>
          <w:b/>
          <w:bCs/>
          <w:sz w:val="28"/>
          <w:szCs w:val="28"/>
        </w:rPr>
        <w:t xml:space="preserve"> в Положение об условиях оплаты труда работников организаций для детей-сирот и детей, оставшихся без попечения родителей, подведомственных Министерству образования и науки Республики Татарстан,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4"/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утвержденное постановлением Кабинета Министров Республики Татарстан от 13.12.2021 № 1217 «Об условиях оплаты труда работников организаций для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4"/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детей-сирот и детей, оставшихся без п</w:t>
      </w:r>
      <w:r>
        <w:rPr>
          <w:rFonts w:ascii="Times New Roman" w:hAnsi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/>
          <w:b/>
          <w:bCs/>
          <w:sz w:val="28"/>
          <w:szCs w:val="28"/>
        </w:rPr>
        <w:t xml:space="preserve">печения родителей,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4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подведомственных Министерству образования и науки Республики Татарстан»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4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/>
          <w:bCs/>
          <w:sz w:val="28"/>
          <w:szCs w:val="28"/>
        </w:rPr>
        <w:t xml:space="preserve">О внесении </w:t>
      </w:r>
      <w:r>
        <w:rPr>
          <w:rFonts w:ascii="Times New Roman" w:hAnsi="Times New Roman"/>
          <w:bCs/>
          <w:sz w:val="28"/>
          <w:szCs w:val="28"/>
        </w:rPr>
        <w:t xml:space="preserve">изменений</w:t>
      </w:r>
      <w:r>
        <w:rPr>
          <w:rFonts w:ascii="Times New Roman" w:hAnsi="Times New Roman"/>
          <w:bCs/>
          <w:sz w:val="28"/>
          <w:szCs w:val="28"/>
        </w:rPr>
        <w:t xml:space="preserve"> в Положение об условиях оплаты труда работников организаций для детей-сирот и детей, оставшихся без попечения родителей, подведомственных Министерству образования и науки Республики Татарстан, утвержденное </w:t>
      </w:r>
      <w:r>
        <w:rPr>
          <w:rFonts w:ascii="Times New Roman" w:hAnsi="Times New Roman"/>
          <w:bCs/>
          <w:sz w:val="28"/>
          <w:szCs w:val="28"/>
        </w:rPr>
        <w:t xml:space="preserve">постановлением Кабинета Министров Республики Татарстан от 13.12.2021 № 1217 «Об условиях оплаты труда работников организаций для детей-сирот и детей, оставшихся без попечения родителей, подведомственных Ми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нистерству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bookmarkStart w:id="4" w:name="_Hlk81919511"/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во исполнение поручения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Раиса Республики Татарстан Минниханова Р.Н.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35612-МР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повышении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заработной платы раб</w:t>
      </w:r>
      <w:r>
        <w:rPr>
          <w:rFonts w:ascii="Times New Roman" w:hAnsi="Times New Roman"/>
          <w:sz w:val="28"/>
          <w:szCs w:val="28"/>
          <w:highlight w:val="white"/>
        </w:rPr>
        <w:t xml:space="preserve">отников государственных и муниципальных учреждений бюджетной сферы.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Style w:val="94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вносятся изменения в </w:t>
      </w:r>
      <w:bookmarkStart w:id="4" w:name="_Hlk172277206"/>
      <w:r>
        <w:rPr>
          <w:rFonts w:ascii="Times New Roman" w:hAnsi="Times New Roman"/>
          <w:sz w:val="28"/>
          <w:szCs w:val="28"/>
        </w:rPr>
        <w:t xml:space="preserve">Положение об условиях оплаты труда работников организаций для детей-сирот и детей, оставшихся без попечения родителей, подведомственных Министерству образования и науки Республики Татарстан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части у</w:t>
      </w:r>
      <w:r>
        <w:rPr>
          <w:rFonts w:ascii="Times New Roman" w:hAnsi="Times New Roman"/>
          <w:sz w:val="28"/>
          <w:szCs w:val="28"/>
        </w:rPr>
        <w:t xml:space="preserve">величения</w:t>
      </w:r>
      <w:r>
        <w:rPr>
          <w:rFonts w:ascii="Times New Roman" w:hAnsi="Times New Roman"/>
          <w:sz w:val="28"/>
          <w:szCs w:val="28"/>
        </w:rPr>
        <w:t xml:space="preserve"> базовых окладов работников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выплат </w:t>
      </w:r>
      <w:r>
        <w:rPr>
          <w:rFonts w:ascii="Times New Roman" w:hAnsi="Times New Roman"/>
          <w:sz w:val="28"/>
          <w:szCs w:val="28"/>
        </w:rPr>
        <w:t xml:space="preserve">за заведование учебными кабинетами, лабораториями, </w:t>
      </w:r>
      <w:r>
        <w:rPr>
          <w:rFonts w:ascii="Times New Roman" w:hAnsi="Times New Roman"/>
          <w:sz w:val="28"/>
          <w:szCs w:val="28"/>
        </w:rPr>
        <w:t xml:space="preserve">музеями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учебными мастерскими, спортивными залами и учебно-опытными участками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надбавки за руководство предметной, методической или цикловой комиссиями, методическими объединениями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базовых окладов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заместителей и главных бухгалтеров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выплат стимулирующего характера за качество выполненных работ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организаций </w:t>
      </w:r>
      <w:r>
        <w:rPr>
          <w:rFonts w:ascii="Times New Roman" w:hAnsi="Times New Roman"/>
          <w:sz w:val="28"/>
          <w:szCs w:val="28"/>
        </w:rPr>
        <w:t xml:space="preserve">для детей-сирот и детей, оставшихся без попечения родителей, подведомств</w:t>
      </w:r>
      <w:r>
        <w:rPr>
          <w:rFonts w:ascii="Times New Roman" w:hAnsi="Times New Roman"/>
          <w:sz w:val="28"/>
          <w:szCs w:val="28"/>
        </w:rPr>
        <w:t xml:space="preserve">енных Министерству образования и науки Республики Татарстан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944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Выделение </w:t>
      </w:r>
      <w:bookmarkStart w:id="4" w:name="_Hlk172193018"/>
      <w:r>
        <w:rPr>
          <w:highlight w:val="none"/>
        </w:rPr>
      </w:r>
      <w:bookmarkStart w:id="5" w:name="_Hlk172535306"/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редств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указанные цели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согласован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Раисом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Минниханов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Р.Н. </w:t>
      </w:r>
      <w:bookmarkEnd w:id="4"/>
      <w:r>
        <w:rPr>
          <w:rFonts w:ascii="Times New Roman" w:hAnsi="Times New Roman" w:cs="Times New Roman"/>
          <w:sz w:val="28"/>
          <w:szCs w:val="28"/>
          <w:highlight w:val="none"/>
        </w:rPr>
      </w:r>
      <w:bookmarkEnd w:id="5"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44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44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sectPr>
      <w:headerReference w:type="default" r:id="rId10"/>
      <w:footnotePr/>
      <w:endnotePr/>
      <w:type w:val="nextPage"/>
      <w:pgSz w:h="16838" w:orient="portrait" w:w="11905"/>
      <w:pgMar w:top="1134" w:right="567" w:bottom="1134" w:left="1134" w:header="510" w:footer="709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1001761"/>
      <w:docPartObj>
        <w:docPartGallery w:val="Page Numbers (Top of Page)"/>
        <w:docPartUnique w:val="true"/>
      </w:docPartObj>
      <w:rPr/>
    </w:sdtPr>
    <w:sdtContent>
      <w:p>
        <w:pPr>
          <w:pStyle w:val="946"/>
          <w:pBdr/>
          <w:spacing/>
          <w:ind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1001761"/>
      <w:docPartObj>
        <w:docPartGallery w:val="Page Numbers (Top of Page)"/>
        <w:docPartUnique w:val="true"/>
      </w:docPartObj>
      <w:rPr/>
    </w:sdtPr>
    <w:sdtContent>
      <w:p>
        <w:pPr>
          <w:pStyle w:val="946"/>
          <w:pBdr/>
          <w:spacing/>
          <w:ind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35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7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9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1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3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5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7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9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13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539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 w:eastAsiaTheme="minorHAns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table" w:styleId="758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4">
    <w:name w:val="Heading 1"/>
    <w:basedOn w:val="939"/>
    <w:next w:val="939"/>
    <w:link w:val="89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5">
    <w:name w:val="Heading 2"/>
    <w:basedOn w:val="939"/>
    <w:next w:val="939"/>
    <w:link w:val="8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6">
    <w:name w:val="Heading 3"/>
    <w:basedOn w:val="939"/>
    <w:next w:val="939"/>
    <w:link w:val="89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7">
    <w:name w:val="Heading 4"/>
    <w:basedOn w:val="939"/>
    <w:next w:val="939"/>
    <w:link w:val="8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8">
    <w:name w:val="Heading 5"/>
    <w:basedOn w:val="939"/>
    <w:next w:val="939"/>
    <w:link w:val="89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9">
    <w:name w:val="Heading 6"/>
    <w:basedOn w:val="939"/>
    <w:next w:val="939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0">
    <w:name w:val="Heading 7"/>
    <w:basedOn w:val="939"/>
    <w:next w:val="939"/>
    <w:link w:val="8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1">
    <w:name w:val="Heading 8"/>
    <w:basedOn w:val="939"/>
    <w:next w:val="939"/>
    <w:link w:val="90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2">
    <w:name w:val="Heading 9"/>
    <w:basedOn w:val="939"/>
    <w:next w:val="939"/>
    <w:link w:val="9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3">
    <w:name w:val="Heading 1 Char"/>
    <w:basedOn w:val="940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4">
    <w:name w:val="Heading 2 Char"/>
    <w:basedOn w:val="940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5">
    <w:name w:val="Heading 3 Char"/>
    <w:basedOn w:val="940"/>
    <w:link w:val="8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6">
    <w:name w:val="Heading 4 Char"/>
    <w:basedOn w:val="940"/>
    <w:link w:val="88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7">
    <w:name w:val="Heading 5 Char"/>
    <w:basedOn w:val="940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8">
    <w:name w:val="Heading 6 Char"/>
    <w:basedOn w:val="940"/>
    <w:link w:val="88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9">
    <w:name w:val="Heading 7 Char"/>
    <w:basedOn w:val="940"/>
    <w:link w:val="8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0">
    <w:name w:val="Heading 8 Char"/>
    <w:basedOn w:val="940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9 Char"/>
    <w:basedOn w:val="940"/>
    <w:link w:val="8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2">
    <w:name w:val="Title"/>
    <w:basedOn w:val="939"/>
    <w:next w:val="939"/>
    <w:link w:val="90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3">
    <w:name w:val="Title Char"/>
    <w:basedOn w:val="940"/>
    <w:link w:val="90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4">
    <w:name w:val="Subtitle"/>
    <w:basedOn w:val="939"/>
    <w:next w:val="939"/>
    <w:link w:val="90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5">
    <w:name w:val="Subtitle Char"/>
    <w:basedOn w:val="940"/>
    <w:link w:val="90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6">
    <w:name w:val="Quote"/>
    <w:basedOn w:val="939"/>
    <w:next w:val="939"/>
    <w:link w:val="9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7">
    <w:name w:val="Quote Char"/>
    <w:basedOn w:val="940"/>
    <w:link w:val="90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8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9">
    <w:name w:val="Intense Quote"/>
    <w:basedOn w:val="939"/>
    <w:next w:val="939"/>
    <w:link w:val="91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0">
    <w:name w:val="Intense Quote Char"/>
    <w:basedOn w:val="940"/>
    <w:link w:val="90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1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2">
    <w:name w:val="No Spacing"/>
    <w:basedOn w:val="939"/>
    <w:uiPriority w:val="1"/>
    <w:qFormat/>
    <w:pPr>
      <w:pBdr/>
      <w:spacing w:after="0" w:line="240" w:lineRule="auto"/>
      <w:ind/>
    </w:pPr>
  </w:style>
  <w:style w:type="character" w:styleId="913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4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915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6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7">
    <w:name w:val="Header Char"/>
    <w:basedOn w:val="940"/>
    <w:link w:val="946"/>
    <w:uiPriority w:val="99"/>
    <w:pPr>
      <w:pBdr/>
      <w:spacing/>
      <w:ind/>
    </w:pPr>
  </w:style>
  <w:style w:type="character" w:styleId="918">
    <w:name w:val="Footer Char"/>
    <w:basedOn w:val="940"/>
    <w:link w:val="948"/>
    <w:uiPriority w:val="99"/>
    <w:pPr>
      <w:pBdr/>
      <w:spacing/>
      <w:ind/>
    </w:pPr>
  </w:style>
  <w:style w:type="paragraph" w:styleId="919">
    <w:name w:val="Caption"/>
    <w:basedOn w:val="939"/>
    <w:next w:val="9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0">
    <w:name w:val="footnote text"/>
    <w:basedOn w:val="939"/>
    <w:link w:val="92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1">
    <w:name w:val="Footnote Text Char"/>
    <w:basedOn w:val="940"/>
    <w:link w:val="920"/>
    <w:uiPriority w:val="99"/>
    <w:semiHidden/>
    <w:pPr>
      <w:pBdr/>
      <w:spacing/>
      <w:ind/>
    </w:pPr>
    <w:rPr>
      <w:sz w:val="20"/>
      <w:szCs w:val="20"/>
    </w:rPr>
  </w:style>
  <w:style w:type="character" w:styleId="922">
    <w:name w:val="foot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9"/>
    <w:link w:val="92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4">
    <w:name w:val="Endnote Text Char"/>
    <w:basedOn w:val="940"/>
    <w:link w:val="923"/>
    <w:uiPriority w:val="99"/>
    <w:semiHidden/>
    <w:pPr>
      <w:pBdr/>
      <w:spacing/>
      <w:ind/>
    </w:pPr>
    <w:rPr>
      <w:sz w:val="20"/>
      <w:szCs w:val="20"/>
    </w:rPr>
  </w:style>
  <w:style w:type="character" w:styleId="925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character" w:styleId="926">
    <w:name w:val="Hyperlink"/>
    <w:basedOn w:val="9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7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8">
    <w:name w:val="toc 1"/>
    <w:basedOn w:val="939"/>
    <w:next w:val="939"/>
    <w:uiPriority w:val="39"/>
    <w:unhideWhenUsed/>
    <w:pPr>
      <w:pBdr/>
      <w:spacing w:after="100"/>
      <w:ind/>
    </w:pPr>
  </w:style>
  <w:style w:type="paragraph" w:styleId="929">
    <w:name w:val="toc 2"/>
    <w:basedOn w:val="939"/>
    <w:next w:val="939"/>
    <w:uiPriority w:val="39"/>
    <w:unhideWhenUsed/>
    <w:pPr>
      <w:pBdr/>
      <w:spacing w:after="100"/>
      <w:ind w:left="220"/>
    </w:pPr>
  </w:style>
  <w:style w:type="paragraph" w:styleId="930">
    <w:name w:val="toc 3"/>
    <w:basedOn w:val="939"/>
    <w:next w:val="939"/>
    <w:uiPriority w:val="39"/>
    <w:unhideWhenUsed/>
    <w:pPr>
      <w:pBdr/>
      <w:spacing w:after="100"/>
      <w:ind w:left="440"/>
    </w:pPr>
  </w:style>
  <w:style w:type="paragraph" w:styleId="931">
    <w:name w:val="toc 4"/>
    <w:basedOn w:val="939"/>
    <w:next w:val="939"/>
    <w:uiPriority w:val="39"/>
    <w:unhideWhenUsed/>
    <w:pPr>
      <w:pBdr/>
      <w:spacing w:after="100"/>
      <w:ind w:left="660"/>
    </w:pPr>
  </w:style>
  <w:style w:type="paragraph" w:styleId="932">
    <w:name w:val="toc 5"/>
    <w:basedOn w:val="939"/>
    <w:next w:val="939"/>
    <w:uiPriority w:val="39"/>
    <w:unhideWhenUsed/>
    <w:pPr>
      <w:pBdr/>
      <w:spacing w:after="100"/>
      <w:ind w:left="880"/>
    </w:pPr>
  </w:style>
  <w:style w:type="paragraph" w:styleId="933">
    <w:name w:val="toc 6"/>
    <w:basedOn w:val="939"/>
    <w:next w:val="939"/>
    <w:uiPriority w:val="39"/>
    <w:unhideWhenUsed/>
    <w:pPr>
      <w:pBdr/>
      <w:spacing w:after="100"/>
      <w:ind w:left="1100"/>
    </w:pPr>
  </w:style>
  <w:style w:type="paragraph" w:styleId="934">
    <w:name w:val="toc 7"/>
    <w:basedOn w:val="939"/>
    <w:next w:val="939"/>
    <w:uiPriority w:val="39"/>
    <w:unhideWhenUsed/>
    <w:pPr>
      <w:pBdr/>
      <w:spacing w:after="100"/>
      <w:ind w:left="1320"/>
    </w:pPr>
  </w:style>
  <w:style w:type="paragraph" w:styleId="935">
    <w:name w:val="toc 8"/>
    <w:basedOn w:val="939"/>
    <w:next w:val="939"/>
    <w:uiPriority w:val="39"/>
    <w:unhideWhenUsed/>
    <w:pPr>
      <w:pBdr/>
      <w:spacing w:after="100"/>
      <w:ind w:left="1540"/>
    </w:pPr>
  </w:style>
  <w:style w:type="paragraph" w:styleId="936">
    <w:name w:val="toc 9"/>
    <w:basedOn w:val="939"/>
    <w:next w:val="939"/>
    <w:uiPriority w:val="39"/>
    <w:unhideWhenUsed/>
    <w:pPr>
      <w:pBdr/>
      <w:spacing w:after="100"/>
      <w:ind w:left="1760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paragraph" w:styleId="939" w:default="1">
    <w:name w:val="Normal"/>
    <w:qFormat/>
    <w:pPr>
      <w:pBdr/>
      <w:spacing w:after="200" w:line="276" w:lineRule="auto"/>
      <w:ind/>
    </w:p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  <w:style w:type="paragraph" w:styleId="943" w:customStyle="1">
    <w:name w:val="ConsPlusTitle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b/>
      <w:lang w:eastAsia="ru-RU"/>
    </w:rPr>
  </w:style>
  <w:style w:type="paragraph" w:styleId="944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45">
    <w:name w:val="List Paragraph"/>
    <w:basedOn w:val="939"/>
    <w:uiPriority w:val="34"/>
    <w:qFormat/>
    <w:pPr>
      <w:pBdr/>
      <w:spacing/>
      <w:ind w:left="720"/>
      <w:contextualSpacing w:val="true"/>
    </w:pPr>
  </w:style>
  <w:style w:type="paragraph" w:styleId="946">
    <w:name w:val="Header"/>
    <w:basedOn w:val="939"/>
    <w:link w:val="94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7" w:customStyle="1">
    <w:name w:val="Верхний колонтитул Знак"/>
    <w:basedOn w:val="940"/>
    <w:link w:val="946"/>
    <w:uiPriority w:val="99"/>
    <w:pPr>
      <w:pBdr/>
      <w:spacing/>
      <w:ind/>
    </w:pPr>
  </w:style>
  <w:style w:type="paragraph" w:styleId="948">
    <w:name w:val="Footer"/>
    <w:basedOn w:val="939"/>
    <w:link w:val="94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9" w:customStyle="1">
    <w:name w:val="Нижний колонтитул Знак"/>
    <w:basedOn w:val="940"/>
    <w:link w:val="948"/>
    <w:uiPriority w:val="99"/>
    <w:pPr>
      <w:pBdr/>
      <w:spacing/>
      <w:ind/>
    </w:pPr>
  </w:style>
  <w:style w:type="character" w:styleId="950">
    <w:name w:val="Strong"/>
    <w:basedOn w:val="940"/>
    <w:uiPriority w:val="22"/>
    <w:qFormat/>
    <w:pPr>
      <w:pBdr/>
      <w:spacing/>
      <w:ind/>
    </w:pPr>
    <w:rPr>
      <w:b/>
      <w:bCs/>
    </w:rPr>
  </w:style>
  <w:style w:type="paragraph" w:styleId="951">
    <w:name w:val="Normal (Web)"/>
    <w:basedOn w:val="93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72C7-5C66-4478-A445-878C3DD4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Галиуллина Гузель Салаватовна</dc:creator>
  <cp:keywords/>
  <dc:description/>
  <cp:revision>77</cp:revision>
  <dcterms:created xsi:type="dcterms:W3CDTF">2024-05-22T10:47:00Z</dcterms:created>
  <dcterms:modified xsi:type="dcterms:W3CDTF">2025-08-07T07:29:51Z</dcterms:modified>
</cp:coreProperties>
</file>