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________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64" w:lineRule="auto"/>
        <w:ind w:right="5242"/>
        <w:jc w:val="both"/>
        <w:rPr>
          <w:rFonts w:ascii="Times New Roman" w:hAnsi="Times New Roman"/>
          <w:sz w:val="28"/>
          <w:szCs w:val="28"/>
        </w:rPr>
      </w:pPr>
      <w:r/>
      <w:bookmarkStart w:id="0" w:name="_Hlk164337727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Кабинета Министров Республики Татарстан от 01.11.2019 № 998</w:t>
      </w:r>
      <w:r>
        <w:rPr>
          <w:rFonts w:ascii="Times New Roman" w:hAnsi="Times New Roman"/>
          <w:sz w:val="28"/>
          <w:szCs w:val="28"/>
        </w:rPr>
        <w:t xml:space="preserve"> «Об условиях оплаты труда работников отдельных организаций, подведомственных Министерству образования и науки Республики Татарстан и Министерству спорта Республики Татарстан»</w:t>
      </w:r>
      <w:bookmarkEnd w:id="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64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64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64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ести в постановление Кабинета Министров Республики Татарстан от 01.11.2019 № 998 «Об условиях оплаты труда работников отдельных организаций, подведомственных Министерству образования и науки Республики Татарстан и Министерству спорта Республики Татарстан» </w:t>
      </w:r>
      <w:r>
        <w:rPr>
          <w:rFonts w:ascii="Times New Roman" w:hAnsi="Times New Roman" w:cs="Times New Roman"/>
          <w:sz w:val="28"/>
          <w:szCs w:val="28"/>
        </w:rPr>
        <w:t xml:space="preserve">(с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изменениями, внесенными постановлениями Кабинета Министров Республики Татарстан от 06.07.2020 № 553, от 30.12.2020 № 1237, от 26.07.2021 № 645, от 30.10.2021 № 1030, от 20.06.2022 № 587, от 26.08.2022 № 910, от 22.09.2022 № 1027, от 16.10.2023 № 1312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26.09.2024 № 832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18.04.2025 № 244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62"/>
        <w:widowControl w:val="false"/>
        <w:pBdr/>
        <w:spacing w:after="0" w:line="264" w:lineRule="auto"/>
        <w:ind w:firstLine="709" w:left="0"/>
        <w:contextualSpacing w:val="false"/>
        <w:jc w:val="both"/>
        <w:rPr>
          <w:rFonts w:ascii="Times New Roman" w:hAnsi="Times New Roman"/>
          <w:sz w:val="28"/>
          <w:szCs w:val="28"/>
        </w:rPr>
      </w:pPr>
      <w:r/>
      <w:bookmarkStart w:id="1" w:name="_Hlk164337821"/>
      <w:r>
        <w:fldChar w:fldCharType="begin"/>
      </w:r>
      <w:r>
        <w:instrText xml:space="preserve"> HYPERLINK "https://login.consultant.ru/link/?req=doc&amp;base=RLAW363&amp;n=182638&amp;dst=100017"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в П</w:t>
      </w:r>
      <w:r>
        <w:rPr>
          <w:rFonts w:ascii="Times New Roman" w:hAnsi="Times New Roman" w:cs="Times New Roman"/>
          <w:sz w:val="28"/>
          <w:szCs w:val="28"/>
        </w:rPr>
        <w:t xml:space="preserve">оложени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условиях оплаты труда работников отдельных организаций, подведомственных Министерству образования и науки Республики Татарстан и Министерству спорта Республики Татарстан</w:t>
      </w:r>
      <w:r>
        <w:rPr>
          <w:rFonts w:ascii="Times New Roman" w:hAnsi="Times New Roman"/>
          <w:sz w:val="28"/>
          <w:szCs w:val="28"/>
        </w:rPr>
        <w:t xml:space="preserve">, утвержденно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указанным постановлением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2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6"/>
        <w:pBdr/>
        <w:spacing/>
        <w:ind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II. Определение базовых окладов работников образования,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6"/>
        <w:pBdr/>
        <w:spacing/>
        <w:ind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работников культуры, медицинских работников отдельных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6"/>
        <w:pBdr/>
        <w:spacing/>
        <w:ind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организаций образования и спорта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4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Базовые оклады работников образования отдельных организаций образования и спорта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01" w:type="dxa"/>
        <w:tblCellMar>
          <w:left w:w="62" w:type="dxa"/>
          <w:top w:w="57" w:type="dxa"/>
          <w:right w:w="62" w:type="dxa"/>
          <w:bottom w:w="57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536"/>
        <w:gridCol w:w="2835"/>
      </w:tblGrid>
      <w:tr>
        <w:trPr>
          <w:trHeight w:val="20"/>
        </w:trPr>
        <w:tc>
          <w:tcPr>
            <w:tcBorders/>
            <w:tcW w:w="2830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 w:line="240" w:lineRule="auto"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201" w:type="dxa"/>
        <w:tblCellMar>
          <w:left w:w="62" w:type="dxa"/>
          <w:top w:w="62" w:type="dxa"/>
          <w:right w:w="62" w:type="dxa"/>
          <w:bottom w:w="6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536"/>
        <w:gridCol w:w="2835"/>
      </w:tblGrid>
      <w:tr>
        <w:trPr>
          <w:trHeight w:val="20"/>
          <w:tblHeader/>
        </w:trPr>
        <w:tc>
          <w:tcPr>
            <w:tcBorders/>
            <w:tcW w:w="2830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10201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учебно-вспомогательного персонала первого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830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учебной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5 960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Профессионально-квалификационная группа учебно-вспомогательного персонала второго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830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 xml:space="preserve">6 090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должностей педагогических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830" w:type="dxa"/>
            <w:vMerge w:val="restart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 xml:space="preserve">7 390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830" w:type="dxa"/>
            <w:vMerge w:val="restart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27 500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830" w:type="dxa"/>
            <w:vMerge w:val="restart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 xml:space="preserve">7 650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инструктор-методист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830" w:type="dxa"/>
            <w:vMerge w:val="restart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методист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27 780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</w:p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Тьютор (за исключением тьютора, занятого в сфере высшего и дополнительного профессионального образования)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Учитель-дефектолог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Учитель-логопед (логопед)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</w:t>
            </w:r>
            <w:bookmarkStart w:id="2" w:name="_GoBack"/>
            <w:r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должностей руководителей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структурных подразделений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830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(начальник) структурным подразделением (кабинетом, лабораторией, отделом, отделением, сектором, учебно-консультацион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 (кроме должностей руководителей структурных подразделений, отнесенных ко второму квалификационному уровню)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 xml:space="preserve">7 830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54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2. Базовые оклады работников культуры отдельных организаций образования  и спорта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060" w:type="dxa"/>
        <w:tblCellMar>
          <w:left w:w="62" w:type="dxa"/>
          <w:top w:w="102" w:type="dxa"/>
          <w:right w:w="62" w:type="dxa"/>
          <w:bottom w:w="10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245"/>
      </w:tblGrid>
      <w:tr>
        <w:trPr/>
        <w:tc>
          <w:tcPr>
            <w:tcBorders/>
            <w:tcW w:w="4815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245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815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245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060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«Должности работников культуры, искусства и кинематографии среднего звена»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815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Аккомпаниатор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24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 xml:space="preserve">7 450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815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кружка, любительского объединения, клуба по интересам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245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060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«Должности работников культуры, искусства и кинематографии ведущего звена»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815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24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 xml:space="preserve">8 000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815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Звукооператор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245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54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3. Базовые оклады медицинских работников отдельных организаций образования и спорта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01" w:type="dxa"/>
        <w:tblCellMar>
          <w:left w:w="62" w:type="dxa"/>
          <w:top w:w="28" w:type="dxa"/>
          <w:right w:w="62" w:type="dxa"/>
          <w:bottom w:w="28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4107"/>
        <w:gridCol w:w="3543"/>
      </w:tblGrid>
      <w:tr>
        <w:trPr>
          <w:trHeight w:val="20"/>
        </w:trPr>
        <w:tc>
          <w:tcPr>
            <w:tcBorders/>
            <w:tcW w:w="2551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10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«Средний медицинский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фармацевтический персонал»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551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10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регистратор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26 660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551" w:type="dxa"/>
            <w:vMerge w:val="restart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10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(медицинский брат)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 xml:space="preserve">7 760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</w:p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10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по массажу (медицинский брат по массажу)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43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551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10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медицинская сестра (старший медицинский брат)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 xml:space="preserve">9 630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«Врачи и провизоры»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551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10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Врачи-специалисты (кроме врачей-специалистов, отнесенных к третьему и четвертому квалификационным уровням)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 xml:space="preserve">32 090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</w:p>
          <w:p>
            <w:pPr>
              <w:pStyle w:val="954"/>
              <w:pBdr/>
              <w:spacing/>
              <w: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54"/>
        <w:pBdr/>
        <w:spacing w:line="288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4"/>
        <w:pBdr/>
        <w:spacing w:line="288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2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3" w:name="_Hlk172190647"/>
      <w:r>
        <w:rPr>
          <w:rFonts w:ascii="Times New Roman" w:hAnsi="Times New Roman" w:cs="Times New Roman"/>
          <w:sz w:val="28"/>
          <w:szCs w:val="28"/>
        </w:rPr>
        <w:t xml:space="preserve">таблицу 14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</w:t>
      </w:r>
      <w:bookmarkEnd w:id="3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widowControl w:val="false"/>
        <w:pBdr/>
        <w:spacing w:after="0" w:line="264" w:lineRule="auto"/>
        <w:ind w:firstLine="709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pBdr/>
        <w:tabs>
          <w:tab w:val="left" w:leader="none" w:pos="3544"/>
        </w:tabs>
        <w:spacing/>
        <w:ind w:right="-2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Таблица 14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6"/>
        <w:pBdr/>
        <w:tabs>
          <w:tab w:val="left" w:leader="none" w:pos="3544"/>
        </w:tabs>
        <w:spacing/>
        <w:ind w:right="-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Размеры базовых окладов и выплаты стимулирующего характера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6"/>
        <w:pBdr/>
        <w:tabs>
          <w:tab w:val="left" w:leader="none" w:pos="3544"/>
        </w:tabs>
        <w:spacing/>
        <w:ind w:right="-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 качество выполняемых работ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руководителей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6"/>
        <w:pBdr/>
        <w:tabs>
          <w:tab w:val="left" w:leader="none" w:pos="3544"/>
        </w:tabs>
        <w:spacing/>
        <w:ind w:right="-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отдельных организаций образования и спорта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6"/>
        <w:pBdr/>
        <w:spacing/>
        <w:ind w:right="606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tbl>
      <w:tblPr>
        <w:tblInd w:w="0" w:type="dxa"/>
        <w:tblW w:w="10201" w:type="dxa"/>
        <w:tblCellMar>
          <w:left w:w="62" w:type="dxa"/>
          <w:top w:w="40" w:type="dxa"/>
          <w:right w:w="62" w:type="dxa"/>
          <w:bottom w:w="4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811"/>
        <w:gridCol w:w="1843"/>
        <w:gridCol w:w="2548"/>
      </w:tblGrid>
      <w:tr>
        <w:trPr>
          <w:trHeight w:val="21"/>
        </w:trPr>
        <w:tc>
          <w:tcPr>
            <w:tcBorders/>
            <w:tcW w:w="5811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Наименование и тип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Базовый оклад, 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548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Выплаты стимулирующего характера за качество выполняемых работ, 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21"/>
        </w:trPr>
        <w:tc>
          <w:tcPr>
            <w:tcBorders/>
            <w:tcW w:w="5811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Государственное казенное учреждение «Республиканский центр усыновления, опеки и попечительства»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  <w:t xml:space="preserve">44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  <w:lang w:eastAsia="ru-RU"/>
              </w:rPr>
              <w:t xml:space="preserve"> 000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54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  <w:t xml:space="preserve">7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  <w:lang w:eastAsia="ru-RU"/>
              </w:rPr>
              <w:t xml:space="preserve"> 700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</w:p>
        </w:tc>
      </w:tr>
      <w:tr>
        <w:trPr>
          <w:trHeight w:val="21"/>
        </w:trPr>
        <w:tc>
          <w:tcPr>
            <w:tcBorders/>
            <w:tcW w:w="5811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Центры содействия семейному устройству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  <w:t xml:space="preserve">44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  <w:lang w:eastAsia="ru-RU"/>
              </w:rPr>
              <w:t xml:space="preserve"> 000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54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  <w:t xml:space="preserve">7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  <w:lang w:eastAsia="ru-RU"/>
              </w:rPr>
              <w:t xml:space="preserve"> 700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</w:p>
        </w:tc>
      </w:tr>
      <w:tr>
        <w:trPr>
          <w:trHeight w:val="21"/>
        </w:trPr>
        <w:tc>
          <w:tcPr>
            <w:tcBorders/>
            <w:tcW w:w="5811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Организации образования, осуществляющие оценку и контроль качества программ дополнительного образования детей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eastAsia="ru-RU"/>
              </w:rPr>
              <w:t xml:space="preserve">41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  <w:lang w:eastAsia="ru-RU"/>
              </w:rPr>
              <w:t xml:space="preserve"> 800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54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  <w:t xml:space="preserve">6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  <w:lang w:eastAsia="ru-RU"/>
              </w:rPr>
              <w:t xml:space="preserve"> 600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</w:p>
        </w:tc>
      </w:tr>
      <w:tr>
        <w:trPr>
          <w:trHeight w:val="21"/>
        </w:trPr>
        <w:tc>
          <w:tcPr>
            <w:tcBorders/>
            <w:tcW w:w="5811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Государственное бюджетное образовательное учреждение «Республиканский центр физической культуры и юношеского спорта»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eastAsia="ru-RU"/>
              </w:rPr>
              <w:t xml:space="preserve">50 6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  <w:lang w:eastAsia="ru-RU"/>
              </w:rPr>
              <w:t xml:space="preserve">00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54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  <w:t xml:space="preserve">7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  <w:lang w:eastAsia="ru-RU"/>
              </w:rPr>
              <w:t xml:space="preserve"> 700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</w:p>
        </w:tc>
      </w:tr>
      <w:tr>
        <w:trPr>
          <w:trHeight w:val="21"/>
        </w:trPr>
        <w:tc>
          <w:tcPr>
            <w:tcBorders/>
            <w:tcW w:w="5811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Государственное бюджетное учреждение «Республиканский центр мониторинга качества образования»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eastAsia="ru-RU"/>
              </w:rPr>
              <w:t xml:space="preserve">41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  <w:lang w:eastAsia="ru-RU"/>
              </w:rPr>
              <w:t xml:space="preserve"> 800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54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  <w:t xml:space="preserve">6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  <w:lang w:eastAsia="ru-RU"/>
              </w:rPr>
              <w:t xml:space="preserve"> 600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</w:p>
        </w:tc>
      </w:tr>
      <w:tr>
        <w:trPr>
          <w:trHeight w:val="21"/>
        </w:trPr>
        <w:tc>
          <w:tcPr>
            <w:tcBorders/>
            <w:tcW w:w="5811" w:type="dxa"/>
            <w:vMerge w:val="restart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Организации для детей, нуждающихся в оказании психолого-педагогической и медико-социальной помощи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eastAsia="ru-RU"/>
              </w:rPr>
              <w:t xml:space="preserve">41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  <w:lang w:eastAsia="ru-RU"/>
              </w:rPr>
              <w:t xml:space="preserve"> 800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54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  <w:t xml:space="preserve">6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  <w:lang w:eastAsia="ru-RU"/>
              </w:rPr>
              <w:t xml:space="preserve"> 600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</w:p>
        </w:tc>
      </w:tr>
      <w:tr>
        <w:trPr>
          <w:trHeight w:val="1212"/>
        </w:trPr>
        <w:tc>
          <w:tcPr>
            <w:tcBorders/>
            <w:tcW w:w="5811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Государственное автономное учреждение «Центр оценки профессионального мастерства и квалификации педагогов»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eastAsia="ru-RU"/>
              </w:rPr>
              <w:t xml:space="preserve">50 6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  <w:lang w:eastAsia="ru-RU"/>
              </w:rPr>
              <w:t xml:space="preserve">00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54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  <w:t xml:space="preserve">9 900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  <w:lang w:eastAsia="ru-RU"/>
              </w:rPr>
              <w:t xml:space="preserve">»;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</w:p>
        </w:tc>
      </w:tr>
    </w:tbl>
    <w:p>
      <w:pPr>
        <w:pStyle w:val="962"/>
        <w:widowControl w:val="false"/>
        <w:pBdr/>
        <w:spacing w:after="0" w:line="264" w:lineRule="auto"/>
        <w:ind w:firstLine="709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widowControl w:val="false"/>
        <w:pBdr/>
        <w:spacing w:after="0" w:line="264" w:lineRule="auto"/>
        <w:ind w:firstLine="709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widowControl w:val="false"/>
        <w:pBdr/>
        <w:tabs>
          <w:tab w:val="left" w:leader="none" w:pos="993"/>
        </w:tabs>
        <w:spacing w:after="0" w:line="240" w:lineRule="auto"/>
        <w:ind w:firstLine="851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II Положения</w:t>
      </w:r>
      <w:r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профессиональных квалификационных групп общеотраслевых профессий р</w:t>
      </w:r>
      <w:r>
        <w:rPr>
          <w:rFonts w:ascii="Times New Roman" w:hAnsi="Times New Roman" w:cs="Times New Roman"/>
          <w:sz w:val="28"/>
          <w:szCs w:val="28"/>
        </w:rPr>
        <w:t xml:space="preserve">абочих, рабочих культуры, искусства и кинематографии, общеотраслевых должностей руководителей, специалистов и служащих отдельных организаций, подведомственных Министерству образования и науки Республики Татарстан и Министерству спорта Республики Татарстан,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/>
          <w:sz w:val="28"/>
          <w:szCs w:val="28"/>
        </w:rPr>
        <w:t xml:space="preserve">утвержденного указанным постановлением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II. Определение базовых окладов работников профессиональных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56"/>
        <w:pBdr/>
        <w:spacing/>
        <w:ind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квалификационных групп общеотраслевых профессий рабочих,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6"/>
        <w:pBdr/>
        <w:spacing/>
        <w:ind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рабочих культуры, искусства и кинематографии, общеотраслевых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6"/>
        <w:pBdr/>
        <w:spacing/>
        <w:ind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должностей руководителей, специалистов и служащих отдельных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6"/>
        <w:pBdr/>
        <w:spacing/>
        <w:ind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организаций образования и спорта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4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1. Базовые оклады работников профессиональных квалификационных групп общеотраслевых профессий рабочих, рабочих культуры, искусства и кинематографии отдельных организаций образования и спорта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06" w:type="dxa"/>
        <w:tblCellMar>
          <w:left w:w="62" w:type="dxa"/>
          <w:right w:w="62" w:type="dxa"/>
        </w:tblCellMar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4257"/>
      </w:tblGrid>
      <w:tr>
        <w:trPr/>
        <w:tc>
          <w:tcPr>
            <w:tcBorders/>
            <w:tcW w:w="5949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25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 w:line="240" w:lineRule="auto"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206" w:type="dxa"/>
        <w:tblCellMar>
          <w:left w:w="62" w:type="dxa"/>
          <w:right w:w="6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4257"/>
      </w:tblGrid>
      <w:tr>
        <w:trPr>
          <w:tblHeader/>
        </w:trPr>
        <w:tc>
          <w:tcPr>
            <w:tcBorders/>
            <w:tcW w:w="5949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25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206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профессии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рабочих первого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949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257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25 650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949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257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25 870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206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профессии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рабочих второго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949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257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26 030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949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257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26 220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949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257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26 420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949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257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27 010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54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2. Базовые оклады работников профессиональных квалификационных групп общеотраслевых должностей руководителей, специалистов и служащих отдельных организаций образования и спорта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01" w:type="dxa"/>
        <w:tblCellMar>
          <w:left w:w="62" w:type="dxa"/>
          <w:top w:w="45" w:type="dxa"/>
          <w:right w:w="62" w:type="dxa"/>
          <w:bottom w:w="45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394"/>
      </w:tblGrid>
      <w:tr>
        <w:trPr>
          <w:trHeight w:val="20"/>
        </w:trPr>
        <w:tc>
          <w:tcPr>
            <w:tcBorders/>
            <w:tcW w:w="580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служащих первого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580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25 650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580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25 870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служащих второго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580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26 030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580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26 220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580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26 420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580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26 660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580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26 870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служащих третьего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580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27 080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580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27 300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580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27 560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580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27 780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580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28 000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служащих четвертого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580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29 040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580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29 260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580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29 480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54"/>
        <w:pBdr/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3. Соответствие должности и профессии работника квалификационным уровням профессиональных квалификационных групп общеотраслевых профессий рабочих, рабочих культуры, искусства и кинематографии, общеотраслевых должностей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руководителей, специалистов и служащих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>
        <w:rPr>
          <w:rFonts w:ascii="Times New Roman" w:hAnsi="Times New Roman" w:cs="Times New Roman"/>
          <w:sz w:val="28"/>
          <w:szCs w:val="28"/>
        </w:rPr>
        <w:t xml:space="preserve">согласно нормативным правовым актам Министерства здравоохранения и социального развития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4. Оплата труда работников, занятых по совместительству, а также на условиях неполного рабочего времени, производи</w:t>
      </w:r>
      <w:r>
        <w:rPr>
          <w:rFonts w:ascii="Times New Roman" w:hAnsi="Times New Roman" w:cs="Times New Roman"/>
          <w:sz w:val="28"/>
          <w:szCs w:val="28"/>
        </w:rPr>
        <w:t xml:space="preserve">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 Установить, что настоящее постановление вступает в силу с 1 </w:t>
      </w:r>
      <w:r>
        <w:rPr>
          <w:rFonts w:ascii="Times New Roman" w:hAnsi="Times New Roman"/>
          <w:sz w:val="28"/>
          <w:szCs w:val="28"/>
        </w:rPr>
        <w:t xml:space="preserve">января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6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Премьер-министр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А.В.Песошин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56"/>
        <w:pBdr/>
        <w:spacing/>
        <w:ind w:right="-1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6"/>
        <w:pBdr/>
        <w:spacing/>
        <w:ind w:right="-1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6"/>
        <w:pBdr/>
        <w:spacing/>
        <w:ind w:right="-1"/>
        <w:outlineLvl w:val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headerReference w:type="default" r:id="rId9"/>
          <w:headerReference w:type="first" r:id="rId10"/>
          <w:footnotePr/>
          <w:endnotePr/>
          <w:type w:val="nextPage"/>
          <w:pgSz w:h="16838" w:orient="portrait" w:w="11905"/>
          <w:pgMar w:top="1134" w:right="567" w:bottom="1134" w:left="1134" w:header="454" w:footer="0" w:gutter="0"/>
          <w:cols w:num="1" w:sep="0" w:space="720" w:equalWidth="1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Кабинета Министров Республики Татарстан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внесении изме</w:t>
      </w:r>
      <w:r>
        <w:rPr>
          <w:rFonts w:ascii="Times New Roman" w:hAnsi="Times New Roman" w:cs="Times New Roman"/>
          <w:b/>
          <w:sz w:val="28"/>
          <w:szCs w:val="28"/>
        </w:rPr>
        <w:t xml:space="preserve">нений в постановление Кабинета Министров Республики Татарстан от 01.11.2019 № 998 «Об условиях оплаты труда работников отдельных организаций, подведомственных Министерству образования и науки Республики Татарстан и Министерству спорта Республики Татарстан»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</w:t>
      </w:r>
      <w:r>
        <w:rPr>
          <w:rFonts w:ascii="Times New Roman" w:hAnsi="Times New Roman" w:cs="Times New Roman"/>
          <w:sz w:val="28"/>
          <w:szCs w:val="28"/>
        </w:rPr>
        <w:t xml:space="preserve">нений в постановление Кабинета Министров Республики Татарстан </w:t>
        <w:br/>
        <w:t xml:space="preserve">от 01.11.2019 № 998 «Об условиях оплаты труда работников отдельных организаций, подведомственных Министерству образования и науки Республики Татарстан и Министерству спорта Республики Татарс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тан»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разработан во исполнение поручения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Раиса Республики Татарстан Минниханова Р.Н. 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7.202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№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35612-МР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повышении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заработной платы работников государственных и муниципальных учреждений бюджетной сферы.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вносятся изменения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Положение об условиях оплаты труда работников отдельных организаций, подведомственных Министерству образования и науки Республики Татарстан и Министерству спорта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и в </w:t>
      </w:r>
      <w:r>
        <w:rPr>
          <w:rFonts w:ascii="Times New Roman" w:hAnsi="Times New Roman" w:cs="Times New Roman"/>
          <w:sz w:val="28"/>
          <w:szCs w:val="28"/>
        </w:rPr>
        <w:t xml:space="preserve">Положение об условиях оплаты труда работников профессиональных квалификационных групп общеотраслевых профессий </w:t>
      </w:r>
      <w:r>
        <w:rPr>
          <w:rFonts w:ascii="Times New Roman" w:hAnsi="Times New Roman" w:cs="Times New Roman"/>
          <w:sz w:val="28"/>
          <w:szCs w:val="28"/>
        </w:rPr>
        <w:t xml:space="preserve">рабочих, рабочих культуры, искусства и кинематографии, общеотраслевых должностей руководителей, специалистов и служащих отдельных организаций, подведомственных Министерству образования и науки Республики Татарстан и Министерству спорта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у</w:t>
      </w:r>
      <w:r>
        <w:rPr>
          <w:rFonts w:ascii="Times New Roman" w:hAnsi="Times New Roman" w:cs="Times New Roman"/>
          <w:sz w:val="28"/>
          <w:szCs w:val="28"/>
        </w:rPr>
        <w:t xml:space="preserve">величения</w:t>
      </w:r>
      <w:r>
        <w:rPr>
          <w:rFonts w:ascii="Times New Roman" w:hAnsi="Times New Roman" w:cs="Times New Roman"/>
          <w:sz w:val="28"/>
          <w:szCs w:val="28"/>
        </w:rPr>
        <w:t xml:space="preserve"> базовых окладов работников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выплат </w:t>
      </w:r>
      <w:r>
        <w:rPr>
          <w:rFonts w:ascii="Times New Roman" w:hAnsi="Times New Roman" w:cs="Times New Roman"/>
          <w:sz w:val="28"/>
          <w:szCs w:val="28"/>
        </w:rPr>
        <w:t xml:space="preserve">за заведование учебными кабинетами, лабораториями, </w:t>
      </w:r>
      <w:r>
        <w:rPr>
          <w:rFonts w:ascii="Times New Roman" w:hAnsi="Times New Roman" w:cs="Times New Roman"/>
          <w:sz w:val="28"/>
          <w:szCs w:val="28"/>
        </w:rPr>
        <w:t xml:space="preserve">музеями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надбавки за руководство предметной, методической или цикловой комиссиями, методическими объединениями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 xml:space="preserve">базовых окладов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заместителей и главных бухгалтеров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выплат стимулирующего характера за качество выполненных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отдельных организаций, подведомственных Министерству образования и науки Республики Татарстан и Министерству спорта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54"/>
        <w:pBdr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Выделение </w:t>
      </w:r>
      <w:bookmarkStart w:id="4" w:name="_Hlk172193018"/>
      <w:r>
        <w:rPr>
          <w:highlight w:val="none"/>
        </w:rPr>
      </w:r>
      <w:bookmarkStart w:id="5" w:name="_Hlk172535306"/>
      <w:r>
        <w:rPr>
          <w:rFonts w:ascii="Times New Roman" w:hAnsi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редств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бюджет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указанные цели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согласован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Раисом Республики Татарстан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Минниханов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Р.Н. </w:t>
      </w:r>
      <w:bookmarkEnd w:id="4"/>
      <w:r>
        <w:rPr>
          <w:rFonts w:ascii="Times New Roman" w:hAnsi="Times New Roman" w:cs="Times New Roman"/>
          <w:sz w:val="28"/>
          <w:szCs w:val="28"/>
          <w:highlight w:val="none"/>
        </w:rPr>
      </w:r>
      <w:bookmarkEnd w:id="5"/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54"/>
        <w:pBdr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Отсутствует необходимость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в проведении оценки регулирующего воздействия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  <w14:ligatures w14:val="none"/>
        </w:rPr>
      </w:r>
    </w:p>
    <w:p>
      <w:pPr>
        <w:pStyle w:val="954"/>
        <w:pBdr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По итогам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независимой антикоррупционной экспертизы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заключений не поступало.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sectPr>
      <w:headerReference w:type="default" r:id="rId11"/>
      <w:footnotePr/>
      <w:endnotePr/>
      <w:type w:val="nextPage"/>
      <w:pgSz w:h="16838" w:orient="portrait" w:w="11906"/>
      <w:pgMar w:top="993" w:right="850" w:bottom="851" w:left="1134" w:header="708" w:footer="708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89891517"/>
      <w:docPartObj>
        <w:docPartGallery w:val="Page Numbers (Top of Page)"/>
        <w:docPartUnique w:val="true"/>
      </w:docPartObj>
      <w:rPr/>
    </w:sdtPr>
    <w:sdtContent>
      <w:p>
        <w:pPr>
          <w:pStyle w:val="963"/>
          <w:pBdr/>
          <w:spacing/>
          <w:ind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</w:rPr>
          <w:t xml:space="preserve">4</w:t>
        </w:r>
        <w:r>
          <w:rPr>
            <w:rFonts w:ascii="Times New Roman" w:hAnsi="Times New Roman" w:cs="Times New Roman"/>
            <w:sz w:val="28"/>
          </w:rPr>
          <w:fldChar w:fldCharType="end"/>
        </w:r>
        <w:r>
          <w:rPr>
            <w:rFonts w:ascii="Times New Roman" w:hAnsi="Times New Roman" w:cs="Times New Roman"/>
            <w:sz w:val="28"/>
          </w:rPr>
        </w:r>
        <w:r>
          <w:rPr>
            <w:rFonts w:ascii="Times New Roman" w:hAnsi="Times New Roman" w:cs="Times New Roman"/>
            <w:sz w:val="28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69043071"/>
      <w:docPartObj>
        <w:docPartGallery w:val="Page Numbers (Top of Page)"/>
        <w:docPartUnique w:val="true"/>
      </w:docPartObj>
      <w:rPr/>
    </w:sdtPr>
    <w:sdtContent>
      <w:p>
        <w:pPr>
          <w:pStyle w:val="963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6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6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29"/>
      </w:pPr>
      <w:rPr>
        <w:rFonts w:hint="default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0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98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05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76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832"/>
      </w:pPr>
      <w:rPr>
        <w:rFonts w:hint="default"/>
      </w:rPr>
      <w:start w:val="1"/>
      <w:suff w:val="tab"/>
    </w:lvl>
  </w:abstractNum>
  <w:abstractNum w:abstractNumId="1">
    <w:lvl w:ilvl="0">
      <w:isLgl w:val="false"/>
      <w:lvlJc w:val="left"/>
      <w:lvlText w:val="%1"/>
      <w:numFmt w:val="decimal"/>
      <w:pPr>
        <w:pBdr/>
        <w:spacing/>
        <w:ind w:hanging="375" w:left="375"/>
      </w:pPr>
      <w:rPr>
        <w:rFonts w:hint="default"/>
      </w:rPr>
      <w:start w:val="7"/>
      <w:suff w:val="tab"/>
    </w:lvl>
    <w:lvl w:ilvl="1">
      <w:isLgl w:val="false"/>
      <w:lvlJc w:val="left"/>
      <w:lvlText w:val="%1.%2"/>
      <w:numFmt w:val="decimal"/>
      <w:pPr>
        <w:pBdr/>
        <w:spacing/>
        <w:ind w:hanging="375" w:left="1084"/>
      </w:pPr>
      <w:rPr>
        <w:rFonts w:hint="default"/>
      </w:rPr>
      <w:start w:val="3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3207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498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676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7832"/>
      </w:pPr>
      <w:rPr>
        <w:rFonts w:hint="default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21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9">
    <w:name w:val="Placeholder Text"/>
    <w:basedOn w:val="951"/>
    <w:uiPriority w:val="99"/>
    <w:semiHidden/>
    <w:pPr>
      <w:pBdr/>
      <w:spacing/>
      <w:ind/>
    </w:pPr>
    <w:rPr>
      <w:color w:val="666666"/>
    </w:rPr>
  </w:style>
  <w:style w:type="table" w:styleId="770">
    <w:name w:val="Table Grid Light"/>
    <w:basedOn w:val="95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1"/>
    <w:basedOn w:val="95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basedOn w:val="95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basedOn w:val="9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1"/>
    <w:basedOn w:val="9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2"/>
    <w:basedOn w:val="9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3"/>
    <w:basedOn w:val="9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4"/>
    <w:basedOn w:val="9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5"/>
    <w:basedOn w:val="9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6"/>
    <w:basedOn w:val="9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1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2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3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4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5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6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1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2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3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4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5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6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5">
    <w:name w:val="Heading 1"/>
    <w:basedOn w:val="950"/>
    <w:next w:val="950"/>
    <w:link w:val="90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6">
    <w:name w:val="Heading 2"/>
    <w:basedOn w:val="950"/>
    <w:next w:val="950"/>
    <w:link w:val="90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7">
    <w:name w:val="Heading 3"/>
    <w:basedOn w:val="950"/>
    <w:next w:val="950"/>
    <w:link w:val="90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8">
    <w:name w:val="Heading 4"/>
    <w:basedOn w:val="950"/>
    <w:next w:val="950"/>
    <w:link w:val="90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9">
    <w:name w:val="Heading 5"/>
    <w:basedOn w:val="950"/>
    <w:next w:val="950"/>
    <w:link w:val="90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0">
    <w:name w:val="Heading 6"/>
    <w:basedOn w:val="950"/>
    <w:next w:val="950"/>
    <w:link w:val="90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1">
    <w:name w:val="Heading 7"/>
    <w:basedOn w:val="950"/>
    <w:next w:val="950"/>
    <w:link w:val="91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2">
    <w:name w:val="Heading 8"/>
    <w:basedOn w:val="950"/>
    <w:next w:val="950"/>
    <w:link w:val="91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3">
    <w:name w:val="Heading 9"/>
    <w:basedOn w:val="950"/>
    <w:next w:val="950"/>
    <w:link w:val="91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4">
    <w:name w:val="Heading 1 Char"/>
    <w:basedOn w:val="951"/>
    <w:link w:val="8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5">
    <w:name w:val="Heading 2 Char"/>
    <w:basedOn w:val="951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6">
    <w:name w:val="Heading 3 Char"/>
    <w:basedOn w:val="951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7">
    <w:name w:val="Heading 4 Char"/>
    <w:basedOn w:val="951"/>
    <w:link w:val="8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8">
    <w:name w:val="Heading 5 Char"/>
    <w:basedOn w:val="951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9">
    <w:name w:val="Heading 6 Char"/>
    <w:basedOn w:val="951"/>
    <w:link w:val="9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0">
    <w:name w:val="Heading 7 Char"/>
    <w:basedOn w:val="951"/>
    <w:link w:val="9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1">
    <w:name w:val="Heading 8 Char"/>
    <w:basedOn w:val="951"/>
    <w:link w:val="9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2">
    <w:name w:val="Heading 9 Char"/>
    <w:basedOn w:val="951"/>
    <w:link w:val="9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3">
    <w:name w:val="Title"/>
    <w:basedOn w:val="950"/>
    <w:next w:val="950"/>
    <w:link w:val="91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4">
    <w:name w:val="Title Char"/>
    <w:basedOn w:val="951"/>
    <w:link w:val="91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5">
    <w:name w:val="Subtitle"/>
    <w:basedOn w:val="950"/>
    <w:next w:val="950"/>
    <w:link w:val="91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6">
    <w:name w:val="Subtitle Char"/>
    <w:basedOn w:val="951"/>
    <w:link w:val="91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7">
    <w:name w:val="Quote"/>
    <w:basedOn w:val="950"/>
    <w:next w:val="950"/>
    <w:link w:val="91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8">
    <w:name w:val="Quote Char"/>
    <w:basedOn w:val="951"/>
    <w:link w:val="91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9">
    <w:name w:val="Intense Emphasis"/>
    <w:basedOn w:val="95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0">
    <w:name w:val="Intense Quote"/>
    <w:basedOn w:val="950"/>
    <w:next w:val="950"/>
    <w:link w:val="92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1">
    <w:name w:val="Intense Quote Char"/>
    <w:basedOn w:val="951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2">
    <w:name w:val="Intense Reference"/>
    <w:basedOn w:val="95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3">
    <w:name w:val="No Spacing"/>
    <w:basedOn w:val="950"/>
    <w:uiPriority w:val="1"/>
    <w:qFormat/>
    <w:pPr>
      <w:pBdr/>
      <w:spacing w:after="0" w:line="240" w:lineRule="auto"/>
      <w:ind/>
    </w:pPr>
  </w:style>
  <w:style w:type="character" w:styleId="924">
    <w:name w:val="Subtle Emphasis"/>
    <w:basedOn w:val="95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5">
    <w:name w:val="Emphasis"/>
    <w:basedOn w:val="951"/>
    <w:uiPriority w:val="20"/>
    <w:qFormat/>
    <w:pPr>
      <w:pBdr/>
      <w:spacing/>
      <w:ind/>
    </w:pPr>
    <w:rPr>
      <w:i/>
      <w:iCs/>
    </w:rPr>
  </w:style>
  <w:style w:type="character" w:styleId="926">
    <w:name w:val="Subtle Reference"/>
    <w:basedOn w:val="95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7">
    <w:name w:val="Book Title"/>
    <w:basedOn w:val="95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8">
    <w:name w:val="Header Char"/>
    <w:basedOn w:val="951"/>
    <w:link w:val="963"/>
    <w:uiPriority w:val="99"/>
    <w:pPr>
      <w:pBdr/>
      <w:spacing/>
      <w:ind/>
    </w:pPr>
  </w:style>
  <w:style w:type="character" w:styleId="929">
    <w:name w:val="Footer Char"/>
    <w:basedOn w:val="951"/>
    <w:link w:val="965"/>
    <w:uiPriority w:val="99"/>
    <w:pPr>
      <w:pBdr/>
      <w:spacing/>
      <w:ind/>
    </w:pPr>
  </w:style>
  <w:style w:type="paragraph" w:styleId="930">
    <w:name w:val="Caption"/>
    <w:basedOn w:val="950"/>
    <w:next w:val="95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1">
    <w:name w:val="footnote text"/>
    <w:basedOn w:val="950"/>
    <w:link w:val="9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2">
    <w:name w:val="Footnote Text Char"/>
    <w:basedOn w:val="951"/>
    <w:link w:val="931"/>
    <w:uiPriority w:val="99"/>
    <w:semiHidden/>
    <w:pPr>
      <w:pBdr/>
      <w:spacing/>
      <w:ind/>
    </w:pPr>
    <w:rPr>
      <w:sz w:val="20"/>
      <w:szCs w:val="20"/>
    </w:rPr>
  </w:style>
  <w:style w:type="character" w:styleId="933">
    <w:name w:val="footnote reference"/>
    <w:basedOn w:val="951"/>
    <w:uiPriority w:val="99"/>
    <w:semiHidden/>
    <w:unhideWhenUsed/>
    <w:pPr>
      <w:pBdr/>
      <w:spacing/>
      <w:ind/>
    </w:pPr>
    <w:rPr>
      <w:vertAlign w:val="superscript"/>
    </w:rPr>
  </w:style>
  <w:style w:type="paragraph" w:styleId="934">
    <w:name w:val="endnote text"/>
    <w:basedOn w:val="950"/>
    <w:link w:val="9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5">
    <w:name w:val="Endnote Text Char"/>
    <w:basedOn w:val="951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endnote reference"/>
    <w:basedOn w:val="951"/>
    <w:uiPriority w:val="99"/>
    <w:semiHidden/>
    <w:unhideWhenUsed/>
    <w:pPr>
      <w:pBdr/>
      <w:spacing/>
      <w:ind/>
    </w:pPr>
    <w:rPr>
      <w:vertAlign w:val="superscript"/>
    </w:rPr>
  </w:style>
  <w:style w:type="character" w:styleId="937">
    <w:name w:val="Hyperlink"/>
    <w:basedOn w:val="95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8">
    <w:name w:val="FollowedHyperlink"/>
    <w:basedOn w:val="95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9">
    <w:name w:val="toc 1"/>
    <w:basedOn w:val="950"/>
    <w:next w:val="950"/>
    <w:uiPriority w:val="39"/>
    <w:unhideWhenUsed/>
    <w:pPr>
      <w:pBdr/>
      <w:spacing w:after="100"/>
      <w:ind/>
    </w:pPr>
  </w:style>
  <w:style w:type="paragraph" w:styleId="940">
    <w:name w:val="toc 2"/>
    <w:basedOn w:val="950"/>
    <w:next w:val="950"/>
    <w:uiPriority w:val="39"/>
    <w:unhideWhenUsed/>
    <w:pPr>
      <w:pBdr/>
      <w:spacing w:after="100"/>
      <w:ind w:left="220"/>
    </w:pPr>
  </w:style>
  <w:style w:type="paragraph" w:styleId="941">
    <w:name w:val="toc 3"/>
    <w:basedOn w:val="950"/>
    <w:next w:val="950"/>
    <w:uiPriority w:val="39"/>
    <w:unhideWhenUsed/>
    <w:pPr>
      <w:pBdr/>
      <w:spacing w:after="100"/>
      <w:ind w:left="440"/>
    </w:pPr>
  </w:style>
  <w:style w:type="paragraph" w:styleId="942">
    <w:name w:val="toc 4"/>
    <w:basedOn w:val="950"/>
    <w:next w:val="950"/>
    <w:uiPriority w:val="39"/>
    <w:unhideWhenUsed/>
    <w:pPr>
      <w:pBdr/>
      <w:spacing w:after="100"/>
      <w:ind w:left="660"/>
    </w:pPr>
  </w:style>
  <w:style w:type="paragraph" w:styleId="943">
    <w:name w:val="toc 5"/>
    <w:basedOn w:val="950"/>
    <w:next w:val="950"/>
    <w:uiPriority w:val="39"/>
    <w:unhideWhenUsed/>
    <w:pPr>
      <w:pBdr/>
      <w:spacing w:after="100"/>
      <w:ind w:left="880"/>
    </w:pPr>
  </w:style>
  <w:style w:type="paragraph" w:styleId="944">
    <w:name w:val="toc 6"/>
    <w:basedOn w:val="950"/>
    <w:next w:val="950"/>
    <w:uiPriority w:val="39"/>
    <w:unhideWhenUsed/>
    <w:pPr>
      <w:pBdr/>
      <w:spacing w:after="100"/>
      <w:ind w:left="1100"/>
    </w:pPr>
  </w:style>
  <w:style w:type="paragraph" w:styleId="945">
    <w:name w:val="toc 7"/>
    <w:basedOn w:val="950"/>
    <w:next w:val="950"/>
    <w:uiPriority w:val="39"/>
    <w:unhideWhenUsed/>
    <w:pPr>
      <w:pBdr/>
      <w:spacing w:after="100"/>
      <w:ind w:left="1320"/>
    </w:pPr>
  </w:style>
  <w:style w:type="paragraph" w:styleId="946">
    <w:name w:val="toc 8"/>
    <w:basedOn w:val="950"/>
    <w:next w:val="950"/>
    <w:uiPriority w:val="39"/>
    <w:unhideWhenUsed/>
    <w:pPr>
      <w:pBdr/>
      <w:spacing w:after="100"/>
      <w:ind w:left="1540"/>
    </w:pPr>
  </w:style>
  <w:style w:type="paragraph" w:styleId="947">
    <w:name w:val="toc 9"/>
    <w:basedOn w:val="950"/>
    <w:next w:val="950"/>
    <w:uiPriority w:val="39"/>
    <w:unhideWhenUsed/>
    <w:pPr>
      <w:pBdr/>
      <w:spacing w:after="100"/>
      <w:ind w:left="1760"/>
    </w:pPr>
  </w:style>
  <w:style w:type="paragraph" w:styleId="948">
    <w:name w:val="TOC Heading"/>
    <w:uiPriority w:val="39"/>
    <w:unhideWhenUsed/>
    <w:pPr>
      <w:pBdr/>
      <w:spacing/>
      <w:ind/>
    </w:pPr>
  </w:style>
  <w:style w:type="paragraph" w:styleId="949">
    <w:name w:val="table of figures"/>
    <w:basedOn w:val="950"/>
    <w:next w:val="950"/>
    <w:uiPriority w:val="99"/>
    <w:unhideWhenUsed/>
    <w:pPr>
      <w:pBdr/>
      <w:spacing w:after="0" w:afterAutospacing="0"/>
      <w:ind/>
    </w:pPr>
  </w:style>
  <w:style w:type="paragraph" w:styleId="950" w:default="1">
    <w:name w:val="Normal"/>
    <w:qFormat/>
    <w:pPr>
      <w:pBdr/>
      <w:spacing w:after="200" w:line="276" w:lineRule="auto"/>
      <w:ind/>
    </w:pPr>
  </w:style>
  <w:style w:type="character" w:styleId="951" w:default="1">
    <w:name w:val="Default Paragraph Font"/>
    <w:uiPriority w:val="1"/>
    <w:semiHidden/>
    <w:unhideWhenUsed/>
    <w:pPr>
      <w:pBdr/>
      <w:spacing/>
      <w:ind/>
    </w:pPr>
  </w:style>
  <w:style w:type="table" w:styleId="95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3" w:default="1">
    <w:name w:val="No List"/>
    <w:uiPriority w:val="99"/>
    <w:semiHidden/>
    <w:unhideWhenUsed/>
    <w:pPr>
      <w:pBdr/>
      <w:spacing/>
      <w:ind/>
    </w:pPr>
  </w:style>
  <w:style w:type="paragraph" w:styleId="954" w:customStyle="1">
    <w:name w:val="ConsPlusNormal"/>
    <w:pPr>
      <w:widowControl w:val="false"/>
      <w:pBdr/>
      <w:spacing w:after="0" w:line="240" w:lineRule="auto"/>
      <w:ind/>
    </w:pPr>
    <w:rPr>
      <w:rFonts w:ascii="Calibri" w:hAnsi="Calibri" w:cs="Calibri" w:eastAsiaTheme="minorEastAsia"/>
      <w:lang w:eastAsia="ru-RU"/>
    </w:rPr>
  </w:style>
  <w:style w:type="paragraph" w:styleId="955" w:customStyle="1">
    <w:name w:val="ConsPlusNonformat"/>
    <w:pPr>
      <w:widowControl w:val="false"/>
      <w:pBdr/>
      <w:spacing w:after="0" w:line="240" w:lineRule="auto"/>
      <w:ind/>
    </w:pPr>
    <w:rPr>
      <w:rFonts w:ascii="Courier New" w:hAnsi="Courier New" w:cs="Courier New" w:eastAsiaTheme="minorEastAsia"/>
      <w:sz w:val="20"/>
      <w:lang w:eastAsia="ru-RU"/>
    </w:rPr>
  </w:style>
  <w:style w:type="paragraph" w:styleId="956" w:customStyle="1">
    <w:name w:val="ConsPlusTitle"/>
    <w:uiPriority w:val="99"/>
    <w:pPr>
      <w:widowControl w:val="false"/>
      <w:pBdr/>
      <w:spacing w:after="0" w:line="240" w:lineRule="auto"/>
      <w:ind/>
    </w:pPr>
    <w:rPr>
      <w:rFonts w:ascii="Calibri" w:hAnsi="Calibri" w:cs="Calibri" w:eastAsiaTheme="minorEastAsia"/>
      <w:b/>
      <w:lang w:eastAsia="ru-RU"/>
    </w:rPr>
  </w:style>
  <w:style w:type="paragraph" w:styleId="957" w:customStyle="1">
    <w:name w:val="ConsPlusCell"/>
    <w:pPr>
      <w:widowControl w:val="false"/>
      <w:pBdr/>
      <w:spacing w:after="0" w:line="240" w:lineRule="auto"/>
      <w:ind/>
    </w:pPr>
    <w:rPr>
      <w:rFonts w:ascii="Courier New" w:hAnsi="Courier New" w:cs="Courier New" w:eastAsiaTheme="minorEastAsia"/>
      <w:sz w:val="20"/>
      <w:lang w:eastAsia="ru-RU"/>
    </w:rPr>
  </w:style>
  <w:style w:type="paragraph" w:styleId="958" w:customStyle="1">
    <w:name w:val="ConsPlusDocList"/>
    <w:pPr>
      <w:widowControl w:val="false"/>
      <w:pBdr/>
      <w:spacing w:after="0" w:line="240" w:lineRule="auto"/>
      <w:ind/>
    </w:pPr>
    <w:rPr>
      <w:rFonts w:ascii="Calibri" w:hAnsi="Calibri" w:cs="Calibri" w:eastAsiaTheme="minorEastAsia"/>
      <w:lang w:eastAsia="ru-RU"/>
    </w:rPr>
  </w:style>
  <w:style w:type="paragraph" w:styleId="959" w:customStyle="1">
    <w:name w:val="ConsPlusTitlePage"/>
    <w:pPr>
      <w:widowControl w:val="false"/>
      <w:pBdr/>
      <w:spacing w:after="0" w:line="240" w:lineRule="auto"/>
      <w:ind/>
    </w:pPr>
    <w:rPr>
      <w:rFonts w:ascii="Tahoma" w:hAnsi="Tahoma" w:cs="Tahoma" w:eastAsiaTheme="minorEastAsia"/>
      <w:sz w:val="20"/>
      <w:lang w:eastAsia="ru-RU"/>
    </w:rPr>
  </w:style>
  <w:style w:type="paragraph" w:styleId="960" w:customStyle="1">
    <w:name w:val="ConsPlusJurTerm"/>
    <w:pPr>
      <w:widowControl w:val="false"/>
      <w:pBdr/>
      <w:spacing w:after="0" w:line="240" w:lineRule="auto"/>
      <w:ind/>
    </w:pPr>
    <w:rPr>
      <w:rFonts w:ascii="Tahoma" w:hAnsi="Tahoma" w:cs="Tahoma" w:eastAsiaTheme="minorEastAsia"/>
      <w:sz w:val="26"/>
      <w:lang w:eastAsia="ru-RU"/>
    </w:rPr>
  </w:style>
  <w:style w:type="paragraph" w:styleId="961" w:customStyle="1">
    <w:name w:val="ConsPlusTextList"/>
    <w:pPr>
      <w:widowControl w:val="false"/>
      <w:pBdr/>
      <w:spacing w:after="0" w:line="240" w:lineRule="auto"/>
      <w:ind/>
    </w:pPr>
    <w:rPr>
      <w:rFonts w:ascii="Arial" w:hAnsi="Arial" w:cs="Arial" w:eastAsiaTheme="minorEastAsia"/>
      <w:sz w:val="20"/>
      <w:lang w:eastAsia="ru-RU"/>
    </w:rPr>
  </w:style>
  <w:style w:type="paragraph" w:styleId="962">
    <w:name w:val="List Paragraph"/>
    <w:basedOn w:val="950"/>
    <w:uiPriority w:val="34"/>
    <w:qFormat/>
    <w:pPr>
      <w:pBdr/>
      <w:spacing/>
      <w:ind w:left="720"/>
      <w:contextualSpacing w:val="true"/>
    </w:pPr>
  </w:style>
  <w:style w:type="paragraph" w:styleId="963">
    <w:name w:val="Header"/>
    <w:basedOn w:val="950"/>
    <w:link w:val="96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4" w:customStyle="1">
    <w:name w:val="Верхний колонтитул Знак"/>
    <w:basedOn w:val="951"/>
    <w:link w:val="963"/>
    <w:uiPriority w:val="99"/>
    <w:pPr>
      <w:pBdr/>
      <w:spacing/>
      <w:ind/>
    </w:pPr>
  </w:style>
  <w:style w:type="paragraph" w:styleId="965">
    <w:name w:val="Footer"/>
    <w:basedOn w:val="950"/>
    <w:link w:val="96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6" w:customStyle="1">
    <w:name w:val="Нижний колонтитул Знак"/>
    <w:basedOn w:val="951"/>
    <w:link w:val="965"/>
    <w:uiPriority w:val="99"/>
    <w:pPr>
      <w:pBdr/>
      <w:spacing/>
      <w:ind/>
    </w:pPr>
  </w:style>
  <w:style w:type="table" w:styleId="967">
    <w:name w:val="Table Grid"/>
    <w:basedOn w:val="952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8">
    <w:name w:val="Strong"/>
    <w:basedOn w:val="951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47489-6546-41E5-B4AD-30E1D399B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cesi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Галиуллина Гузель Салаватовна</dc:creator>
  <cp:keywords/>
  <dc:description/>
  <cp:revision>112</cp:revision>
  <dcterms:created xsi:type="dcterms:W3CDTF">2024-05-22T06:39:00Z</dcterms:created>
  <dcterms:modified xsi:type="dcterms:W3CDTF">2025-08-07T07:46:31Z</dcterms:modified>
</cp:coreProperties>
</file>