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5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tabs>
          <w:tab w:val="left" w:leader="none" w:pos="851"/>
          <w:tab w:val="left" w:leader="none" w:pos="2127"/>
          <w:tab w:val="left" w:leader="none" w:pos="3686"/>
          <w:tab w:val="left" w:leader="none" w:pos="4961"/>
        </w:tabs>
        <w:spacing w:after="0" w:line="312" w:lineRule="auto"/>
        <w:ind w:right="5670" w:firstLine="0" w:left="0"/>
        <w:jc w:val="both"/>
        <w:rPr>
          <w:rFonts w:ascii="Times New Roman" w:hAnsi="Times New Roman"/>
          <w:sz w:val="28"/>
          <w:szCs w:val="28"/>
        </w:rPr>
      </w:pPr>
      <w:r/>
      <w:bookmarkStart w:id="0" w:name="_Hlk18598243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</w:t>
      </w:r>
      <w:bookmarkStart w:id="1" w:name="_Hlk18594701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римерный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утвержденный постановлением Кабинета Министров Республики Татарстан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05.09.2015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638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/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312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римерн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</w:t>
      </w:r>
      <w:r>
        <w:rPr>
          <w:rFonts w:ascii="Times New Roman" w:hAnsi="Times New Roman"/>
          <w:sz w:val="28"/>
          <w:szCs w:val="28"/>
        </w:rPr>
        <w:t xml:space="preserve">, 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05.09.2015 № 638 «Об утверждении Примерного перечня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Татарстан»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от 30.12.2015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1020, от 15.04.2016</w:t>
      </w:r>
      <w:r>
        <w:rPr>
          <w:rFonts w:ascii="Times New Roman" w:hAnsi="Times New Roman"/>
          <w:sz w:val="28"/>
          <w:szCs w:val="28"/>
        </w:rPr>
        <w:br/>
        <w:t xml:space="preserve">№</w:t>
      </w:r>
      <w:r>
        <w:rPr>
          <w:rFonts w:ascii="Times New Roman" w:hAnsi="Times New Roman"/>
          <w:sz w:val="28"/>
          <w:szCs w:val="28"/>
        </w:rPr>
        <w:t xml:space="preserve"> 228,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29.12.2016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1029, от 25.03.2017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180, от 27.11.2017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914,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27.12.2017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1062, от 26.11.2018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1053, от 13.12.2018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1128,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28.08.2019</w:t>
      </w:r>
      <w:r>
        <w:rPr>
          <w:rFonts w:ascii="Times New Roman" w:hAnsi="Times New Roman"/>
          <w:sz w:val="28"/>
          <w:szCs w:val="28"/>
        </w:rPr>
        <w:br/>
        <w:t xml:space="preserve">№</w:t>
      </w:r>
      <w:r>
        <w:rPr>
          <w:rFonts w:ascii="Times New Roman" w:hAnsi="Times New Roman"/>
          <w:sz w:val="28"/>
          <w:szCs w:val="28"/>
        </w:rPr>
        <w:t xml:space="preserve"> 734, от 02.11.2019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1002, от 24.04.2020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323,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21.07.2020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612, от 30.12.2020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1249, от 12.07.2021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568,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06.09.2021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823, от 28.10.2021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1010, от 19.05.2022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472,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23.12.2022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1401, от 06.04.2023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422, от 21.09.2023</w:t>
      </w:r>
      <w:r>
        <w:rPr>
          <w:rFonts w:ascii="Times New Roman" w:hAnsi="Times New Roman"/>
          <w:sz w:val="28"/>
          <w:szCs w:val="28"/>
        </w:rPr>
        <w:br/>
        <w:t xml:space="preserve">№</w:t>
      </w:r>
      <w:r>
        <w:rPr>
          <w:rFonts w:ascii="Times New Roman" w:hAnsi="Times New Roman"/>
          <w:sz w:val="28"/>
          <w:szCs w:val="28"/>
        </w:rPr>
        <w:t xml:space="preserve"> 1167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14.03.2024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145</w:t>
      </w:r>
      <w:r>
        <w:rPr>
          <w:rFonts w:ascii="Times New Roman" w:hAnsi="Times New Roman"/>
          <w:sz w:val="28"/>
          <w:szCs w:val="28"/>
        </w:rPr>
        <w:t xml:space="preserve">, о</w:t>
      </w:r>
      <w:r>
        <w:rPr>
          <w:rFonts w:ascii="Times New Roman" w:hAnsi="Times New Roman"/>
          <w:sz w:val="28"/>
          <w:szCs w:val="28"/>
        </w:rPr>
        <w:t xml:space="preserve">т 31.03.2025 № 189, </w:t>
      </w:r>
      <w:r/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  <w:t xml:space="preserve">от 26.05.2025 № 356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дополнив</w:t>
      </w:r>
      <w:r>
        <w:rPr>
          <w:rFonts w:ascii="Times New Roman" w:hAnsi="Times New Roman"/>
          <w:sz w:val="28"/>
          <w:szCs w:val="28"/>
          <w:highlight w:val="none"/>
        </w:rPr>
        <w:t xml:space="preserve"> пункт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25 строкой следующего содержания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  <w:tblStyle w:val="768"/>
      </w:tblPr>
      <w:tblGrid>
        <w:gridCol w:w="325"/>
        <w:gridCol w:w="1843"/>
        <w:gridCol w:w="709"/>
        <w:gridCol w:w="1701"/>
        <w:gridCol w:w="425"/>
        <w:gridCol w:w="425"/>
        <w:gridCol w:w="425"/>
        <w:gridCol w:w="425"/>
        <w:gridCol w:w="1843"/>
        <w:gridCol w:w="204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325" w:type="dxa"/>
            <w:vAlign w:val="top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2" w:lineRule="auto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«900000Р.16.1.ЖХ41АА04000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2" w:lineRule="auto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2" w:lineRule="auto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организация освещения улиц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2" w:lineRule="auto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2" w:lineRule="auto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2" w:lineRule="auto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2" w:lineRule="auto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2" w:lineRule="auto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жилищно-коммунальное хозяйство, благоустройство, градостроительная деятельность, строительство и архитектура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12" w:lineRule="auto"/>
              <w:ind w:right="0" w:firstLine="0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выбор из РПУР».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pStyle w:val="955"/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5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5"/>
        <w:pBdr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5"/>
        <w:pBdr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5"/>
        <w:pBdr/>
        <w:spacing w:after="0" w:line="240" w:lineRule="auto"/>
        <w:ind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Песошин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5"/>
        <w:pBdr/>
        <w:spacing w:after="0" w:line="312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5"/>
        <w:pBdr/>
        <w:spacing w:after="0" w:line="312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5"/>
        <w:pBdr/>
        <w:spacing w:after="0" w:line="312" w:lineRule="auto"/>
        <w:ind/>
        <w:contextualSpacing w:val="tru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</w:t>
      </w:r>
      <w:r>
        <w:rPr>
          <w:rFonts w:ascii="Times New Roman" w:hAnsi="Times New Roman"/>
          <w:b/>
          <w:sz w:val="28"/>
          <w:szCs w:val="28"/>
        </w:rPr>
        <w:t xml:space="preserve">ия в примерный перечень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Татарстан, утвержденный постановлением</w:t>
      </w:r>
      <w:r>
        <w:rPr>
          <w:rFonts w:ascii="Times New Roman" w:hAnsi="Times New Roman"/>
          <w:b/>
          <w:sz w:val="28"/>
          <w:szCs w:val="28"/>
        </w:rPr>
        <w:t xml:space="preserve"> Кабинета Министров Республики Татарстан от 05.09.2015 № 638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5"/>
        <w:pBdr/>
        <w:spacing w:after="0" w:line="312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</w:rPr>
        <w:t xml:space="preserve">О внесении изменения в примерный перечень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Татарстан, утвержденный постановлением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05.09.2015 № 638» </w:t>
      </w:r>
      <w:r>
        <w:rPr>
          <w:rFonts w:ascii="Times New Roman" w:hAnsi="Times New Roman"/>
          <w:sz w:val="28"/>
          <w:szCs w:val="28"/>
        </w:rPr>
        <w:t xml:space="preserve">разработан</w:t>
      </w:r>
      <w:r>
        <w:rPr>
          <w:rFonts w:ascii="Times New Roman" w:hAnsi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соответствии с обращением </w:t>
      </w:r>
      <w:r>
        <w:rPr>
          <w:rFonts w:ascii="Times New Roman" w:hAnsi="Times New Roman"/>
          <w:sz w:val="28"/>
          <w:szCs w:val="28"/>
        </w:rPr>
        <w:t xml:space="preserve">исполнительного комитета Бавлинского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от 18.02.2025 № 2-480 по вопросу внесения изменений в Примерный перечень муниципальных услуг (работ), оказываемых (выполняемых) муниципальными учреждениями и учитываемых при формировании межбюджетных </w:t>
      </w:r>
      <w:r>
        <w:rPr>
          <w:rFonts w:ascii="Times New Roman" w:hAnsi="Times New Roman"/>
          <w:sz w:val="28"/>
          <w:szCs w:val="28"/>
        </w:rPr>
        <w:t xml:space="preserve">отношений в Республике Татарстан, утвержденный постановлением Кабинета Министров Республики Татарстан от 05.05.2015 № 638 (далее – Примерный перечень услуг (работ)), в части дополнения новой работой для формирования муниципального задания муниципального б</w:t>
      </w:r>
      <w:r>
        <w:rPr>
          <w:rFonts w:ascii="Times New Roman" w:hAnsi="Times New Roman"/>
          <w:sz w:val="28"/>
          <w:szCs w:val="28"/>
        </w:rPr>
        <w:t xml:space="preserve">юджетного учреждения «Бавлы-Горсервис»</w:t>
      </w:r>
      <w:r>
        <w:rPr>
          <w:rFonts w:ascii="Times New Roman" w:hAnsi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5"/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Кабинета Министров Республики Татарстан внос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тся изменени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Примерный перечень муниципальных услуг (работ)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дополнения пункта </w:t>
      </w:r>
      <w:r>
        <w:rPr>
          <w:rFonts w:ascii="Times New Roman" w:hAnsi="Times New Roman"/>
          <w:sz w:val="28"/>
          <w:szCs w:val="28"/>
          <w:highlight w:val="none"/>
        </w:rPr>
        <w:t xml:space="preserve">25</w:t>
      </w:r>
      <w:r>
        <w:rPr>
          <w:rFonts w:ascii="Times New Roman" w:hAnsi="Times New Roman"/>
          <w:sz w:val="28"/>
          <w:szCs w:val="28"/>
          <w:highlight w:val="none"/>
        </w:rPr>
        <w:t xml:space="preserve"> примерного перечня </w:t>
      </w:r>
      <w:r>
        <w:rPr>
          <w:rFonts w:ascii="Times New Roman" w:hAnsi="Times New Roman"/>
          <w:sz w:val="28"/>
          <w:szCs w:val="28"/>
          <w:highlight w:val="none"/>
        </w:rPr>
        <w:t xml:space="preserve">работой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Организация освещения улиц»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  <w:t xml:space="preserve">Отсутствует необходимость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в проведении оценки регулирующего воздействия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5"/>
        <w:pBdr/>
        <w:spacing w:after="0" w:line="312" w:lineRule="auto"/>
        <w:ind w:firstLine="708"/>
        <w:jc w:val="both"/>
        <w:rPr>
          <w:rFonts w:ascii="Times New Roman" w:hAnsi="Times New Roman" w:cs="Arial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 итогам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независимой антикоррупционной экспертизы</w:t>
      </w:r>
      <w:r>
        <w:rPr>
          <w:rFonts w:ascii="Times New Roman" w:hAnsi="Times New Roman"/>
          <w:sz w:val="28"/>
          <w:szCs w:val="28"/>
          <w:highlight w:val="none"/>
        </w:rPr>
        <w:t xml:space="preserve"> проекта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заключений не поступало.</w:t>
      </w:r>
      <w:r>
        <w:rPr>
          <w:rFonts w:ascii="Times New Roman" w:hAnsi="Times New Roman" w:cs="Arial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Arial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Arial"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567" w:bottom="1134" w:left="1418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pBdr/>
      <w:spacing/>
      <w:ind/>
      <w:jc w:val="center"/>
      <w:rPr/>
    </w:pPr>
    <w:r/>
    <w:r/>
  </w:p>
  <w:p>
    <w:pPr>
      <w:pStyle w:val="96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6"/>
  </w:num>
  <w:num w:numId="9">
    <w:abstractNumId w:val="11"/>
  </w:num>
  <w:num w:numId="10">
    <w:abstractNumId w:val="12"/>
  </w:num>
  <w:num w:numId="11">
    <w:abstractNumId w:val="17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1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903"/>
    <w:uiPriority w:val="99"/>
    <w:semiHidden/>
    <w:pPr>
      <w:pBdr/>
      <w:spacing/>
      <w:ind/>
    </w:pPr>
    <w:rPr>
      <w:color w:val="666666"/>
    </w:rPr>
  </w:style>
  <w:style w:type="table" w:styleId="76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Table Grid"/>
    <w:basedOn w:val="76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Table Grid Light"/>
    <w:basedOn w:val="76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1"/>
    <w:basedOn w:val="76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2"/>
    <w:basedOn w:val="76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1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2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3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5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6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1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2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3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4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5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6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1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2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3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4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5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6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4">
    <w:name w:val="Heading 1"/>
    <w:basedOn w:val="955"/>
    <w:next w:val="955"/>
    <w:link w:val="90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5">
    <w:name w:val="Heading 2"/>
    <w:basedOn w:val="955"/>
    <w:next w:val="955"/>
    <w:link w:val="90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6">
    <w:name w:val="Heading 3"/>
    <w:basedOn w:val="955"/>
    <w:next w:val="955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7">
    <w:name w:val="Heading 4"/>
    <w:basedOn w:val="955"/>
    <w:next w:val="955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8">
    <w:name w:val="Heading 5"/>
    <w:basedOn w:val="955"/>
    <w:next w:val="955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9">
    <w:name w:val="Heading 6"/>
    <w:basedOn w:val="955"/>
    <w:next w:val="955"/>
    <w:link w:val="91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0">
    <w:name w:val="Heading 7"/>
    <w:basedOn w:val="955"/>
    <w:next w:val="955"/>
    <w:link w:val="91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1">
    <w:name w:val="Heading 8"/>
    <w:basedOn w:val="955"/>
    <w:next w:val="955"/>
    <w:link w:val="91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2">
    <w:name w:val="Heading 9"/>
    <w:basedOn w:val="955"/>
    <w:next w:val="955"/>
    <w:link w:val="91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3" w:default="1">
    <w:name w:val="Default Paragraph Font"/>
    <w:uiPriority w:val="1"/>
    <w:semiHidden/>
    <w:unhideWhenUsed/>
    <w:pPr>
      <w:pBdr/>
      <w:spacing/>
      <w:ind/>
    </w:pPr>
  </w:style>
  <w:style w:type="numbering" w:styleId="904" w:default="1">
    <w:name w:val="No List"/>
    <w:uiPriority w:val="99"/>
    <w:semiHidden/>
    <w:unhideWhenUsed/>
    <w:pPr>
      <w:pBdr/>
      <w:spacing/>
      <w:ind/>
    </w:pPr>
  </w:style>
  <w:style w:type="character" w:styleId="905">
    <w:name w:val="Heading 1 Char"/>
    <w:basedOn w:val="903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6">
    <w:name w:val="Heading 2 Char"/>
    <w:basedOn w:val="903"/>
    <w:link w:val="8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7">
    <w:name w:val="Heading 3 Char"/>
    <w:basedOn w:val="903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8">
    <w:name w:val="Heading 4 Char"/>
    <w:basedOn w:val="903"/>
    <w:link w:val="8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9">
    <w:name w:val="Heading 5 Char"/>
    <w:basedOn w:val="903"/>
    <w:link w:val="8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0">
    <w:name w:val="Heading 6 Char"/>
    <w:basedOn w:val="903"/>
    <w:link w:val="8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1">
    <w:name w:val="Heading 7 Char"/>
    <w:basedOn w:val="903"/>
    <w:link w:val="9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2">
    <w:name w:val="Heading 8 Char"/>
    <w:basedOn w:val="903"/>
    <w:link w:val="9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3">
    <w:name w:val="Heading 9 Char"/>
    <w:basedOn w:val="903"/>
    <w:link w:val="9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4">
    <w:name w:val="Title"/>
    <w:basedOn w:val="955"/>
    <w:next w:val="955"/>
    <w:link w:val="91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>
    <w:name w:val="Title Char"/>
    <w:basedOn w:val="903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955"/>
    <w:next w:val="955"/>
    <w:link w:val="91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7">
    <w:name w:val="Subtitle Char"/>
    <w:basedOn w:val="903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8">
    <w:name w:val="Quote"/>
    <w:basedOn w:val="955"/>
    <w:next w:val="955"/>
    <w:link w:val="91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9">
    <w:name w:val="Quote Char"/>
    <w:basedOn w:val="903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0">
    <w:name w:val="List Paragraph"/>
    <w:basedOn w:val="955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basedOn w:val="9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2">
    <w:name w:val="Intense Quote"/>
    <w:basedOn w:val="955"/>
    <w:next w:val="955"/>
    <w:link w:val="92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3">
    <w:name w:val="Intense Quote Char"/>
    <w:basedOn w:val="903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4">
    <w:name w:val="Intense Reference"/>
    <w:basedOn w:val="9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5">
    <w:name w:val="No Spacing"/>
    <w:basedOn w:val="955"/>
    <w:uiPriority w:val="1"/>
    <w:qFormat/>
    <w:pPr>
      <w:pBdr/>
      <w:spacing w:after="0" w:line="240" w:lineRule="auto"/>
      <w:ind/>
    </w:pPr>
  </w:style>
  <w:style w:type="character" w:styleId="926">
    <w:name w:val="Subtle Emphasis"/>
    <w:basedOn w:val="9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7">
    <w:name w:val="Emphasis"/>
    <w:basedOn w:val="903"/>
    <w:uiPriority w:val="20"/>
    <w:qFormat/>
    <w:pPr>
      <w:pBdr/>
      <w:spacing/>
      <w:ind/>
    </w:pPr>
    <w:rPr>
      <w:i/>
      <w:iCs/>
    </w:rPr>
  </w:style>
  <w:style w:type="character" w:styleId="928">
    <w:name w:val="Strong"/>
    <w:basedOn w:val="903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basedOn w:val="9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0">
    <w:name w:val="Book Title"/>
    <w:basedOn w:val="90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955"/>
    <w:link w:val="93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2">
    <w:name w:val="Header Char"/>
    <w:basedOn w:val="903"/>
    <w:link w:val="931"/>
    <w:uiPriority w:val="99"/>
    <w:pPr>
      <w:pBdr/>
      <w:spacing/>
      <w:ind/>
    </w:pPr>
  </w:style>
  <w:style w:type="paragraph" w:styleId="933">
    <w:name w:val="Footer"/>
    <w:basedOn w:val="955"/>
    <w:link w:val="93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4">
    <w:name w:val="Footer Char"/>
    <w:basedOn w:val="903"/>
    <w:link w:val="933"/>
    <w:uiPriority w:val="99"/>
    <w:pPr>
      <w:pBdr/>
      <w:spacing/>
      <w:ind/>
    </w:pPr>
  </w:style>
  <w:style w:type="paragraph" w:styleId="935">
    <w:name w:val="Caption"/>
    <w:basedOn w:val="955"/>
    <w:next w:val="9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6">
    <w:name w:val="footnote text"/>
    <w:basedOn w:val="955"/>
    <w:link w:val="9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7">
    <w:name w:val="Footnote Text Char"/>
    <w:basedOn w:val="903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955"/>
    <w:link w:val="9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0">
    <w:name w:val="Endnote Text Char"/>
    <w:basedOn w:val="903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basedOn w:val="90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3">
    <w:name w:val="FollowedHyperlink"/>
    <w:basedOn w:val="9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4">
    <w:name w:val="toc 1"/>
    <w:basedOn w:val="955"/>
    <w:next w:val="955"/>
    <w:uiPriority w:val="39"/>
    <w:unhideWhenUsed/>
    <w:pPr>
      <w:pBdr/>
      <w:spacing w:after="100"/>
      <w:ind/>
    </w:pPr>
  </w:style>
  <w:style w:type="paragraph" w:styleId="945">
    <w:name w:val="toc 2"/>
    <w:basedOn w:val="955"/>
    <w:next w:val="955"/>
    <w:uiPriority w:val="39"/>
    <w:unhideWhenUsed/>
    <w:pPr>
      <w:pBdr/>
      <w:spacing w:after="100"/>
      <w:ind w:left="220"/>
    </w:pPr>
  </w:style>
  <w:style w:type="paragraph" w:styleId="946">
    <w:name w:val="toc 3"/>
    <w:basedOn w:val="955"/>
    <w:next w:val="955"/>
    <w:uiPriority w:val="39"/>
    <w:unhideWhenUsed/>
    <w:pPr>
      <w:pBdr/>
      <w:spacing w:after="100"/>
      <w:ind w:left="440"/>
    </w:pPr>
  </w:style>
  <w:style w:type="paragraph" w:styleId="947">
    <w:name w:val="toc 4"/>
    <w:basedOn w:val="955"/>
    <w:next w:val="955"/>
    <w:uiPriority w:val="39"/>
    <w:unhideWhenUsed/>
    <w:pPr>
      <w:pBdr/>
      <w:spacing w:after="100"/>
      <w:ind w:left="660"/>
    </w:pPr>
  </w:style>
  <w:style w:type="paragraph" w:styleId="948">
    <w:name w:val="toc 5"/>
    <w:basedOn w:val="955"/>
    <w:next w:val="955"/>
    <w:uiPriority w:val="39"/>
    <w:unhideWhenUsed/>
    <w:pPr>
      <w:pBdr/>
      <w:spacing w:after="100"/>
      <w:ind w:left="880"/>
    </w:pPr>
  </w:style>
  <w:style w:type="paragraph" w:styleId="949">
    <w:name w:val="toc 6"/>
    <w:basedOn w:val="955"/>
    <w:next w:val="955"/>
    <w:uiPriority w:val="39"/>
    <w:unhideWhenUsed/>
    <w:pPr>
      <w:pBdr/>
      <w:spacing w:after="100"/>
      <w:ind w:left="1100"/>
    </w:pPr>
  </w:style>
  <w:style w:type="paragraph" w:styleId="950">
    <w:name w:val="toc 7"/>
    <w:basedOn w:val="955"/>
    <w:next w:val="955"/>
    <w:uiPriority w:val="39"/>
    <w:unhideWhenUsed/>
    <w:pPr>
      <w:pBdr/>
      <w:spacing w:after="100"/>
      <w:ind w:left="1320"/>
    </w:pPr>
  </w:style>
  <w:style w:type="paragraph" w:styleId="951">
    <w:name w:val="toc 8"/>
    <w:basedOn w:val="955"/>
    <w:next w:val="955"/>
    <w:uiPriority w:val="39"/>
    <w:unhideWhenUsed/>
    <w:pPr>
      <w:pBdr/>
      <w:spacing w:after="100"/>
      <w:ind w:left="1540"/>
    </w:pPr>
  </w:style>
  <w:style w:type="paragraph" w:styleId="952">
    <w:name w:val="toc 9"/>
    <w:basedOn w:val="955"/>
    <w:next w:val="955"/>
    <w:uiPriority w:val="39"/>
    <w:unhideWhenUsed/>
    <w:pPr>
      <w:pBdr/>
      <w:spacing w:after="100"/>
      <w:ind w:left="1760"/>
    </w:pPr>
  </w:style>
  <w:style w:type="paragraph" w:styleId="953">
    <w:name w:val="TOC Heading"/>
    <w:uiPriority w:val="39"/>
    <w:unhideWhenUsed/>
    <w:pPr>
      <w:pBdr/>
      <w:spacing/>
      <w:ind/>
    </w:pPr>
  </w:style>
  <w:style w:type="paragraph" w:styleId="954">
    <w:name w:val="table of figures"/>
    <w:basedOn w:val="955"/>
    <w:next w:val="955"/>
    <w:uiPriority w:val="99"/>
    <w:unhideWhenUsed/>
    <w:pPr>
      <w:pBdr/>
      <w:spacing w:after="0" w:afterAutospacing="0"/>
      <w:ind/>
    </w:pPr>
  </w:style>
  <w:style w:type="paragraph" w:styleId="955" w:default="1">
    <w:name w:val="Normal"/>
    <w:next w:val="955"/>
    <w:link w:val="955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6">
    <w:name w:val="Основной шрифт абзаца"/>
    <w:next w:val="956"/>
    <w:link w:val="955"/>
    <w:uiPriority w:val="1"/>
    <w:unhideWhenUsed/>
    <w:pPr>
      <w:pBdr/>
      <w:spacing/>
      <w:ind/>
    </w:pPr>
  </w:style>
  <w:style w:type="table" w:styleId="957">
    <w:name w:val="Обычная таблица"/>
    <w:next w:val="957"/>
    <w:link w:val="955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8">
    <w:name w:val="Нет списка"/>
    <w:next w:val="958"/>
    <w:link w:val="955"/>
    <w:uiPriority w:val="99"/>
    <w:semiHidden/>
    <w:unhideWhenUsed/>
    <w:pPr>
      <w:pBdr/>
      <w:spacing/>
      <w:ind/>
    </w:pPr>
  </w:style>
  <w:style w:type="paragraph" w:styleId="959">
    <w:name w:val="Абзац списка"/>
    <w:basedOn w:val="955"/>
    <w:next w:val="959"/>
    <w:link w:val="955"/>
    <w:uiPriority w:val="34"/>
    <w:qFormat/>
    <w:pPr>
      <w:pBdr/>
      <w:spacing/>
      <w:ind w:left="720"/>
      <w:contextualSpacing w:val="true"/>
    </w:pPr>
  </w:style>
  <w:style w:type="table" w:styleId="960">
    <w:name w:val="Сетка таблицы"/>
    <w:basedOn w:val="957"/>
    <w:next w:val="960"/>
    <w:link w:val="955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1">
    <w:name w:val="ConsPlusNormal"/>
    <w:next w:val="961"/>
    <w:link w:val="955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2">
    <w:name w:val="Верхний колонтитул"/>
    <w:basedOn w:val="955"/>
    <w:next w:val="962"/>
    <w:link w:val="963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3">
    <w:name w:val="Верхний колонтитул Знак"/>
    <w:next w:val="963"/>
    <w:link w:val="962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4">
    <w:name w:val="Нижний колонтитул"/>
    <w:basedOn w:val="955"/>
    <w:next w:val="964"/>
    <w:link w:val="965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5">
    <w:name w:val="Нижний колонтитул Знак"/>
    <w:basedOn w:val="956"/>
    <w:next w:val="965"/>
    <w:link w:val="964"/>
    <w:uiPriority w:val="99"/>
    <w:pPr>
      <w:pBdr/>
      <w:spacing/>
      <w:ind/>
    </w:pPr>
  </w:style>
  <w:style w:type="paragraph" w:styleId="966">
    <w:name w:val="Текст выноски"/>
    <w:basedOn w:val="955"/>
    <w:next w:val="966"/>
    <w:link w:val="967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67">
    <w:name w:val="Текст выноски Знак"/>
    <w:next w:val="967"/>
    <w:link w:val="96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68">
    <w:name w:val="ConsPlusCell"/>
    <w:next w:val="968"/>
    <w:link w:val="955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69">
    <w:name w:val="ConsPlusNonformat"/>
    <w:next w:val="969"/>
    <w:link w:val="955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70">
    <w:name w:val="Гиперссылка"/>
    <w:next w:val="970"/>
    <w:link w:val="955"/>
    <w:uiPriority w:val="99"/>
    <w:unhideWhenUsed/>
    <w:pPr>
      <w:pBdr/>
      <w:spacing/>
      <w:ind/>
    </w:pPr>
    <w:rPr>
      <w:color w:val="0563c1"/>
      <w:u w:val="single"/>
    </w:rPr>
  </w:style>
  <w:style w:type="table" w:styleId="971">
    <w:name w:val="Сетка таблицы1"/>
    <w:basedOn w:val="957"/>
    <w:next w:val="960"/>
    <w:link w:val="955"/>
    <w:pPr>
      <w:pBdr/>
      <w:spacing/>
      <w:ind/>
    </w:pPr>
    <w:rPr>
      <w:rFonts w:ascii="Times New Roman" w:hAnsi="Times New Roman" w:eastAsia="Times New Roman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2">
    <w:name w:val="Неразрешенное упоминание"/>
    <w:next w:val="972"/>
    <w:link w:val="955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73">
    <w:name w:val="Обычный (веб)"/>
    <w:basedOn w:val="955"/>
    <w:next w:val="973"/>
    <w:link w:val="955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70</cp:revision>
  <dcterms:created xsi:type="dcterms:W3CDTF">2023-07-21T08:39:00Z</dcterms:created>
  <dcterms:modified xsi:type="dcterms:W3CDTF">2025-07-02T10:52:32Z</dcterms:modified>
  <cp:version>1048576</cp:version>
</cp:coreProperties>
</file>