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</w:t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right="5385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Об утверждении Порядка предоставления грантов в форме субсидий из бюджета Республики Татарстан физическим лицам,</w:t>
        <w:br/>
        <w:t>не являющимся производителями товаров, работ, услуг на реализацию социально значимых проектов</w:t>
        <w:br/>
        <w:t>в сфере молодежной политики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прилагаемый Порядок предоставления грантов в форме субсидий из бюджета Республики Татарстан физическим лицам, не являющимся производителями товаров, работ, услуг, на реализацию социально значимых проектов</w:t>
        <w:br/>
        <w:t>в сфере молодежной политики (далее – Порядок).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распространяется</w:t>
        <w:br/>
        <w:t>на правоотношения, возникшие с 1 января 2025 года.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</w:t>
        <w:br/>
        <w:t>на Министерство по делам молодежи Республики Татарстан.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А.В.ПЕСОШИН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 № 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0" w:name="P33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предоставления грантов в форме субсидий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из бюджета Республики Татарстан физическим лицам, не являющимся производителями товаров, работ, услуг, на реализацию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социально значимых проектов в сфере молодежной политики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>
        <w:rPr>
          <w:rFonts w:cs="Times New Roman" w:ascii="Times New Roman" w:hAnsi="Times New Roman"/>
          <w:sz w:val="28"/>
          <w:szCs w:val="28"/>
        </w:rPr>
        <w:t>1.1. Настоящий Порядок разработан в соответствии с Бюджетным кодексом Российской Федерации и устанавливает механизм предоставления грантов</w:t>
        <w:br/>
        <w:t>в форме субсидий из бюджета Республики Татарстан физическим лицам,</w:t>
        <w:br/>
        <w:t>не являющимся производителями товаров, работ, услуг, в целях финансового обеспечения затрат, связанных с реализацией на территории Республики Татарстан социально значимых проектов в сфере молодежной политики (далее соответственно – грант, проект, физические лица).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>
        <w:rPr>
          <w:rFonts w:cs="Times New Roman" w:ascii="Times New Roman" w:hAnsi="Times New Roman"/>
          <w:sz w:val="28"/>
          <w:szCs w:val="28"/>
        </w:rPr>
        <w:t>1.2. Министерство по делам молодежи Республики Татарстан осуществляет функции главного распорядителя бюджетных средств, до которого в соответствии</w:t>
        <w:br/>
        <w:t>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(соответствующий финансовый год и плановый период) (далее – уполномоченный орган).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Способом проведения отбора является конкурс, который заключается</w:t>
        <w:br/>
        <w:t>в определении победителя конкурса исходя из наилучших условий достижения результата предоставления гранта (далее соответственно – конкурс, результат предоставления гранта).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Уполномоченный орган: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проведение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размещение объявления о проведении конкурса и об его итогах</w:t>
        <w:br/>
        <w:t>на официальном сайте уполномоченного органа в информационно-телекоммуникационной сети «Интернет» (далее – сайт уполномоченного органа),</w:t>
        <w:br/>
        <w:t>а также на едином портале бюджетной системы Российской Федерации</w:t>
        <w:br/>
        <w:t>в информационно-телекоммуникационной сети «Интернет» (далее – единый портал);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утверждает номинации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консультирование физических лиц по вопросам подготовки заявки</w:t>
        <w:br/>
        <w:t>на участие в конкурсе (далее – заявка);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прием и регистрацию заявок и приложенных к ним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сохранность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проверку заявки на соответствие требованиям, установленным настоящим Порядком;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принятие решения о предоставлении гранта;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организационно-техническое обеспечение деятельности конкурсной комиссии по предоставлению грантов (далее – конкурсная комиссия);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заключает с победителями конкурса соглашения о предоставлении грантов (далее – соглашение);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контроль за соблюдением условий, целей и порядка предоставления гранта.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Адрес и контактные данные уполномоченного органа: 420021, Республика Татарстан, г. Казань, ул. Сафьян, д. 5, телефон: +7 (843) 222 91 50, факс: +7 (843) 222 91 60, e-mail: mdmrt@tatar.ru, адрес официального сайта уполномоченного органа: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https://minmol.tatarstan.ru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Сведения о гранте размещаются на едином портале в разделе «Бюджет»</w:t>
        <w:br/>
        <w:t>не позднее 15-го рабочего дня, следующего за днем принятия закона Республики Татарстан о бюджете Республики Татарстан на соответствующий финансовый год</w:t>
        <w:br/>
        <w:t>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II. Цель и основные задачи, принципы конкурса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Проведение конкурса направлено на поддержку проектов, вовлечение молодежи в активное участие в социальной и экономической жизни Республики Татарстан, создание условий для повышения качества жизни молодых граждан, повышение роли физических лиц в развитии институтов гражданского общества</w:t>
        <w:br/>
        <w:t>в соответствии с: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государственной программой Республики Татарстан «Обеспечение общественного порядка и противодействие преступности», утвержденной постановлением Кабинета Министров Республики Татарстан от 16.10.2013 № 764 «Об утверждении государственной программы Республики Татарстан «Обеспечение общественного порядка и противодействие преступности»;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государственной программой Республики Татарстан «Развитие молодежной политики в Республике Татарстан», утвержденной постановлением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государственной программой Республики Татарстан «Сохранение, изучение</w:t>
        <w:br/>
        <w:t>и развитие государственных языков Республики Татарстан и других языков</w:t>
        <w:br/>
        <w:t>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Деятельность по организации и проведению конкурса основывается</w:t>
        <w:br/>
        <w:t>на следующих принципах: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публичность и открытость информации о конкурсе;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равенство прав на участие в конкурсе;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состязательность, конкурсная основа рассмотрения заявок.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III. Требования к физическим лицам, порядок и форма подачи заявок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>
        <w:rPr>
          <w:rFonts w:cs="Times New Roman" w:ascii="Times New Roman" w:hAnsi="Times New Roman"/>
          <w:sz w:val="28"/>
          <w:szCs w:val="28"/>
        </w:rPr>
        <w:t>3.1. Категории конкурса получателей гранта: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граждане Российской Федерации в возрасте от 18 до 35 лет включительно, проживающие на территории Республики Татарстан, не являющимся производителями товаров, работ, услуг, и не являющиеся плательщиками налога</w:t>
        <w:br/>
        <w:t>на профессиональный доход (далее – физические лица).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>
        <w:rPr>
          <w:rFonts w:cs="Times New Roman" w:ascii="Times New Roman" w:hAnsi="Times New Roman"/>
          <w:sz w:val="28"/>
          <w:szCs w:val="28"/>
        </w:rPr>
        <w:t>3.2. Физические лица должны соответствовать на первое число месяца, предшествующего месяцу, в котором размещено объявление о проведении конкурса, следующим требованиям: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физического лица отсутствует неисполненная обязанность по уплате налогов, сборов, страховых взносов, пеней, штрафов, процентов, подлежащих уплате</w:t>
        <w:br/>
        <w:t>в соответствии с законодательством Российской Федерации о налогах и сборах;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физического лица отсутствует просроченная задолженность по возврату</w:t>
        <w:br/>
        <w:t>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физического лица не введена процедура банкротства</w:t>
        <w:br/>
        <w:t>в соответствии с законодательством Российской Федерации;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физическое лицо не получают средства из бюджета Республики Татарстан</w:t>
        <w:br/>
        <w:t>на основании иных нормативных правовых актов Республики Татарстан на цели, установленные настоящим Порядком.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Объявление о проведении конкурса размещается на едином портале,</w:t>
        <w:br/>
        <w:t>а также на сайте уполномоченного органа в семидневный срок, исчисляемый</w:t>
        <w:br/>
        <w:t>в календарных днях, со дня принятия уполномоченным органом приказа</w:t>
        <w:br/>
        <w:t>о проведении конкурса.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заявок осуществляется в 30-дневный срок, исчисляемый в календарных днях, со дня, следующего за днем размещения объявления о проведении конкурса</w:t>
        <w:br/>
        <w:t>на едином портале и на сайте уполномоченного органа.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Объявление о проведении конкурса должно содержать сведения 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сроках проведения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возможности проведения нескольких этапов конкурса с указанием сроков</w:t>
        <w:br/>
        <w:t>и порядка их проведения (при необходимости);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дате начала подачи или окончания приема заявок, которая не может быть ранее 30-го календарного дня, следующего за днем размещения объявления о проведении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номинациях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наименовании, месте нахождения, почтовом адресе, адресе электронной почты уполномоченного органа;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результате предоставления гранта в соответствии с </w:t>
      </w:r>
      <w:hyperlink w:anchor="P212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доменном имени и (или) указателе страницы сайта в информационно-телекоммуникационной сети «Интернет», на котором обеспечивается проведение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порядке подачи физическими лицами заявок через информационную систему «Мои субсидии», созданную на основании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02.11.2020 № 986 «О создании информационной системы «Мои субсидии» (далее – Сервис) (при наличии решения уполномоченного органа);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требованиях к физическим лицам в соответствии с </w:t>
      </w:r>
      <w:hyperlink w:anchor="P82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85">
        <w:r>
          <w:rPr>
            <w:rStyle w:val="ListLabel1"/>
            <w:rFonts w:cs="Times New Roman" w:ascii="Times New Roman" w:hAnsi="Times New Roman"/>
            <w:sz w:val="28"/>
            <w:szCs w:val="28"/>
          </w:rPr>
          <w:t>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 и к перечню документов, представляемых физическими лицами для подтверждения их соответствия указанным требованиям;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порядке подачи заявок и требованиях, предъявляемых к форме и содержанию заявок в соответствии с </w:t>
      </w:r>
      <w:hyperlink w:anchor="P114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w:anchor="P141">
        <w:r>
          <w:rPr>
            <w:rStyle w:val="ListLabel1"/>
            <w:rFonts w:cs="Times New Roman" w:ascii="Times New Roman" w:hAnsi="Times New Roman"/>
            <w:sz w:val="28"/>
            <w:szCs w:val="28"/>
          </w:rPr>
          <w:t>3.6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порядке отзыва заявок, порядке возврата заявок, определяющего в том числе основания для возврата заявок, порядке внесения изменений в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правилах рассмотрения и оценки заявок в соответствии с </w:t>
      </w:r>
      <w:hyperlink w:anchor="P144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3.7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45">
        <w:r>
          <w:rPr>
            <w:rStyle w:val="ListLabel1"/>
            <w:rFonts w:cs="Times New Roman" w:ascii="Times New Roman" w:hAnsi="Times New Roman"/>
            <w:sz w:val="28"/>
            <w:szCs w:val="28"/>
          </w:rPr>
          <w:t>3.8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66">
        <w:r>
          <w:rPr>
            <w:rStyle w:val="ListLabel1"/>
            <w:rFonts w:cs="Times New Roman" w:ascii="Times New Roman" w:hAnsi="Times New Roman"/>
            <w:sz w:val="28"/>
            <w:szCs w:val="28"/>
          </w:rPr>
          <w:t>5.1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w:anchor="P194">
        <w:r>
          <w:rPr>
            <w:rStyle w:val="ListLabel1"/>
            <w:rFonts w:cs="Times New Roman" w:ascii="Times New Roman" w:hAnsi="Times New Roman"/>
            <w:sz w:val="28"/>
            <w:szCs w:val="28"/>
          </w:rPr>
          <w:t>5.6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порядке проведения дополнительного этапа в форме очной оценки заявок (при необходимости);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порядке предоставления физическим лицам разъяснений положений объявления о проведении конкурса, дате начала и окончания срока такого предоставления;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сроке, в течение которого победитель конкурса должен подписать соглашение;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условиях признания победителя конкурса уклонившимся от заключения соглашения;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дате размещения результатов конкурса на едином портале, а также на сайте уполномоченного органа не позднее 14-го календарного дня, следующего за днем определения победителей конкурса.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4"/>
      <w:bookmarkEnd w:id="5"/>
      <w:r>
        <w:rPr>
          <w:rFonts w:cs="Times New Roman" w:ascii="Times New Roman" w:hAnsi="Times New Roman"/>
          <w:sz w:val="28"/>
          <w:szCs w:val="28"/>
        </w:rPr>
        <w:t xml:space="preserve">3.4. Физическое лицо представляет в уполномоченный орган </w:t>
      </w:r>
      <w:hyperlink w:anchor="P438">
        <w:r>
          <w:rPr>
            <w:rStyle w:val="ListLabel1"/>
            <w:rFonts w:cs="Times New Roman" w:ascii="Times New Roman" w:hAnsi="Times New Roman"/>
            <w:sz w:val="28"/>
            <w:szCs w:val="28"/>
          </w:rPr>
          <w:t>заявку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 форме согласно приложению № 1 к настоящему Порядку с приложением: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5"/>
      <w:bookmarkEnd w:id="6"/>
      <w:r>
        <w:rPr>
          <w:rFonts w:cs="Times New Roman" w:ascii="Times New Roman" w:hAnsi="Times New Roman"/>
          <w:sz w:val="28"/>
          <w:szCs w:val="28"/>
        </w:rPr>
        <w:t>копии документа, удостоверяющего личность физического лица (в том числе удостоверяющего факт проживания на территории Республики Татарстан);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6"/>
      <w:bookmarkEnd w:id="7"/>
      <w:r>
        <w:rPr>
          <w:rFonts w:cs="Times New Roman" w:ascii="Times New Roman" w:hAnsi="Times New Roman"/>
          <w:sz w:val="28"/>
          <w:szCs w:val="28"/>
        </w:rPr>
        <w:t>копии писем поддержки (спонсорские письма) от коммерческих</w:t>
        <w:br/>
        <w:t>и некоммерческих организаций, органов государственной власти, органов местного самоуправления (при наличии);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7"/>
      <w:bookmarkEnd w:id="8"/>
      <w:r>
        <w:rPr>
          <w:rFonts w:cs="Times New Roman" w:ascii="Times New Roman" w:hAnsi="Times New Roman"/>
          <w:sz w:val="28"/>
          <w:szCs w:val="28"/>
        </w:rPr>
        <w:t>копии документа, подтверждающего регистрацию в системе индивидуального (персонифицированного) учета в системе обязательного пенсионного страхования;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8"/>
      <w:bookmarkEnd w:id="9"/>
      <w:r>
        <w:rPr>
          <w:rFonts w:cs="Times New Roman" w:ascii="Times New Roman" w:hAnsi="Times New Roman"/>
          <w:sz w:val="28"/>
          <w:szCs w:val="28"/>
        </w:rPr>
        <w:t>копии свидетельства о присвоении идентификационного номера налогоплательщика;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согласия на публикацию (размещение) в информационно-телекоммуникационной сети «Интернет» информации о физическом лице,</w:t>
        <w:br/>
        <w:t>о подаваемой физическим лицом заявке, иной информации о физическом лице, связанной с соответствующим конкурсом, а также согласия на обработку персональных данных;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справки, подтверждающей соответствие физического лица категориям</w:t>
        <w:br/>
        <w:t xml:space="preserve">и требованиям, установленным </w:t>
      </w:r>
      <w:hyperlink w:anchor="P82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85">
        <w:r>
          <w:rPr>
            <w:rStyle w:val="ListLabel1"/>
            <w:rFonts w:cs="Times New Roman" w:ascii="Times New Roman" w:hAnsi="Times New Roman"/>
            <w:sz w:val="28"/>
            <w:szCs w:val="28"/>
          </w:rPr>
          <w:t>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2"/>
      <w:bookmarkEnd w:id="10"/>
      <w:r>
        <w:rPr>
          <w:rFonts w:cs="Times New Roman" w:ascii="Times New Roman" w:hAnsi="Times New Roman"/>
          <w:sz w:val="28"/>
          <w:szCs w:val="28"/>
        </w:rPr>
        <w:t xml:space="preserve">справки из территориального органа Федеральной налоговой службы,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</w:t>
        <w:br/>
        <w:t>с законодательством Российской Федерации о налогах и сборах.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непредставления физическим лицом документов, предусмотренных абзацами пятым и восьмым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Заявка может быть подана: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электронной форме на сайте в информационно-телекоммуникационной сети «Интернет», доменное имя и (или) указатель страницы которого указываются</w:t>
        <w:br/>
        <w:t>в объявлении о проведении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бумажном носителе (представляется непосредственно в уполномоченный орган или направляется по почте).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Физическое лицо может подать одну заявку.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заявке должны быть заполнены все пункты (в случае отсутствия данных ставится прочерк).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Физическое лицо вправе отозвать заявку в любое время до завершения конкурса.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1"/>
      <w:bookmarkEnd w:id="11"/>
      <w:r>
        <w:rPr>
          <w:rFonts w:cs="Times New Roman" w:ascii="Times New Roman" w:hAnsi="Times New Roman"/>
          <w:sz w:val="28"/>
          <w:szCs w:val="28"/>
        </w:rPr>
        <w:t>3.6. Доступ к функциям Сервиса для физических лиц осуществляется через сайт в информационно-телекоммуникационной сети «Интернет» по адресу: https://subsidiya.tatar.ru/ или https://subsidiya.tatarstan.ru либо мобильное приложение</w:t>
        <w:br/>
        <w:t>в соответствии с соглашением об использовании Сервиса, опубликованным</w:t>
        <w:br/>
        <w:t>в Сервисе.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Заявка, поданная через Сервис, должна быть заверена простой электронной подписью физического лица, которая посредством использования кодов, паролей или иных средств подтверждает факт формирования электронной подписи физического лица.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подачи заявки через Сервис физическое лицо представляет</w:t>
        <w:br/>
        <w:t xml:space="preserve">в уполномоченный орган документы, указанные в абзацах третьем и </w:t>
      </w:r>
      <w:hyperlink w:anchor="P127">
        <w:r>
          <w:rPr>
            <w:rStyle w:val="ListLabel1"/>
            <w:rFonts w:cs="Times New Roman" w:ascii="Times New Roman" w:hAnsi="Times New Roman"/>
            <w:sz w:val="28"/>
            <w:szCs w:val="28"/>
          </w:rPr>
          <w:t>четвертом пункта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документы, указанные в </w:t>
      </w:r>
      <w:hyperlink w:anchor="P125">
        <w:r>
          <w:rPr>
            <w:rStyle w:val="ListLabel1"/>
            <w:rFonts w:cs="Times New Roman" w:ascii="Times New Roman" w:hAnsi="Times New Roman"/>
            <w:sz w:val="28"/>
            <w:szCs w:val="28"/>
          </w:rPr>
          <w:t>абзацах втором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28">
        <w:r>
          <w:rPr>
            <w:rStyle w:val="ListLabel1"/>
            <w:rFonts w:cs="Times New Roman" w:ascii="Times New Roman" w:hAnsi="Times New Roman"/>
            <w:sz w:val="28"/>
            <w:szCs w:val="28"/>
          </w:rPr>
          <w:t>пятом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w:anchor="P132">
        <w:r>
          <w:rPr>
            <w:rStyle w:val="ListLabel1"/>
            <w:rFonts w:cs="Times New Roman" w:ascii="Times New Roman" w:hAnsi="Times New Roman"/>
            <w:sz w:val="28"/>
            <w:szCs w:val="28"/>
          </w:rPr>
          <w:t>восьмом пункта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запрашиваются через Сервис.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4"/>
      <w:bookmarkEnd w:id="12"/>
      <w:r>
        <w:rPr>
          <w:rFonts w:cs="Times New Roman" w:ascii="Times New Roman" w:hAnsi="Times New Roman"/>
          <w:sz w:val="28"/>
          <w:szCs w:val="28"/>
        </w:rPr>
        <w:t>3.7. Уполномоченный орган в течение срока приема заявок, установленного</w:t>
        <w:br/>
        <w:t>в объявлении о проведении конкурса, принимает и регистрирует заявки в день</w:t>
        <w:br/>
        <w:t>их фактического поступления в порядке очередности с указанием даты и времени поступления. Заявка, поступившая в уполномоченный орган после окончания срока приема заявок, не регистрируется и к участию в конкурсе не допускается.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5"/>
      <w:bookmarkEnd w:id="13"/>
      <w:r>
        <w:rPr>
          <w:rFonts w:cs="Times New Roman" w:ascii="Times New Roman" w:hAnsi="Times New Roman"/>
          <w:sz w:val="28"/>
          <w:szCs w:val="28"/>
        </w:rPr>
        <w:t>3.8. Заявка и приложенные к ней документы в соответствии с очередностью поступления рассматриваются уполномоченным органом в 15-дневный срок, исчисляемый в рабочих днях, со дня окончания приема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Уполномоченный орган в трехдневный срок, исчисляемый в рабочих днях,</w:t>
        <w:br/>
        <w:t>со дня завершения рассмотрения заявок: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утверждает приказ об итогах рассмотрения поступивших на конкурс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направляет заявки, соответствующие требованиям и категориям, установленным в объявлении о проведении конкурса и настоящим Порядком,</w:t>
        <w:br/>
        <w:t>в конкурсную комиссию;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уведомляет физических лиц, заявки которых были отклонены по основаниям, предусмотренным </w:t>
      </w:r>
      <w:hyperlink w:anchor="P181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5.3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на участие в конкурсе не представлено ни одной заявки, конкурс признается несостоявшимся.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IV. Конкурсная комиссия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Уполномоченный орган в целях оценки заявок формирует конкурсную комиссию, в которую включаются в том числе члены общественного совета уполномоченного органа. Состав конкурсной комиссии утверждается приказом уполномоченного органа.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Конкурсная комиссия формируется из председателя конкурсной комиссии, заместителя председателя конкурсной комиссии, секретаря конкурсной комиссии, членов конкурсной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работы конкурсной комиссии утверждается приказом уполномоченного органа.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Председатель конкурсной комиссии осуществляет руководство деятельностью конкурсной комиссии, утверждает решение конкурсной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отсутствии председателя конкурсной комиссии его функции исполняет по его поручению заместитель председателя конкурсной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конкурсной комиссии осуществляет функции по организации деятельности конкурсной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Решения конкурсной комиссии принимаются открытым голосованием большинством голосов присутствующих на заседании конкурсной комиссии членов. В случае равенства голосов голос председателя является решающим.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конкурсной комиссии считается правомочным, если на нем присутствуют не менее половины ее членов.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V. Порядок оценки заявок, определения победителей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конкурса, определения размера гранта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6"/>
      <w:bookmarkEnd w:id="14"/>
      <w:r>
        <w:rPr>
          <w:rFonts w:cs="Times New Roman" w:ascii="Times New Roman" w:hAnsi="Times New Roman"/>
          <w:sz w:val="28"/>
          <w:szCs w:val="28"/>
        </w:rPr>
        <w:t xml:space="preserve">5.1. Оценка заявок осуществляется в соответствии с </w:t>
      </w:r>
      <w:hyperlink w:anchor="P573">
        <w:r>
          <w:rPr>
            <w:rStyle w:val="ListLabel1"/>
            <w:rFonts w:cs="Times New Roman" w:ascii="Times New Roman" w:hAnsi="Times New Roman"/>
            <w:sz w:val="28"/>
            <w:szCs w:val="28"/>
          </w:rPr>
          <w:t>критериями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оценки заявок согласно приложению № 2 к настоящему Порядку в форме заочной оценки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Уполномоченный орган по рекомендации конкурсной комиссии проводит дополнительный этап в форме очной оценки заявок. Уполномоченный орган предоставляет физическому лицу необходимое организационное и техническое сопровождение дополнительного этапа в форме очной оценки заявок, определяет место, дату, время, очередность выступления.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8"/>
      <w:bookmarkEnd w:id="15"/>
      <w:r>
        <w:rPr>
          <w:rFonts w:cs="Times New Roman" w:ascii="Times New Roman" w:hAnsi="Times New Roman"/>
          <w:sz w:val="28"/>
          <w:szCs w:val="28"/>
        </w:rPr>
        <w:t>5.2. Конкурсная комиссия в течение 30 календарных дней со дня, следующего за днем направления уполномоченным органом заявок, оценивает заявки и принимает решение об определении победителей конкурса, об определении размера гранта</w:t>
        <w:br/>
        <w:t>в соответствии с присвоенными порядковыми номерами заявок на основании рейтинга, сформированного ею суммированием присвоенных баллов по каждой заявке.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гранта победителя конкурса на реализацию проекта (V) определяется по формуле: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 = (Z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+ Z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... + Z</w:t>
      </w:r>
      <w:r>
        <w:rPr>
          <w:rFonts w:cs="Times New Roman" w:ascii="Times New Roman" w:hAnsi="Times New Roman"/>
          <w:sz w:val="28"/>
          <w:szCs w:val="28"/>
          <w:vertAlign w:val="subscript"/>
        </w:rPr>
        <w:t>n</w:t>
      </w:r>
      <w:r>
        <w:rPr>
          <w:rFonts w:cs="Times New Roman" w:ascii="Times New Roman" w:hAnsi="Times New Roman"/>
          <w:sz w:val="28"/>
          <w:szCs w:val="28"/>
        </w:rPr>
        <w:t>) &lt;= S,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>, Z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>, ..., Z</w:t>
      </w:r>
      <w:r>
        <w:rPr>
          <w:rFonts w:cs="Times New Roman" w:ascii="Times New Roman" w:hAnsi="Times New Roman"/>
          <w:sz w:val="28"/>
          <w:szCs w:val="28"/>
          <w:vertAlign w:val="subscript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- расходы по направлениям, в </w:t>
      </w:r>
      <w:hyperlink w:anchor="P235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6.4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 - максимальный размер гранта (по одной заявке - 0,3 млн рублей).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Расходы по направлениям, в </w:t>
      </w:r>
      <w:hyperlink w:anchor="P237">
        <w:r>
          <w:rPr>
            <w:rStyle w:val="ListLabel1"/>
            <w:rFonts w:cs="Times New Roman" w:ascii="Times New Roman" w:hAnsi="Times New Roman"/>
            <w:sz w:val="28"/>
            <w:szCs w:val="28"/>
          </w:rPr>
          <w:t>абзацах третьем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четвертом пункта 6.4 настоящего Порядка, определяются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об аренде, приобретении, обслуживании, изготовлении; о ценах организаторов-изготовителей; об уровне цен, имеющихся у органов государственной статистики,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Итоговый размер гранта получателя гранта не может превышать запрошенный им размер гранта.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оценки заявок формируется ранжированный список в соответствии с набранными баллами. Победителями конкурса признаются физические лица, набравшие наибольшее количество баллов.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конкурсной комиссии оформляется в форме протокола с приложением списка победителей конкурса.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с приложением списка победителей конкурса направляется</w:t>
        <w:br/>
        <w:t>в уполномоченный орган в день его подписания.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81"/>
      <w:bookmarkEnd w:id="16"/>
      <w:r>
        <w:rPr>
          <w:rFonts w:cs="Times New Roman" w:ascii="Times New Roman" w:hAnsi="Times New Roman"/>
          <w:sz w:val="28"/>
          <w:szCs w:val="28"/>
        </w:rPr>
        <w:t>5.3. Основаниями для отклонения заявки на стадии рассмотрения и оценки заявок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физического лица категориям и требованиям, установленным </w:t>
      </w:r>
      <w:hyperlink w:anchor="P82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3.1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85">
        <w:r>
          <w:rPr>
            <w:rStyle w:val="ListLabel1"/>
            <w:rFonts w:cs="Times New Roman" w:ascii="Times New Roman" w:hAnsi="Times New Roman"/>
            <w:sz w:val="28"/>
            <w:szCs w:val="28"/>
          </w:rPr>
          <w:t>3.2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представленной физическим лицом заявки и документов требованиям к заявкам, установленным в объявлении о проведении конкурса;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представленной физическим лицом информации, в том числе информации о месте нахождения и адресе юридического лица;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физическим лицом заявки после даты и (или) времени, определенных для подачи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Информация о результатах конкурса размещается на едином портале</w:t>
        <w:br/>
        <w:t>и на сайте уполномоченного органа в 14-дневный срок, исчисляемый в календарных днях, со дня определения победителя конкурса и включает в себя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дату, время и место оценки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физических лицах, заявки которых были рассмотрены;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физических лицах,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наименования получателей грантов, с которыми заключаются соглашения,</w:t>
        <w:br/>
        <w:t>и размеры предоставляемых им грантов.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Уполномоченный орган в течение 15 рабочих дней со дня определения победителей конкурса конкурсной комиссией утверждает приказ о предоставлении гранта победителям конкурса.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4"/>
      <w:bookmarkEnd w:id="17"/>
      <w:r>
        <w:rPr>
          <w:rFonts w:cs="Times New Roman" w:ascii="Times New Roman" w:hAnsi="Times New Roman"/>
          <w:sz w:val="28"/>
          <w:szCs w:val="28"/>
        </w:rPr>
        <w:t xml:space="preserve">5.6. Уведомление о результатах принятых решений, указанных в </w:t>
      </w:r>
      <w:hyperlink w:anchor="P168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5.2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направляется уполномоченным органом на адрес электронной почты, указанный в заявке, в трехдневный срок, исчисляемый в рабочих днях, со дня принятия соответствующего решения.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VI. Порядок предоставления гранта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Уполномоченный орган заключает с победителем конкурса соглашение</w:t>
        <w:br/>
        <w:t>по типовой форме, установленной Министерством финансов Республики Татарстан, в 30-дневный срок, исчисляемый в календарных днях, со дня утверждения приказа</w:t>
        <w:br/>
        <w:t>о предоставлении гранта.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В соглашении предусматриваются: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гранта, его целевое назначение;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и сроки перечисления гранта;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точная дата завершения и конечное значение результата предоставления гранта (конкретная количественная характеристика итогов);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порядок, сроки и формы представления отчета о достижении значений результата предоставления гранта, а также отчета об осуществлении расходов, источником финансового обеспечения которых является грант;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и формы представления получателем гранта дополнительной отчетности (при необходимости);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и сроки возврата гранта (остатков гранта);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</w:t>
        <w:br/>
        <w:t>в отчетном финансовом году остатки гранта, при принятии уполномоченным органом по согласованию с Министерством финансов Республики Татарстан решения</w:t>
        <w:br/>
        <w:t>о наличии потребности в их использовании;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</w:t>
      </w:r>
      <w:hyperlink w:anchor="P45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1.2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приводящего к невозможности предоставления гранта в размере, определенном в соглашении;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условие о недопустимости заключения договоров с иными физическими</w:t>
        <w:br/>
        <w:t xml:space="preserve">и юридическими лицами с использованием средств гранта по направлениям расходов (затрат), не указанным в </w:t>
      </w:r>
      <w:hyperlink w:anchor="P216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6.4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получателя гранта,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</w:t>
        <w:br/>
        <w:t xml:space="preserve">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на осуществление в отношении их проверки уполномоченным органом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</w:t>
      </w:r>
      <w:hyperlink r:id="rId4">
        <w:r>
          <w:rPr>
            <w:rStyle w:val="ListLabel2"/>
            <w:rFonts w:cs="Times New Roman" w:ascii="Times New Roman" w:hAnsi="Times New Roman"/>
            <w:sz w:val="28"/>
            <w:szCs w:val="28"/>
          </w:rPr>
          <w:t>статьями 268</w:t>
        </w:r>
        <w:r>
          <w:rPr>
            <w:rStyle w:val="ListLabel2"/>
            <w:rFonts w:cs="Times New Roman" w:ascii="Times New Roman" w:hAnsi="Times New Roman"/>
            <w:sz w:val="28"/>
            <w:szCs w:val="28"/>
            <w:vertAlign w:val="superscript"/>
          </w:rPr>
          <w:t>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5">
        <w:r>
          <w:rPr>
            <w:rStyle w:val="ListLabel2"/>
            <w:rFonts w:cs="Times New Roman" w:ascii="Times New Roman" w:hAnsi="Times New Roman"/>
            <w:sz w:val="28"/>
            <w:szCs w:val="28"/>
          </w:rPr>
          <w:t>269</w:t>
        </w:r>
        <w:r>
          <w:rPr>
            <w:rStyle w:val="ListLabel2"/>
            <w:rFonts w:cs="Times New Roman" w:ascii="Times New Roman" w:hAnsi="Times New Roman"/>
            <w:sz w:val="28"/>
            <w:szCs w:val="28"/>
            <w:vertAlign w:val="superscript"/>
          </w:rPr>
          <w:t>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Уполномоченный орган и получатель гранта при необходимости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2"/>
      <w:bookmarkEnd w:id="18"/>
      <w:r>
        <w:rPr>
          <w:rFonts w:cs="Times New Roman" w:ascii="Times New Roman" w:hAnsi="Times New Roman"/>
          <w:sz w:val="28"/>
          <w:szCs w:val="28"/>
        </w:rPr>
        <w:t>6.3. Результатом предоставления гранта является комплексное достижение следующих показателей: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проекта – не менее одного;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публикаций о проекте в средствах массовой информации, а также</w:t>
        <w:br/>
        <w:t>в информационно-телекоммуникационной сети «Интернет» – не менее трех.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 предоставления гранта должен быть достигнут не позднее 31 декабря года, в котором предоставлен грант.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16"/>
      <w:bookmarkEnd w:id="19"/>
      <w:r>
        <w:rPr>
          <w:rFonts w:cs="Times New Roman" w:ascii="Times New Roman" w:hAnsi="Times New Roman"/>
          <w:sz w:val="28"/>
          <w:szCs w:val="28"/>
        </w:rPr>
        <w:t xml:space="preserve">6.4. </w:t>
      </w:r>
      <w:bookmarkStart w:id="20" w:name="P235"/>
      <w:bookmarkEnd w:id="20"/>
      <w:r>
        <w:rPr>
          <w:rFonts w:cs="Times New Roman" w:ascii="Times New Roman" w:hAnsi="Times New Roman"/>
          <w:sz w:val="28"/>
          <w:szCs w:val="28"/>
        </w:rPr>
        <w:t>Направления расходов, источником финансового обеспечения которых является грант, в случае предоставления гранта физическому лицу: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36"/>
      <w:bookmarkEnd w:id="21"/>
      <w:r>
        <w:rPr>
          <w:rFonts w:cs="Times New Roman" w:ascii="Times New Roman" w:hAnsi="Times New Roman"/>
          <w:sz w:val="28"/>
          <w:szCs w:val="28"/>
        </w:rPr>
        <w:t>уплата налогов, сборов, страховых взносов и иных обязательных платежей</w:t>
        <w:br/>
        <w:t>в соответствии с законодательствами Республики Татарстан и Российской Федерации о налогах и сборах;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37"/>
      <w:bookmarkEnd w:id="22"/>
      <w:r>
        <w:rPr>
          <w:rFonts w:cs="Times New Roman" w:ascii="Times New Roman" w:hAnsi="Times New Roman"/>
          <w:sz w:val="28"/>
          <w:szCs w:val="28"/>
        </w:rPr>
        <w:t>оплата товаров, работ, услуг, арендная плата за пользование имуществом, оплата услуг по содержанию имущества, необходимых для реализации проекта;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38"/>
      <w:bookmarkEnd w:id="23"/>
      <w:r>
        <w:rPr>
          <w:rFonts w:cs="Times New Roman" w:ascii="Times New Roman" w:hAnsi="Times New Roman"/>
          <w:sz w:val="28"/>
          <w:szCs w:val="28"/>
        </w:rPr>
        <w:t>возмещение расходов добровольцам, участвующим в проекте.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6.5. Грант не может быть направлен на: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непосредственно не связанные с реализацией проекта услуги и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помощи юридическим лицам, физическим лицам, индивидуальным предпринимателям;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приобретение алкогольной и табачной продукции, а также товаров, которые являются предметами роскоши;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финансирование политических партий, кампаний и акций, подготовку</w:t>
        <w:br/>
        <w:t>и проведение митингов, демонстраций, пикетирований;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погашение задолженности;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уплату штрафов.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6.6. Перечисление уполномоченным органом гранта осуществляется</w:t>
        <w:br/>
        <w:t>на расчетный или корреспондентский счет, открытый получателем гранта</w:t>
        <w:br/>
        <w:t>в учреждениях Центрального банка Российской Федерации или кредитных организациях, в 30-дневный срок, исчисляемый в рабочих днях, со дня заключения соглашения.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6.7. Получателю гранта, а также иным юридическим лицам, получающим средства на основании договоров, заключенных с получателем гранта, запрещено приобретение иностранной валюты за счет средств, полученных из бюджета Республики Татарстан, за исключением операций, осуществляемых в соответствии</w:t>
        <w:br/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6.8. Получатель гранта, а также лица, получающие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</w:t>
        <w:br/>
        <w:t>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предоставляют согласие на осуществление в отношении их проверки уполномоченным органом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</w:t>
        <w:br/>
        <w:t xml:space="preserve">со </w:t>
      </w:r>
      <w:hyperlink r:id="rId6">
        <w:r>
          <w:rPr>
            <w:rStyle w:val="ListLabel2"/>
            <w:rFonts w:cs="Times New Roman" w:ascii="Times New Roman" w:hAnsi="Times New Roman"/>
            <w:sz w:val="28"/>
            <w:szCs w:val="28"/>
          </w:rPr>
          <w:t>статьями 268</w:t>
        </w:r>
        <w:r>
          <w:rPr>
            <w:rStyle w:val="ListLabel2"/>
            <w:rFonts w:cs="Times New Roman" w:ascii="Times New Roman" w:hAnsi="Times New Roman"/>
            <w:sz w:val="28"/>
            <w:szCs w:val="28"/>
            <w:vertAlign w:val="superscript"/>
          </w:rPr>
          <w:t>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7">
        <w:r>
          <w:rPr>
            <w:rStyle w:val="ListLabel2"/>
            <w:rFonts w:cs="Times New Roman" w:ascii="Times New Roman" w:hAnsi="Times New Roman"/>
            <w:sz w:val="28"/>
            <w:szCs w:val="28"/>
          </w:rPr>
          <w:t>269</w:t>
        </w:r>
        <w:r>
          <w:rPr>
            <w:rStyle w:val="ListLabel2"/>
            <w:rFonts w:cs="Times New Roman" w:ascii="Times New Roman" w:hAnsi="Times New Roman"/>
            <w:sz w:val="28"/>
            <w:szCs w:val="28"/>
            <w:vertAlign w:val="superscript"/>
          </w:rPr>
          <w:t>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6.9. Получатель гранта представляет в уполномоченный орган отчеты</w:t>
        <w:br/>
        <w:t>о достижении значений результата предоставления гранта и об осуществлении расходов, источником финансового обеспечения которых является грант, ежеквартально, не позднее 15 числа месяца, следующего за отчетным кварталом, по формам, прилагаемым к типовым формам соглашений, установленным Министерством финансов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VII. Порядок возврата гранта в случаях его нецелевого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использования, неиспользования в установленные сроки или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нарушения получателем гранта условий предоставления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56"/>
      <w:bookmarkEnd w:id="24"/>
      <w:r>
        <w:rPr>
          <w:rFonts w:cs="Times New Roman" w:ascii="Times New Roman" w:hAnsi="Times New Roman"/>
          <w:sz w:val="28"/>
          <w:szCs w:val="28"/>
        </w:rPr>
        <w:t xml:space="preserve">7.1. Уполномоченный орган осуществляет проверку соблюдения получателем гранта условий и порядка предоставления гранта, в том числе в части достижения результата предоставления гранта. Органы государственного финансового контроля осуществляют проверку в соответствии со </w:t>
      </w:r>
      <w:hyperlink r:id="rId8">
        <w:r>
          <w:rPr>
            <w:rStyle w:val="ListLabel2"/>
            <w:rFonts w:cs="Times New Roman" w:ascii="Times New Roman" w:hAnsi="Times New Roman"/>
            <w:sz w:val="28"/>
            <w:szCs w:val="28"/>
          </w:rPr>
          <w:t>статьями 268</w:t>
        </w:r>
        <w:r>
          <w:rPr>
            <w:rStyle w:val="ListLabel2"/>
            <w:rFonts w:cs="Times New Roman" w:ascii="Times New Roman" w:hAnsi="Times New Roman"/>
            <w:sz w:val="28"/>
            <w:szCs w:val="28"/>
            <w:vertAlign w:val="superscript"/>
          </w:rPr>
          <w:t>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9">
        <w:r>
          <w:rPr>
            <w:rStyle w:val="ListLabel2"/>
            <w:rFonts w:cs="Times New Roman" w:ascii="Times New Roman" w:hAnsi="Times New Roman"/>
            <w:sz w:val="28"/>
            <w:szCs w:val="28"/>
          </w:rPr>
          <w:t>269</w:t>
        </w:r>
        <w:r>
          <w:rPr>
            <w:rStyle w:val="ListLabel2"/>
            <w:rFonts w:cs="Times New Roman" w:ascii="Times New Roman" w:hAnsi="Times New Roman"/>
            <w:sz w:val="28"/>
            <w:szCs w:val="28"/>
            <w:vertAlign w:val="superscript"/>
          </w:rPr>
          <w:t>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Мониторинг достижения результата предоставления гранта проводится исходя из достижения значений результата предоставления гранта, определенных соглашением, и событий, отражающих факт завершения соответствующего мероприятия по получению результатов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59"/>
      <w:bookmarkEnd w:id="25"/>
      <w:r>
        <w:rPr>
          <w:rFonts w:cs="Times New Roman" w:ascii="Times New Roman" w:hAnsi="Times New Roman"/>
          <w:sz w:val="28"/>
          <w:szCs w:val="28"/>
        </w:rPr>
        <w:t>7.2. Остатки средств, источником финансового обеспечения которых является грант,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уполномоченным органом по согласованию</w:t>
        <w:br/>
        <w:t>с Министерством финансов Республики Татарстан решения о наличии потребности</w:t>
        <w:br/>
        <w:t>в указанных средствах.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60"/>
      <w:bookmarkEnd w:id="26"/>
      <w:r>
        <w:rPr>
          <w:rFonts w:cs="Times New Roman" w:ascii="Times New Roman" w:hAnsi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w:anchor="P43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получатель гранта представляет в уполномоченный орган не позднее 15 января года, следующего за отчетным, информацию с обоснованием такой потребности.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Уполномоченный орган не позднее 10 календарных дней со дня получения</w:t>
        <w:br/>
        <w:t xml:space="preserve">от получателя гранта информации, указанной в </w:t>
      </w:r>
      <w:hyperlink w:anchor="P260">
        <w:r>
          <w:rPr>
            <w:rStyle w:val="ListLabel1"/>
            <w:rFonts w:cs="Times New Roman" w:ascii="Times New Roman" w:hAnsi="Times New Roman"/>
            <w:sz w:val="28"/>
            <w:szCs w:val="28"/>
          </w:rPr>
          <w:t>абзаце втором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пункта,</w:t>
        <w:br/>
        <w:t>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принятия уполномоченным органом решения о наличии потребности в направлении в текущем финансовом году остатка гранта, не использованного</w:t>
        <w:br/>
        <w:t>в отчетном финансовом году, между уполномоченным органом и получателем гранта заключается дополнительное соглашение к соглашению по формам, прилагаемым</w:t>
        <w:br/>
        <w:t>к типовым формам соглашений, установленным Министерством финансов Республики Татарстан, в трехдневный срок, исчисляемый в рабочих днях, со дня принятия такого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63"/>
      <w:bookmarkEnd w:id="27"/>
      <w:r>
        <w:rPr>
          <w:rFonts w:cs="Times New Roman" w:ascii="Times New Roman" w:hAnsi="Times New Roman"/>
          <w:sz w:val="28"/>
          <w:szCs w:val="28"/>
        </w:rPr>
        <w:t>7.3. Грант подлежит возврату получателем гранта в бюджет Республики Татарстан: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полном объеме - в случаях нарушения получателем гранта условий, целей</w:t>
        <w:br/>
        <w:t>и порядка предоставления гранта, установленных настоящим Порядком</w:t>
        <w:br/>
        <w:t>и соглашением, выявленного в том числе по фактам проверок, проведенных уполномоченным органом и Министерством финансов Республики Татарстан,</w:t>
        <w:br/>
        <w:t>и непредставления отчетов о достижении значений результата предоставления гранта и об осуществлении расходов, источником финансового обеспечения которых является грант, дополнительной отчетности (при необходимости);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объеме использованного не по целевому назначению гранта - в случае нецелевого использования средств гранта.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получателем гранта не достигнут результат предоставления гранта, уполномоченный орган принимает решение о применении к получателю гранта штрафных санкций с обязательным уведомлением получателя гранта</w:t>
        <w:br/>
        <w:t>в течение пяти рабочих дней с даты принятия указанного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Размер штрафных санкций (А) рассчитывается по следующей формуле: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022475" cy="555625"/>
            <wp:effectExtent l="0" t="0" r="0" b="0"/>
            <wp:docPr id="1" name="Консультант Плюс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ультант Плюс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 - количество показателей результата предоставления гранта, указанных</w:t>
        <w:br/>
        <w:t xml:space="preserve">в </w:t>
      </w:r>
      <w:hyperlink w:anchor="P212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6.3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- достигнутое значение i-го результата предоставления гранта;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</w:t>
      </w:r>
      <w:r>
        <w:rPr>
          <w:rFonts w:cs="Times New Roman" w:ascii="Times New Roman" w:hAnsi="Times New Roman"/>
          <w:sz w:val="28"/>
          <w:szCs w:val="28"/>
          <w:vertAlign w:val="subscript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- плановое значение i-го результата предоставления гранта, указанного</w:t>
        <w:br/>
        <w:t>в соглашении;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 - размер средств гранта, полученный получателем гранта.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77"/>
      <w:bookmarkEnd w:id="28"/>
      <w:r>
        <w:rPr>
          <w:rFonts w:cs="Times New Roman" w:ascii="Times New Roman" w:hAnsi="Times New Roman"/>
          <w:sz w:val="28"/>
          <w:szCs w:val="28"/>
        </w:rPr>
        <w:t xml:space="preserve">7.5. Возврат средств гранта в бюджет Республики Татарстан получателем гранта осуществляется в случаях, указанных в </w:t>
      </w:r>
      <w:hyperlink w:anchor="P263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7.3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</w:t>
        <w:br/>
        <w:t>в течение 30 рабочих дней со дня поступления письменного требования</w:t>
        <w:br/>
        <w:t>от уполномоченного органа о необходимости возврата средств гранта.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7.6. При нарушении сроков, указанных в </w:t>
      </w:r>
      <w:hyperlink w:anchor="P259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пунктах 7.2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277">
        <w:r>
          <w:rPr>
            <w:rStyle w:val="ListLabel1"/>
            <w:rFonts w:cs="Times New Roman" w:ascii="Times New Roman" w:hAnsi="Times New Roman"/>
            <w:sz w:val="28"/>
            <w:szCs w:val="28"/>
          </w:rPr>
          <w:t>7.5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уполномоченный орган в семидневный срок, исчисляемый в рабочих днях, со дня истечения срока возврата гранта принимает меры по взысканию указанных средств</w:t>
        <w:br/>
        <w:t>в бюджет Республики Татарстан в установленном законодательством порядке.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7.7. Контроль за использованием гранта осуществляется уполномоченным органом в соответствии с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387" w:right="-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ConsPlusNormal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предоставления грантов</w:t>
      </w:r>
    </w:p>
    <w:p>
      <w:pPr>
        <w:pStyle w:val="ConsPlusNormal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форме субсидий из бюджета Республики Татарстан физическим лицам, не являющимся производителями товаров, работ, услуг, на реализацию социально значимых проектов в сфере молодежной политики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P438"/>
      <w:bookmarkEnd w:id="29"/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участие в конкурсе на финансовое обеспечение затрат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физических лиц, не являющихся производителями товаров, работ, услуг,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бюджета Республики Татарстан на реализацию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социально значимых проектов в сфере молодежной политики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Данные о физическом лице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43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499"/>
        <w:gridCol w:w="3543"/>
      </w:tblGrid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документа, подтверждающего регистрацию в системе индивидуального (персонифицированного) учета в системе обязательного пенсионного страхования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 документе, удостоверяющем личность физического лица (серия, номер, когда, кем выдан, код подразделения)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жительства, пребывания</w:t>
              <w:br/>
              <w:t>и фактического проживания (полный адрес</w:t>
              <w:br/>
              <w:t>с индексом)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 (наименование учебного заведения, специальность, год завершения)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опыта реализации проектов за счет средств грантов из бюджета Республики Татарстан, бюджета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опыта реализации проектов в сфере молодежной политики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Описание проекта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43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499"/>
        <w:gridCol w:w="3543"/>
      </w:tblGrid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Целевая группа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Описание проекта и обоснование проблематики и социальной значимости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проекта после использования средств гранта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 проекта (в случае реализации проекта повторно/ежегодно)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Партнеры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Смета проекта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43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3"/>
        <w:gridCol w:w="1644"/>
        <w:gridCol w:w="1248"/>
        <w:gridCol w:w="1275"/>
        <w:gridCol w:w="1928"/>
        <w:gridCol w:w="1304"/>
        <w:gridCol w:w="1020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расходов,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Стоимость за единицу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Собственные и (или) привлеченные средства, рублей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Запрашиваемые средства, рублей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Всего, рублей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Плановые значения результата проекта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14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79"/>
        <w:gridCol w:w="6237"/>
        <w:gridCol w:w="2098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планового значения результата проекта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Подтверждаю согласие на публикацию (размещение) в информационно-телекоммуникационной сети «Интернет» информации о физическом лице,</w:t>
        <w:br/>
        <w:t>о подаваемой заявке, иной информации о физическом лице, связанной с конкурсом,</w:t>
        <w:br/>
        <w:t>а также достоверность представленной в заявке информации.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Подтверждаю право уполномоченного органа запрашивать у физического лица, в органах государственной и муниципальной власти информацию, уточняющую представленные сведения.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Физическое лицо ____________________/_____________________________________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8"/>
        </w:rPr>
        <w:t>(подпись)  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        </w:t>
      </w:r>
      <w:r>
        <w:rPr>
          <w:rFonts w:cs="Times New Roman" w:ascii="Times New Roman" w:hAnsi="Times New Roman"/>
          <w:sz w:val="24"/>
          <w:szCs w:val="28"/>
        </w:rPr>
        <w:t>(дата)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30" w:name="_GoBack"/>
      <w:bookmarkStart w:id="31" w:name="_GoBack"/>
      <w:bookmarkEnd w:id="31"/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387" w:right="-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ConsPlusNormal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предоставления грантов</w:t>
      </w:r>
    </w:p>
    <w:p>
      <w:pPr>
        <w:pStyle w:val="ConsPlusNormal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форме субсидий из бюджета Республики Татарстан физическим лицам, не являющимся производителями товаров, работ, услуг, на реализацию социально значимых проектов в сфере молодежной политики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32" w:name="P573"/>
      <w:bookmarkEnd w:id="32"/>
      <w:r>
        <w:rPr>
          <w:rFonts w:cs="Times New Roman" w:ascii="Times New Roman" w:hAnsi="Times New Roman"/>
          <w:b w:val="false"/>
          <w:sz w:val="28"/>
          <w:szCs w:val="28"/>
        </w:rPr>
        <w:t>Критерии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оценки заявок на финансовое обеспечение затрат из бюджета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 физических лиц, не являющихся производителями товаров, работ, услуг, на реализацию социально значимых проектов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сфере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молодежной политики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4"/>
        <w:gridCol w:w="4818"/>
        <w:gridCol w:w="3629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Критерии социальной эффективности проекта физического лица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проекта цели конкурса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проектной проработки (реализуемость проекта, направленность на конкретный и значимый результат, последовательность этапов реализации проекта)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низкий;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средний;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5 - высокий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актуальности конечного результата проекта, целесообразность его практического применения, высокая социальная и общественная значимость для молодежи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низкий;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средний;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5 - высокий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Охват целевой аудитории (14 - 35 лет)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 охватывает целевую аудиторию;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охватывает менее 50 процентов целевой аудитории;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2 - охватывает более 50 процентов целевой аудитории;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полностью охватывает целевую аудиторию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оригинальности проекта, его креативный и инновационный характер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низкий;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средний;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5 - высокий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планируется к реализации совместно с некоммерческими организациями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планируется к реализации совместно с коммерческими организациями и (или) физическими лицами, применяющими специальный налоговый режим «Налог на профессиональный доход»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планируется к реализации при поддержке средств массовой информации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да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планируется к реализации при поддержке органов государственной власти, органов местного самоуправления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да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Критерии экономической эффективности проекта физического лица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Соотношение планируемых затрат на реализацию проекта и его ожидаемых результатов, их обоснованность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расходы не обоснованы;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расходы обоснованы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2 - расходы обоснованы в полной мере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Собственный вклад и дополнительные ресурсы, привлекаемые на реализацию проекта, в т.ч. спонсоров, труд добровольцев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отсутствует;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до 30 процентов от запрашиваемой суммы гранта;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2 - от 30 до 70 процентов от запрашиваемой суммы гранта;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более 70 процентов от запрашиваемой суммы гранта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Критерии профессиональной компетенции физического лица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опыта реализации проектов в сфере молодежной политики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от одного до двух лет;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2 - от двух до пяти лет;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выше пяти лет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опыта реализации проектов за счет средств грантов из бюджета Республики Татарстан, бюджета Российской Федерации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0 - нет;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1 - от одного до двух проектов;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2 - от двух до пяти проектов;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3 - выше пяти проектов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11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71250200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e3ed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e3ed6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2264d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Normal" w:customStyle="1">
    <w:name w:val="ConsPlusNormal"/>
    <w:qFormat/>
    <w:rsid w:val="002264d4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2264d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e3e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2e3e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mol.tatarstan.ru/" TargetMode="External"/><Relationship Id="rId3" Type="http://schemas.openxmlformats.org/officeDocument/2006/relationships/hyperlink" Target="https://login.consultant.ru/link/?req=doc&amp;base=RLAW363&amp;n=151007" TargetMode="External"/><Relationship Id="rId4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hyperlink" Target="https://login.consultant.ru/link/?req=doc&amp;base=LAW&amp;n=469774&amp;dst=3722" TargetMode="External"/><Relationship Id="rId6" Type="http://schemas.openxmlformats.org/officeDocument/2006/relationships/hyperlink" Target="https://login.consultant.ru/link/?req=doc&amp;base=LAW&amp;n=469774&amp;dst=3704" TargetMode="External"/><Relationship Id="rId7" Type="http://schemas.openxmlformats.org/officeDocument/2006/relationships/hyperlink" Target="https://login.consultant.ru/link/?req=doc&amp;base=LAW&amp;n=469774&amp;dst=3722" TargetMode="External"/><Relationship Id="rId8" Type="http://schemas.openxmlformats.org/officeDocument/2006/relationships/hyperlink" Target="https://login.consultant.ru/link/?req=doc&amp;base=LAW&amp;n=469774&amp;dst=3704" TargetMode="External"/><Relationship Id="rId9" Type="http://schemas.openxmlformats.org/officeDocument/2006/relationships/hyperlink" Target="https://login.consultant.ru/link/?req=doc&amp;base=LAW&amp;n=469774&amp;dst=3722" TargetMode="External"/><Relationship Id="rId10" Type="http://schemas.openxmlformats.org/officeDocument/2006/relationships/image" Target="media/image1.wmf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LibreOffice/7.6.7.2$Linux_X86_64 LibreOffice_project/60$Build-2</Application>
  <AppVersion>15.0000</AppVersion>
  <Pages>18</Pages>
  <Words>4349</Words>
  <Characters>31161</Characters>
  <CharactersWithSpaces>35357</CharactersWithSpaces>
  <Paragraphs>335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2025-05-13T11:58:00Z</dcterms:created>
  <dc:creator>Шайхинурова Лиана Рифатовна</dc:creator>
  <dc:description/>
  <dc:language>ru-RU</dc:language>
  <cp:lastModifiedBy/>
  <dcterms:modified xsi:type="dcterms:W3CDTF">2025-05-14T13:33:15Z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