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45" w:leader="none"/>
          <w:tab w:val="left" w:pos="510" w:leader="none"/>
          <w:tab w:val="left" w:pos="709" w:leader="none"/>
        </w:tabs>
        <w:jc w:val="right"/>
        <w:rPr>
          <w:color w:val="171717"/>
        </w:rPr>
      </w:pPr>
      <w:r>
        <w:rPr>
          <w:color w:val="171717"/>
        </w:rPr>
        <w:t>ПРОЕКТ</w:t>
      </w:r>
    </w:p>
    <w:p>
      <w:pPr>
        <w:pStyle w:val="Normal"/>
        <w:tabs>
          <w:tab w:val="clear" w:pos="708"/>
          <w:tab w:val="left" w:pos="345" w:leader="none"/>
          <w:tab w:val="left" w:pos="510" w:leader="none"/>
          <w:tab w:val="left" w:pos="709" w:leader="none"/>
        </w:tabs>
        <w:jc w:val="right"/>
        <w:rPr>
          <w:color w:val="171717"/>
        </w:rPr>
      </w:pPr>
      <w:r>
        <w:rPr>
          <w:color w:val="171717"/>
        </w:rPr>
      </w:r>
    </w:p>
    <w:p>
      <w:pPr>
        <w:pStyle w:val="Normal"/>
        <w:tabs>
          <w:tab w:val="clear" w:pos="708"/>
          <w:tab w:val="left" w:pos="709" w:leader="none"/>
        </w:tabs>
        <w:jc w:val="both"/>
        <w:rPr>
          <w:color w:val="171717"/>
        </w:rPr>
      </w:pPr>
      <w:r>
        <w:rPr>
          <w:color w:val="171717"/>
        </w:rPr>
      </w:r>
    </w:p>
    <w:tbl>
      <w:tblPr>
        <w:tblW w:w="4678" w:type="dxa"/>
        <w:jc w:val="left"/>
        <w:tblInd w:w="-141" w:type="dxa"/>
        <w:tblLayout w:type="fixed"/>
        <w:tblCellMar>
          <w:top w:w="0" w:type="dxa"/>
          <w:left w:w="108" w:type="dxa"/>
          <w:bottom w:w="0" w:type="dxa"/>
          <w:right w:w="108" w:type="dxa"/>
        </w:tblCellMar>
        <w:tblLook w:val="00a0" w:noHBand="0" w:noVBand="0" w:firstColumn="1" w:lastRow="0" w:lastColumn="0" w:firstRow="1"/>
      </w:tblPr>
      <w:tblGrid>
        <w:gridCol w:w="4678"/>
      </w:tblGrid>
      <w:tr>
        <w:trPr>
          <w:trHeight w:val="754" w:hRule="atLeast"/>
        </w:trPr>
        <w:tc>
          <w:tcPr>
            <w:tcW w:w="4678" w:type="dxa"/>
            <w:tcBorders/>
            <w:shd w:color="auto" w:fill="auto" w:val="clear"/>
          </w:tcPr>
          <w:p>
            <w:pPr>
              <w:pStyle w:val="Normal"/>
              <w:widowControl w:val="false"/>
              <w:tabs>
                <w:tab w:val="clear" w:pos="708"/>
                <w:tab w:val="left" w:pos="1305" w:leader="none"/>
              </w:tabs>
              <w:ind w:right="29" w:hanging="0"/>
              <w:jc w:val="both"/>
              <w:rPr>
                <w:sz w:val="28"/>
                <w:szCs w:val="28"/>
              </w:rPr>
            </w:pPr>
            <w:r>
              <w:rPr>
                <w:bCs/>
                <w:color w:val="171717"/>
                <w:sz w:val="28"/>
                <w:szCs w:val="28"/>
              </w:rPr>
              <w:t xml:space="preserve">О внесении изменений                               </w:t>
            </w:r>
            <w:r>
              <w:rPr>
                <w:bCs/>
                <w:sz w:val="28"/>
                <w:szCs w:val="28"/>
              </w:rPr>
              <w:t xml:space="preserve">в  Положение о Государственном комитете Республики Татарстан                 по биологическим ресурсам,      утвержденное </w:t>
            </w:r>
            <w:r>
              <w:rPr>
                <w:rFonts w:eastAsia="Calibri"/>
                <w:sz w:val="28"/>
                <w:szCs w:val="28"/>
              </w:rPr>
              <w:t>постановлением     Кабинета Министров Республики Татарстан</w:t>
            </w:r>
            <w:r>
              <w:rPr>
                <w:bCs/>
                <w:sz w:val="28"/>
                <w:szCs w:val="28"/>
              </w:rPr>
              <w:t xml:space="preserve"> от 15.12.2017 № 996    «Вопросы Государственного                      комитета Республики Татарстан по биологическим ресурсам»</w:t>
            </w:r>
          </w:p>
        </w:tc>
      </w:tr>
    </w:tbl>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567"/>
        <w:jc w:val="both"/>
        <w:rPr>
          <w:sz w:val="28"/>
          <w:szCs w:val="28"/>
        </w:rPr>
      </w:pPr>
      <w:r>
        <w:rPr>
          <w:sz w:val="28"/>
          <w:szCs w:val="28"/>
        </w:rPr>
        <w:t>Кабинет Министров Республики Татарстан ПОСТАНОВЛЯЕТ:</w:t>
      </w:r>
    </w:p>
    <w:p>
      <w:pPr>
        <w:pStyle w:val="Normal"/>
        <w:ind w:firstLine="567"/>
        <w:jc w:val="both"/>
        <w:rPr>
          <w:sz w:val="28"/>
          <w:szCs w:val="28"/>
        </w:rPr>
      </w:pPr>
      <w:r>
        <w:rPr>
          <w:sz w:val="28"/>
          <w:szCs w:val="28"/>
        </w:rPr>
      </w:r>
    </w:p>
    <w:p>
      <w:pPr>
        <w:pStyle w:val="ListParagraph"/>
        <w:ind w:left="0" w:firstLine="567"/>
        <w:jc w:val="both"/>
        <w:rPr>
          <w:sz w:val="28"/>
          <w:szCs w:val="28"/>
          <w:highlight w:val="none"/>
        </w:rPr>
      </w:pPr>
      <w:r>
        <w:rPr>
          <w:rFonts w:eastAsia="Calibri"/>
          <w:sz w:val="28"/>
          <w:szCs w:val="28"/>
        </w:rPr>
        <w:t xml:space="preserve">Внести в </w:t>
      </w:r>
      <w:r>
        <w:rPr>
          <w:bCs/>
          <w:sz w:val="28"/>
          <w:szCs w:val="28"/>
        </w:rPr>
        <w:t>Положение о Государственном комитете Республики Татарстан          по биологическим р</w:t>
      </w:r>
      <w:bookmarkStart w:id="0" w:name="_GoBack"/>
      <w:bookmarkEnd w:id="0"/>
      <w:r>
        <w:rPr>
          <w:bCs/>
          <w:sz w:val="28"/>
          <w:szCs w:val="28"/>
        </w:rPr>
        <w:t xml:space="preserve">есурсам, утвержденное </w:t>
      </w:r>
      <w:r>
        <w:rPr>
          <w:rFonts w:eastAsia="Calibri"/>
          <w:sz w:val="28"/>
          <w:szCs w:val="28"/>
        </w:rPr>
        <w:t>постановлением Кабинета Министров Республики Татарстан</w:t>
      </w:r>
      <w:r>
        <w:rPr>
          <w:bCs/>
          <w:sz w:val="28"/>
          <w:szCs w:val="28"/>
        </w:rPr>
        <w:t xml:space="preserve"> от 15.12.2017 № 996 «Вопросы Государственного комитета Республики Татарстан по биологическим ресурсам» </w:t>
      </w:r>
      <w:r>
        <w:rPr>
          <w:rFonts w:eastAsia="Calibri"/>
          <w:sz w:val="28"/>
          <w:szCs w:val="28"/>
        </w:rPr>
        <w:t xml:space="preserve">(с изменениями, внесенными постановлениями Кабинета Министров Республики Татарстан от 26.02.2018 № 110, от 07.05.2018 № 327, от 30.07.2018 № 614, от 29.12.2018 № 1288, от 23.04.2019         № 329, от 18.12.2019 № 1165, от 11.02.2020 № 87, от 15.05.2020 № 392, </w:t>
      </w:r>
      <w:r>
        <w:rPr>
          <w:sz w:val="28"/>
          <w:szCs w:val="28"/>
        </w:rPr>
        <w:t xml:space="preserve">от 08.08.2020 </w:t>
      </w:r>
      <w:hyperlink r:id="rId2" w:tgtFrame="consultantplus://offline/ref=2D25251C5E45ECC343E4B3535DAB0787E88DA003CF9829CBFED6C8DF03DE8E96F7E41170F2D4BDBB7EF600C06C32515721CD4CECBD7896CFA244D223p155K">
        <w:r>
          <w:rPr>
            <w:sz w:val="28"/>
            <w:szCs w:val="28"/>
          </w:rPr>
          <w:t>№ 666</w:t>
        </w:r>
      </w:hyperlink>
      <w:r>
        <w:rPr/>
        <w:t xml:space="preserve">, </w:t>
      </w:r>
      <w:r>
        <w:rPr>
          <w:sz w:val="28"/>
          <w:szCs w:val="28"/>
        </w:rPr>
        <w:t xml:space="preserve">от 17.06.2021 № 467, от 11.08.2021 № 700, от 06.09.2021 № 817, от 27.11.2021 № 1140, от 09.12.2021 № 1209, от 07.03.2022 </w:t>
      </w:r>
      <w:hyperlink r:id="rId3" w:tgtFrame="consultantplus://offline/ref=28EFEA7C7A15435210FFFF399F4B7166479487864E2E192FC025537D153061F12EFF438A05556D78353954A626782C00894F916098D2D4D9920A11D70Ee7J">
        <w:r>
          <w:rPr>
            <w:sz w:val="28"/>
            <w:szCs w:val="28"/>
          </w:rPr>
          <w:t>№ 202</w:t>
        </w:r>
      </w:hyperlink>
      <w:r>
        <w:rPr>
          <w:sz w:val="28"/>
          <w:szCs w:val="28"/>
        </w:rPr>
        <w:t xml:space="preserve">, от 17.03.2022 </w:t>
      </w:r>
      <w:hyperlink r:id="rId4" w:tgtFrame="consultantplus://offline/ref=28EFEA7C7A15435210FFFF399F4B7166479487864E2E1E28C62B537D153061F12EFF438A05556D78353954A626782C00894F916098D2D4D9920A11D70Ee7J">
        <w:r>
          <w:rPr>
            <w:sz w:val="28"/>
            <w:szCs w:val="28"/>
          </w:rPr>
          <w:t>№ 244</w:t>
        </w:r>
      </w:hyperlink>
      <w:r>
        <w:rPr>
          <w:sz w:val="28"/>
          <w:szCs w:val="28"/>
        </w:rPr>
        <w:t xml:space="preserve">,                  от 29.04.2022 </w:t>
      </w:r>
      <w:hyperlink r:id="rId5" w:tgtFrame="consultantplus://offline/ref=28EFEA7C7A15435210FFFF399F4B7166479487864E2E1E21C127537D153061F12EFF438A05556D78353954A626782C00894F916098D2D4D9920A11D70Ee7J">
        <w:r>
          <w:rPr>
            <w:sz w:val="28"/>
            <w:szCs w:val="28"/>
          </w:rPr>
          <w:t>№ 402</w:t>
        </w:r>
      </w:hyperlink>
      <w:r>
        <w:rPr>
          <w:sz w:val="28"/>
          <w:szCs w:val="28"/>
        </w:rPr>
        <w:t>, от 22.09.2022 № 1029, от 11.11.2022 № 1196, от 06.03.2023       № 214, от 21.03.2023 № 306, от 17.07.2023 № 851, от 10.10.2023 № 1284,                     от 30.11.2023 № 1536, от 18.03.2024 № 155, от 14.06.2024 № 427, от 15.11.2024            № 1011, от 10.12.2024 № 1127, от 07.03.2025 №138) следующие изменения:</w:t>
      </w:r>
    </w:p>
    <w:p>
      <w:pPr>
        <w:pStyle w:val="ListParagraph"/>
        <w:ind w:left="0" w:firstLine="567"/>
        <w:jc w:val="both"/>
        <w:rPr>
          <w:sz w:val="28"/>
          <w:szCs w:val="28"/>
        </w:rPr>
      </w:pPr>
      <w:r>
        <w:rPr>
          <w:rFonts w:cs="Times New Roman"/>
          <w:sz w:val="28"/>
          <w:szCs w:val="28"/>
        </w:rPr>
        <w:t>пункт 4.1 дополнить подпунктом 4.1.50 следующего содержания:</w:t>
      </w:r>
    </w:p>
    <w:p>
      <w:pPr>
        <w:pStyle w:val="Normal"/>
        <w:spacing w:lineRule="atLeast" w:line="288" w:before="0" w:after="0"/>
        <w:ind w:left="0" w:right="0" w:firstLine="540"/>
        <w:jc w:val="both"/>
        <w:rPr>
          <w:highlight w:val="none"/>
        </w:rPr>
      </w:pPr>
      <w:r>
        <w:rPr>
          <w:rFonts w:cs="Times New Roman"/>
          <w:b w:val="false"/>
          <w:bCs w:val="false"/>
          <w:i w:val="false"/>
          <w:caps w:val="false"/>
          <w:smallCaps w:val="false"/>
          <w:color w:val="000000"/>
          <w:spacing w:val="0"/>
          <w:sz w:val="28"/>
          <w:szCs w:val="28"/>
        </w:rPr>
        <w:t>«4.1.50 Организация работы по установлению или изменению границ охотничьих угодий, принятие решений об установлении или изменении границ охотничьих угодий.»;</w:t>
      </w:r>
    </w:p>
    <w:p>
      <w:pPr>
        <w:pStyle w:val="Normal"/>
        <w:spacing w:lineRule="atLeast" w:line="288" w:before="0" w:after="0"/>
        <w:ind w:left="0" w:right="0" w:firstLine="540"/>
        <w:jc w:val="both"/>
        <w:rPr>
          <w:highlight w:val="none"/>
        </w:rPr>
      </w:pPr>
      <w:r>
        <w:rPr>
          <w:rFonts w:eastAsia="Calibri" w:cs="Times New Roman"/>
          <w:b w:val="false"/>
          <w:bCs w:val="false"/>
          <w:i w:val="false"/>
          <w:iCs w:val="false"/>
          <w:caps w:val="false"/>
          <w:smallCaps w:val="false"/>
          <w:color w:val="000000"/>
          <w:spacing w:val="0"/>
          <w:sz w:val="28"/>
          <w:szCs w:val="28"/>
          <w:lang w:eastAsia="en-US"/>
        </w:rPr>
        <w:t xml:space="preserve">подпункт </w:t>
      </w:r>
      <w:r>
        <w:rPr>
          <w:rFonts w:eastAsia="Tahoma" w:cs="Times New Roman"/>
          <w:b w:val="false"/>
          <w:bCs w:val="false"/>
          <w:i w:val="false"/>
          <w:caps w:val="false"/>
          <w:smallCaps w:val="false"/>
          <w:color w:val="000000"/>
          <w:spacing w:val="0"/>
          <w:kern w:val="0"/>
          <w:sz w:val="28"/>
          <w:szCs w:val="28"/>
          <w:lang w:val="ru-RU" w:eastAsia="ru-RU" w:bidi="ar-SA"/>
        </w:rPr>
        <w:t>4.2.2¹ п</w:t>
      </w:r>
      <w:r>
        <w:rPr>
          <w:rFonts w:eastAsia="Calibri" w:cs="Times New Roman"/>
          <w:b w:val="false"/>
          <w:bCs w:val="false"/>
          <w:i w:val="false"/>
          <w:iCs w:val="false"/>
          <w:caps w:val="false"/>
          <w:smallCaps w:val="false"/>
          <w:color w:val="000000"/>
          <w:spacing w:val="0"/>
          <w:sz w:val="28"/>
          <w:szCs w:val="28"/>
          <w:lang w:eastAsia="en-US"/>
        </w:rPr>
        <w:t>ункта 4.2 признать утратившим силу;</w:t>
      </w:r>
    </w:p>
    <w:p>
      <w:pPr>
        <w:pStyle w:val="Normal"/>
        <w:spacing w:lineRule="atLeast" w:line="288" w:before="0" w:after="0"/>
        <w:ind w:left="0" w:right="0" w:firstLine="540"/>
        <w:jc w:val="both"/>
        <w:rPr>
          <w:highlight w:val="none"/>
        </w:rPr>
      </w:pPr>
      <w:r>
        <w:rPr>
          <w:rFonts w:eastAsia="Calibri" w:cs="Times New Roman"/>
          <w:b w:val="false"/>
          <w:bCs w:val="false"/>
          <w:i w:val="false"/>
          <w:iCs w:val="false"/>
          <w:caps w:val="false"/>
          <w:smallCaps w:val="false"/>
          <w:color w:val="000000"/>
          <w:spacing w:val="0"/>
          <w:sz w:val="28"/>
          <w:szCs w:val="28"/>
          <w:lang w:eastAsia="en-US"/>
        </w:rPr>
        <w:t>под</w:t>
      </w:r>
      <w:r>
        <w:rPr>
          <w:rFonts w:eastAsia="Calibri" w:cs="Times New Roman"/>
          <w:b w:val="false"/>
          <w:bCs w:val="false"/>
          <w:i w:val="false"/>
          <w:iCs w:val="false"/>
          <w:caps w:val="false"/>
          <w:smallCaps w:val="false"/>
          <w:color w:val="000000"/>
          <w:spacing w:val="0"/>
          <w:sz w:val="28"/>
          <w:szCs w:val="28"/>
          <w:lang w:eastAsia="en-US"/>
        </w:rPr>
        <w:t>пункт 4.3.</w:t>
      </w:r>
      <w:r>
        <w:rPr>
          <w:rFonts w:eastAsia="Calibri" w:cs="Times New Roman"/>
          <w:b w:val="false"/>
          <w:bCs w:val="false"/>
          <w:i w:val="false"/>
          <w:iCs w:val="false"/>
          <w:caps w:val="false"/>
          <w:smallCaps w:val="false"/>
          <w:color w:val="000000"/>
          <w:spacing w:val="0"/>
          <w:sz w:val="28"/>
          <w:szCs w:val="28"/>
          <w:lang w:eastAsia="en-US"/>
        </w:rPr>
        <w:t>13</w:t>
      </w:r>
      <w:r>
        <w:rPr>
          <w:rFonts w:eastAsia="Calibri" w:cs="Times New Roman"/>
          <w:b w:val="false"/>
          <w:bCs w:val="false"/>
          <w:i w:val="false"/>
          <w:iCs w:val="false"/>
          <w:caps w:val="false"/>
          <w:smallCaps w:val="false"/>
          <w:color w:val="000000"/>
          <w:spacing w:val="0"/>
          <w:sz w:val="28"/>
          <w:szCs w:val="28"/>
          <w:lang w:eastAsia="en-US"/>
        </w:rPr>
        <w:t xml:space="preserve"> дополнить подпунктом 4.</w:t>
      </w:r>
      <w:r>
        <w:rPr>
          <w:rFonts w:eastAsia="Calibri" w:cs="Times New Roman"/>
          <w:b w:val="false"/>
          <w:bCs w:val="false"/>
          <w:i w:val="false"/>
          <w:iCs w:val="false"/>
          <w:caps w:val="false"/>
          <w:smallCaps w:val="false"/>
          <w:color w:val="000000"/>
          <w:spacing w:val="0"/>
          <w:kern w:val="0"/>
          <w:sz w:val="28"/>
          <w:szCs w:val="28"/>
          <w:lang w:val="ru-RU" w:eastAsia="en-US" w:bidi="ar-SA"/>
        </w:rPr>
        <w:t>3.13² с</w:t>
      </w:r>
      <w:r>
        <w:rPr>
          <w:rFonts w:eastAsia="Calibri" w:cs="Times New Roman"/>
          <w:b w:val="false"/>
          <w:bCs w:val="false"/>
          <w:i w:val="false"/>
          <w:iCs w:val="false"/>
          <w:caps w:val="false"/>
          <w:smallCaps w:val="false"/>
          <w:color w:val="000000"/>
          <w:spacing w:val="0"/>
          <w:sz w:val="28"/>
          <w:szCs w:val="28"/>
          <w:lang w:eastAsia="en-US"/>
        </w:rPr>
        <w:t>ледующего содержания:</w:t>
      </w:r>
    </w:p>
    <w:p>
      <w:pPr>
        <w:pStyle w:val="Style15"/>
        <w:spacing w:lineRule="atLeast" w:line="288" w:before="0" w:after="0"/>
        <w:ind w:left="0" w:right="0" w:firstLine="540"/>
        <w:jc w:val="both"/>
        <w:rPr>
          <w:highlight w:val="none"/>
          <w:shd w:fill="FFFFFF" w:val="clear"/>
        </w:rPr>
      </w:pPr>
      <w:r>
        <w:rPr>
          <w:rFonts w:eastAsia="Calibri" w:cs="Times New Roman"/>
          <w:b w:val="false"/>
          <w:bCs w:val="false"/>
          <w:i w:val="false"/>
          <w:iCs w:val="false"/>
          <w:caps w:val="false"/>
          <w:smallCaps w:val="false"/>
          <w:color w:val="000000"/>
          <w:spacing w:val="0"/>
          <w:sz w:val="28"/>
          <w:szCs w:val="28"/>
          <w:shd w:fill="FFFFFF" w:val="clear"/>
          <w:lang w:eastAsia="en-US"/>
        </w:rPr>
        <w:t>«</w:t>
      </w:r>
      <w:r>
        <w:rPr>
          <w:rFonts w:eastAsia="Calibri" w:cs="Times New Roman"/>
          <w:b w:val="false"/>
          <w:bCs w:val="false"/>
          <w:i w:val="false"/>
          <w:iCs w:val="false"/>
          <w:caps w:val="false"/>
          <w:smallCaps w:val="false"/>
          <w:color w:val="000000"/>
          <w:spacing w:val="0"/>
          <w:sz w:val="28"/>
          <w:szCs w:val="28"/>
          <w:shd w:fill="FFFFFF" w:val="clear"/>
          <w:lang w:eastAsia="en-US"/>
        </w:rPr>
        <w:t>4.</w:t>
      </w:r>
      <w:r>
        <w:rPr>
          <w:rFonts w:eastAsia="Calibri" w:cs="Times New Roman"/>
          <w:b w:val="false"/>
          <w:bCs w:val="false"/>
          <w:i w:val="false"/>
          <w:iCs w:val="false"/>
          <w:caps w:val="false"/>
          <w:smallCaps w:val="false"/>
          <w:color w:val="000000"/>
          <w:spacing w:val="0"/>
          <w:kern w:val="0"/>
          <w:sz w:val="28"/>
          <w:szCs w:val="28"/>
          <w:shd w:fill="FFFFFF" w:val="clear"/>
          <w:lang w:val="ru-RU" w:eastAsia="en-US" w:bidi="ar-SA"/>
        </w:rPr>
        <w:t>3.13²</w:t>
      </w:r>
      <w:r>
        <w:rPr>
          <w:rFonts w:eastAsia="Calibri" w:cs="Times New Roman"/>
          <w:b w:val="false"/>
          <w:bCs w:val="false"/>
          <w:i w:val="false"/>
          <w:iCs w:val="false"/>
          <w:caps w:val="false"/>
          <w:smallCaps w:val="false"/>
          <w:color w:val="000000"/>
          <w:spacing w:val="0"/>
          <w:sz w:val="28"/>
          <w:szCs w:val="28"/>
          <w:shd w:fill="FFFFFF" w:val="clear"/>
          <w:lang w:eastAsia="en-US"/>
        </w:rPr>
        <w:t xml:space="preserve"> Направление в публично-правовую компанию «Роскадастр» документов (содержащихся в них сведений) в случаях и порядке, которые предусмотрены Федеральным</w:t>
      </w:r>
      <w:r>
        <w:rPr>
          <w:rFonts w:eastAsia="Calibri" w:cs="Times New Roman"/>
          <w:b w:val="false"/>
          <w:bCs w:val="false"/>
          <w:i w:val="false"/>
          <w:iCs w:val="false"/>
          <w:caps w:val="false"/>
          <w:smallCaps w:val="false"/>
          <w:color w:val="000000"/>
          <w:spacing w:val="0"/>
          <w:kern w:val="0"/>
          <w:sz w:val="28"/>
          <w:szCs w:val="28"/>
          <w:shd w:fill="FFFFFF" w:val="clear"/>
          <w:lang w:val="ru-RU" w:eastAsia="en-US" w:bidi="ar-SA"/>
        </w:rPr>
        <w:t xml:space="preserve"> законом от 13 июля 2015 года №218-ФЗ «О государственной регистрации недвижимост</w:t>
      </w:r>
      <w:r>
        <w:rPr>
          <w:rFonts w:eastAsia="Calibri" w:cs="Times New Roman"/>
          <w:b w:val="false"/>
          <w:bCs w:val="false"/>
          <w:i w:val="false"/>
          <w:iCs w:val="false"/>
          <w:caps w:val="false"/>
          <w:smallCaps w:val="false"/>
          <w:color w:val="000000"/>
          <w:spacing w:val="0"/>
          <w:sz w:val="28"/>
          <w:szCs w:val="28"/>
          <w:shd w:fill="FFFFFF" w:val="clear"/>
          <w:lang w:eastAsia="en-US"/>
        </w:rPr>
        <w:t xml:space="preserve">и», в том числе осуществление действий, направленных на внесение в Единый государственный реестр недвижимости сведений в соответствии с актами Раиса Республики Татарстан об установлении, изменении или о прекращении существования охранной зоны особо охраняемой природной территории регионального значения, Кабинета Министров Республики Татарстан об установлении или изменении границ особо охраняемой природной территории регионального значения, об утверждении Положения об особо охраняемой природной территории регионального значения или о внесении изменений в данное Положение, решениями Государственного комитета </w:t>
      </w:r>
      <w:r>
        <w:rPr>
          <w:rFonts w:eastAsia="Calibri" w:cs="Times New Roman"/>
          <w:b w:val="false"/>
          <w:bCs w:val="false"/>
          <w:i w:val="false"/>
          <w:iCs w:val="false"/>
          <w:caps w:val="false"/>
          <w:smallCaps w:val="false"/>
          <w:color w:val="171717"/>
          <w:spacing w:val="0"/>
          <w:sz w:val="28"/>
          <w:szCs w:val="28"/>
          <w:shd w:fill="FFFFFF" w:val="clear"/>
          <w:lang w:eastAsia="en-US"/>
        </w:rPr>
        <w:t xml:space="preserve">об установлении или изменении </w:t>
      </w:r>
      <w:r>
        <w:rPr>
          <w:rFonts w:eastAsia="Calibri" w:cs="Times New Roman"/>
          <w:b w:val="false"/>
          <w:bCs w:val="false"/>
          <w:i w:val="false"/>
          <w:iCs w:val="false"/>
          <w:caps w:val="false"/>
          <w:smallCaps w:val="false"/>
          <w:color w:val="000000"/>
          <w:spacing w:val="0"/>
          <w:sz w:val="28"/>
          <w:szCs w:val="28"/>
          <w:shd w:fill="FFFFFF" w:val="clear"/>
          <w:lang w:eastAsia="en-US"/>
        </w:rPr>
        <w:t xml:space="preserve">границ охотничьих угодий, </w:t>
      </w:r>
      <w:r>
        <w:rPr>
          <w:rFonts w:eastAsia="Calibri" w:cs="Times New Roman"/>
          <w:b w:val="false"/>
          <w:bCs w:val="false"/>
          <w:i w:val="false"/>
          <w:iCs w:val="false"/>
          <w:caps w:val="false"/>
          <w:smallCaps w:val="false"/>
          <w:color w:val="171717"/>
          <w:spacing w:val="0"/>
          <w:sz w:val="28"/>
          <w:szCs w:val="28"/>
          <w:shd w:fill="FFFFFF" w:val="clear"/>
          <w:lang w:eastAsia="en-US"/>
        </w:rPr>
        <w:t xml:space="preserve">заверение </w:t>
      </w:r>
      <w:r>
        <w:rPr>
          <w:rFonts w:eastAsia="Calibri" w:cs="Times New Roman"/>
          <w:b w:val="false"/>
          <w:bCs w:val="false"/>
          <w:i w:val="false"/>
          <w:iCs w:val="false"/>
          <w:caps w:val="false"/>
          <w:smallCaps w:val="false"/>
          <w:color w:val="000000"/>
          <w:spacing w:val="0"/>
          <w:sz w:val="28"/>
          <w:szCs w:val="28"/>
          <w:shd w:fill="FFFFFF" w:val="clear"/>
          <w:lang w:eastAsia="en-US"/>
        </w:rPr>
        <w:t>усиленной квалифицированной электронной подписью указанных электронных документов, в том числе XML-документов.».</w:t>
      </w:r>
    </w:p>
    <w:p>
      <w:pPr>
        <w:pStyle w:val="Normal"/>
        <w:spacing w:lineRule="atLeast" w:line="288" w:before="0" w:after="0"/>
        <w:ind w:left="0" w:right="0" w:firstLine="540"/>
        <w:jc w:val="both"/>
        <w:rPr>
          <w:highlight w:val="none"/>
        </w:rPr>
      </w:pPr>
      <w:r>
        <w:rPr/>
      </w:r>
    </w:p>
    <w:p>
      <w:pPr>
        <w:pStyle w:val="Normal"/>
        <w:spacing w:lineRule="atLeast" w:line="288" w:before="0" w:after="0"/>
        <w:ind w:left="0" w:right="0" w:firstLine="540"/>
        <w:jc w:val="both"/>
        <w:rPr>
          <w:highlight w:val="none"/>
        </w:rPr>
      </w:pPr>
      <w:r>
        <w:rPr/>
      </w:r>
    </w:p>
    <w:p>
      <w:pPr>
        <w:pStyle w:val="Normal"/>
        <w:widowControl/>
        <w:spacing w:before="0" w:after="0"/>
        <w:ind w:right="0" w:hanging="0"/>
        <w:jc w:val="both"/>
        <w:rPr>
          <w:rFonts w:ascii="Times New Roman" w:hAnsi="Times New Roman"/>
          <w:sz w:val="28"/>
          <w:szCs w:val="28"/>
        </w:rPr>
      </w:pPr>
      <w:r>
        <w:rPr>
          <w:rFonts w:eastAsia="Calibri"/>
          <w:color w:val="171717"/>
          <w:sz w:val="28"/>
          <w:szCs w:val="28"/>
          <w:lang w:eastAsia="en-US"/>
        </w:rPr>
        <w:t>Премьер-министр</w:t>
      </w:r>
    </w:p>
    <w:p>
      <w:pPr>
        <w:pStyle w:val="Normal"/>
        <w:rPr>
          <w:sz w:val="28"/>
          <w:szCs w:val="28"/>
        </w:rPr>
      </w:pPr>
      <w:r>
        <w:rPr>
          <w:rFonts w:eastAsia="Calibri"/>
          <w:color w:val="171717"/>
          <w:sz w:val="28"/>
          <w:szCs w:val="28"/>
          <w:lang w:eastAsia="en-US"/>
        </w:rPr>
        <w:t>Республики Татарстан                                                                                 А.В. Песошин</w:t>
      </w:r>
    </w:p>
    <w:p>
      <w:pPr>
        <w:pStyle w:val="Normal"/>
        <w:rPr>
          <w:sz w:val="28"/>
          <w:szCs w:val="28"/>
        </w:rPr>
      </w:pPr>
      <w:r>
        <w:rPr>
          <w:sz w:val="28"/>
          <w:szCs w:val="28"/>
        </w:rPr>
      </w:r>
    </w:p>
    <w:sectPr>
      <w:type w:val="nextPage"/>
      <w:pgSz w:w="11906" w:h="16838"/>
      <w:pgMar w:left="1170" w:right="567" w:gutter="0" w:header="0" w:top="1185" w:footer="0" w:bottom="9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ahoma" w:cs="Noto Sans Devanagari"/>
      <w:color w:val="auto"/>
      <w:kern w:val="0"/>
      <w:sz w:val="24"/>
      <w:szCs w:val="24"/>
      <w:lang w:val="ru-RU" w:eastAsia="ru-RU" w:bidi="ar-SA"/>
    </w:rPr>
  </w:style>
  <w:style w:type="paragraph" w:styleId="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
    <w:name w:val="Hyperlink"/>
    <w:rPr>
      <w:color w:val="0000FF"/>
      <w:u w:val="single"/>
    </w:rPr>
  </w:style>
  <w:style w:type="character" w:styleId="Pagenumber">
    <w:name w:val="page number"/>
    <w:basedOn w:val="DefaultParagraphFont"/>
    <w:qFormat/>
    <w:rPr/>
  </w:style>
  <w:style w:type="character" w:styleId="Style5" w:customStyle="1">
    <w:name w:val="Текст концевой сноски Знак"/>
    <w:basedOn w:val="DefaultParagraphFont"/>
    <w:qFormat/>
    <w:rPr/>
  </w:style>
  <w:style w:type="character" w:styleId="Style6">
    <w:name w:val="Символ концевой сноски"/>
    <w:qFormat/>
    <w:rPr>
      <w:vertAlign w:val="superscript"/>
    </w:rPr>
  </w:style>
  <w:style w:type="character" w:styleId="Style7">
    <w:name w:val="Endnote Reference"/>
    <w:rPr>
      <w:vertAlign w:val="superscript"/>
    </w:rPr>
  </w:style>
  <w:style w:type="character" w:styleId="Style8" w:customStyle="1">
    <w:name w:val="Текст сноски Знак"/>
    <w:basedOn w:val="DefaultParagraphFont"/>
    <w:qFormat/>
    <w:rPr/>
  </w:style>
  <w:style w:type="character" w:styleId="Style9">
    <w:name w:val="Символ сноски"/>
    <w:qFormat/>
    <w:rPr>
      <w:vertAlign w:val="superscript"/>
    </w:rPr>
  </w:style>
  <w:style w:type="character" w:styleId="Style10">
    <w:name w:val="Footnote Reference"/>
    <w:rPr>
      <w:vertAlign w:val="superscript"/>
    </w:rPr>
  </w:style>
  <w:style w:type="character" w:styleId="Annotationreference">
    <w:name w:val="annotation reference"/>
    <w:basedOn w:val="DefaultParagraphFont"/>
    <w:semiHidden/>
    <w:unhideWhenUsed/>
    <w:qFormat/>
    <w:rPr>
      <w:sz w:val="16"/>
      <w:szCs w:val="16"/>
    </w:rPr>
  </w:style>
  <w:style w:type="character" w:styleId="Style11" w:customStyle="1">
    <w:name w:val="Текст примечания Знак"/>
    <w:basedOn w:val="DefaultParagraphFont"/>
    <w:semiHidden/>
    <w:qFormat/>
    <w:rPr/>
  </w:style>
  <w:style w:type="character" w:styleId="Style12" w:customStyle="1">
    <w:name w:val="Тема примечания Знак"/>
    <w:basedOn w:val="Style11"/>
    <w:semiHidden/>
    <w:qFormat/>
    <w:rPr>
      <w:b/>
      <w:bCs/>
    </w:rPr>
  </w:style>
  <w:style w:type="character" w:styleId="Style13" w:customStyle="1">
    <w:name w:val="Нижний колонтитул Знак"/>
    <w:basedOn w:val="DefaultParagraphFont"/>
    <w:qFormat/>
    <w:rPr>
      <w:sz w:val="24"/>
      <w:szCs w:val="24"/>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uiPriority w:val="35"/>
    <w:semiHidden/>
    <w:unhideWhenUsed/>
    <w:qFormat/>
    <w:pPr>
      <w:spacing w:lineRule="auto" w:line="276"/>
    </w:pPr>
    <w:rPr>
      <w:b/>
      <w:bCs/>
      <w:color w:val="4F81BD" w:themeColor="accent1"/>
      <w:sz w:val="18"/>
      <w:szCs w:val="18"/>
    </w:rPr>
  </w:style>
  <w:style w:type="paragraph" w:styleId="Style18">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Tahoma" w:cs="Noto Sans Devanagari"/>
      <w:color w:val="auto"/>
      <w:kern w:val="0"/>
      <w:sz w:val="20"/>
      <w:szCs w:val="20"/>
      <w:lang w:val="ru-RU" w:eastAsia="ru-RU" w:bidi="ar-SA"/>
    </w:rPr>
  </w:style>
  <w:style w:type="paragraph" w:styleId="Style19">
    <w:name w:val="Title"/>
    <w:basedOn w:val="Normal"/>
    <w:uiPriority w:val="10"/>
    <w:qFormat/>
    <w:pPr>
      <w:spacing w:before="300" w:after="200"/>
      <w:contextualSpacing/>
    </w:pPr>
    <w:rPr>
      <w:sz w:val="48"/>
      <w:szCs w:val="48"/>
    </w:rPr>
  </w:style>
  <w:style w:type="paragraph" w:styleId="Style20">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1">
    <w:name w:val="Index Heading"/>
    <w:basedOn w:val="Style14"/>
    <w:pPr/>
    <w:rPr/>
  </w:style>
  <w:style w:type="paragraph" w:styleId="Style22">
    <w:name w:val="TOC Heading"/>
    <w:uiPriority w:val="39"/>
    <w:unhideWhenUsed/>
    <w:pPr>
      <w:widowControl/>
      <w:suppressAutoHyphens w:val="true"/>
      <w:bidi w:val="0"/>
      <w:spacing w:before="0" w:after="0"/>
      <w:jc w:val="left"/>
    </w:pPr>
    <w:rPr>
      <w:rFonts w:ascii="Times New Roman" w:hAnsi="Times New Roman" w:eastAsia="Tahoma" w:cs="Noto Sans Devanagari"/>
      <w:color w:val="auto"/>
      <w:kern w:val="0"/>
      <w:sz w:val="20"/>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ConsPlusNormal" w:customStyle="1">
    <w:name w:val="ConsPlusNormal"/>
    <w:qFormat/>
    <w:pPr>
      <w:widowControl/>
      <w:suppressAutoHyphens w:val="true"/>
      <w:bidi w:val="0"/>
      <w:spacing w:before="0" w:after="0"/>
      <w:jc w:val="left"/>
    </w:pPr>
    <w:rPr>
      <w:rFonts w:ascii="Arial" w:hAnsi="Arial" w:eastAsia="Tahoma" w:cs="Arial"/>
      <w:color w:val="auto"/>
      <w:kern w:val="0"/>
      <w:sz w:val="20"/>
      <w:szCs w:val="20"/>
      <w:lang w:val="ru-RU" w:eastAsia="ru-RU" w:bidi="ar-SA"/>
    </w:rPr>
  </w:style>
  <w:style w:type="paragraph" w:styleId="BalloonText">
    <w:name w:val="Balloon Text"/>
    <w:basedOn w:val="Normal"/>
    <w:semiHidden/>
    <w:qFormat/>
    <w:pPr/>
    <w:rPr>
      <w:rFonts w:ascii="Tahoma" w:hAnsi="Tahoma" w:cs="Tahoma"/>
      <w:sz w:val="16"/>
      <w:szCs w:val="16"/>
    </w:rPr>
  </w:style>
  <w:style w:type="paragraph" w:styleId="Style23">
    <w:name w:val="Колонтитул"/>
    <w:basedOn w:val="Normal"/>
    <w:qFormat/>
    <w:pPr/>
    <w:rPr/>
  </w:style>
  <w:style w:type="paragraph" w:styleId="Style24">
    <w:name w:val="Header"/>
    <w:basedOn w:val="Normal"/>
    <w:pPr>
      <w:tabs>
        <w:tab w:val="clear" w:pos="708"/>
        <w:tab w:val="center" w:pos="4677" w:leader="none"/>
        <w:tab w:val="right" w:pos="9355" w:leader="none"/>
      </w:tabs>
    </w:pPr>
    <w:rPr/>
  </w:style>
  <w:style w:type="paragraph" w:styleId="Headertext" w:customStyle="1">
    <w:name w:val="headertext"/>
    <w:basedOn w:val="Normal"/>
    <w:qFormat/>
    <w:pPr>
      <w:spacing w:beforeAutospacing="1" w:afterAutospacing="1"/>
    </w:pPr>
    <w:rPr/>
  </w:style>
  <w:style w:type="paragraph" w:styleId="Formattext" w:customStyle="1">
    <w:name w:val="formattext"/>
    <w:basedOn w:val="Normal"/>
    <w:qFormat/>
    <w:pPr>
      <w:spacing w:beforeAutospacing="1" w:afterAutospacing="1"/>
    </w:pPr>
    <w:rPr/>
  </w:style>
  <w:style w:type="paragraph" w:styleId="ListParagraph">
    <w:name w:val="List Paragraph"/>
    <w:basedOn w:val="Normal"/>
    <w:uiPriority w:val="34"/>
    <w:qFormat/>
    <w:pPr>
      <w:spacing w:before="0" w:after="0"/>
      <w:ind w:left="720" w:hanging="0"/>
      <w:contextualSpacing/>
    </w:pPr>
    <w:rPr/>
  </w:style>
  <w:style w:type="paragraph" w:styleId="Style25">
    <w:name w:val="Endnote Text"/>
    <w:basedOn w:val="Normal"/>
    <w:pPr/>
    <w:rPr>
      <w:sz w:val="20"/>
      <w:szCs w:val="20"/>
    </w:rPr>
  </w:style>
  <w:style w:type="paragraph" w:styleId="Style26">
    <w:name w:val="Footnote Text"/>
    <w:basedOn w:val="Normal"/>
    <w:pPr/>
    <w:rPr>
      <w:sz w:val="20"/>
      <w:szCs w:val="20"/>
    </w:rPr>
  </w:style>
  <w:style w:type="paragraph" w:styleId="Annotationtext">
    <w:name w:val="annotation text"/>
    <w:basedOn w:val="Normal"/>
    <w:semiHidden/>
    <w:unhideWhenUsed/>
    <w:qFormat/>
    <w:pPr/>
    <w:rPr>
      <w:sz w:val="20"/>
      <w:szCs w:val="20"/>
    </w:rPr>
  </w:style>
  <w:style w:type="paragraph" w:styleId="Annotationsubject">
    <w:name w:val="annotation subject"/>
    <w:basedOn w:val="Annotationtext"/>
    <w:semiHidden/>
    <w:unhideWhenUsed/>
    <w:qFormat/>
    <w:pPr/>
    <w:rPr>
      <w:b/>
      <w:bCs/>
    </w:rPr>
  </w:style>
  <w:style w:type="paragraph" w:styleId="ConsPlusTitle" w:customStyle="1">
    <w:name w:val="ConsPlusTitle"/>
    <w:qFormat/>
    <w:pPr>
      <w:widowControl/>
      <w:suppressAutoHyphens w:val="true"/>
      <w:bidi w:val="0"/>
      <w:spacing w:before="0" w:after="0"/>
      <w:jc w:val="left"/>
    </w:pPr>
    <w:rPr>
      <w:rFonts w:ascii="Arial" w:hAnsi="Arial" w:eastAsia="Tahoma" w:cs="Arial"/>
      <w:b/>
      <w:bCs/>
      <w:color w:val="auto"/>
      <w:kern w:val="0"/>
      <w:sz w:val="20"/>
      <w:szCs w:val="20"/>
      <w:lang w:val="ru-RU" w:eastAsia="en-US" w:bidi="ar-SA"/>
    </w:rPr>
  </w:style>
  <w:style w:type="paragraph" w:styleId="Style27">
    <w:name w:val="Footer"/>
    <w:basedOn w:val="Normal"/>
    <w:unhideWhenUsed/>
    <w:pPr>
      <w:tabs>
        <w:tab w:val="clear" w:pos="708"/>
        <w:tab w:val="center" w:pos="4677" w:leader="none"/>
        <w:tab w:val="right" w:pos="9355" w:leader="none"/>
      </w:tabs>
    </w:pPr>
    <w:rPr/>
  </w:style>
  <w:style w:type="paragraph" w:styleId="Style28">
    <w:name w:val="Содержимое врезки"/>
    <w:basedOn w:val="Normal"/>
    <w:qFormat/>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styleId="48">
    <w:name w:val="Table Grid"/>
    <w:basedOn w:val="3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51">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52">
    <w:name w:val="Plain Table 3"/>
    <w:basedOn w:val="32"/>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53">
    <w:name w:val="Plain Table 4"/>
    <w:basedOn w:val="32"/>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54">
    <w:name w:val="Plain Table 5"/>
    <w:basedOn w:val="32"/>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bottom w:val="single" w:color="404040" w:sz="4" w:space="0"/>
          <w:right w:val="none" w:color="00000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56">
    <w:name w:val="Grid Table 1 Light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57">
    <w:name w:val="Grid Table 1 Light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58">
    <w:name w:val="Grid Table 1 Light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59">
    <w:name w:val="Grid Table 1 Light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60">
    <w:name w:val="Grid Table 1 Light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61">
    <w:name w:val="Grid Table 1 Light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62">
    <w:name w:val="Grid Table 2"/>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blPr/>
      <w:tcPr>
        <w:shd w:val="clear" w:color="FFFFFF" w:fill="DCE6F1" w:themeFill="accent1" w:themeFillTint="32"/>
      </w:tcPr>
    </w:tblStylePr>
    <w:tblStylePr w:type="band1Vert">
      <w:rPr>
        <w:color w:val="404040"/>
        <w:sz w:val="22"/>
      </w:rPr>
      <w:tblPr/>
      <w:tcPr>
        <w:shd w:val="clear" w:color="FFFFFF" w:fill="DCE6F1" w:themeFill="accent1" w:themeFillTint="32"/>
      </w:tcPr>
    </w:tblStylePr>
    <w:tblStylePr w:type="firstCol">
      <w:rPr>
        <w:b/>
        <w:color w:val="404040"/>
      </w:rPr>
      <w:tblPr/>
    </w:tblStylePr>
    <w:tblStylePr w:type="firstRow">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8">
    <w:name w:val="Grid Table 4 - Accent 2"/>
    <w:basedOn w:val="3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79">
    <w:name w:val="Grid Table 4 - Accent 3"/>
    <w:basedOn w:val="32"/>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80">
    <w:name w:val="Grid Table 4 - Accent 4"/>
    <w:basedOn w:val="32"/>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81">
    <w:name w:val="Grid Table 4 - Accent 5"/>
    <w:basedOn w:val="32"/>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color w:val="FFFFFF"/>
        <w:sz w:val="22"/>
      </w:rPr>
      <w:tblPr/>
      <w:tcPr>
        <w:shd w:val="clear" w:color="FFFFFF" w:fill="000000" w:themeFill="text1"/>
      </w:tcPr>
    </w:tblStylePr>
    <w:tblStylePr w:type="firstRow">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lastRow">
      <w:rPr>
        <w:b/>
        <w:color w:val="FFFFFF"/>
        <w:sz w:val="22"/>
      </w:rPr>
      <w:tblPr/>
      <w:tcPr>
        <w:tcBorders>
          <w:top w:val="single" w:color="000000" w:themeColor="light1" w:sz="4" w:space="0"/>
        </w:tcBorders>
        <w:shd w:val="clear" w:color="FFFFFF" w:fill="000000" w:themeFill="text1"/>
      </w:tcPr>
    </w:tblStylePr>
  </w:style>
  <w:style w:type="table" w:styleId="84">
    <w:name w:val="Grid Table 5 Dark- Accent 1"/>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color w:val="FFFFFF"/>
        <w:sz w:val="22"/>
      </w:rPr>
      <w:tblPr/>
      <w:tcPr>
        <w:shd w:val="clear" w:color="FFFFFF" w:fill="4F81BD" w:themeFill="accent1"/>
      </w:tcPr>
    </w:tblStylePr>
    <w:tblStylePr w:type="firstRow">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lastRow">
      <w:rPr>
        <w:b/>
        <w:color w:val="FFFFFF"/>
        <w:sz w:val="22"/>
      </w:rPr>
      <w:tblPr/>
      <w:tcPr>
        <w:tcBorders>
          <w:top w:val="single" w:color="000000" w:themeColor="light1" w:sz="4" w:space="0"/>
        </w:tcBorders>
        <w:shd w:val="clear" w:color="FFFFFF" w:fill="4F81BD" w:themeFill="accent1"/>
      </w:tcPr>
    </w:tblStylePr>
  </w:style>
  <w:style w:type="table" w:styleId="85">
    <w:name w:val="Grid Table 5 Dark - Accent 2"/>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color w:val="FFFFFF"/>
        <w:sz w:val="22"/>
      </w:rPr>
      <w:tblPr/>
      <w:tcPr>
        <w:shd w:val="clear" w:color="FFFFFF" w:fill="C0504D" w:themeFill="accent2"/>
      </w:tcPr>
    </w:tblStylePr>
    <w:tblStylePr w:type="firstRow">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lastRow">
      <w:rPr>
        <w:b/>
        <w:color w:val="FFFFFF"/>
        <w:sz w:val="22"/>
      </w:rPr>
      <w:tblPr/>
      <w:tcPr>
        <w:tcBorders>
          <w:top w:val="single" w:color="000000" w:themeColor="light1" w:sz="4" w:space="0"/>
        </w:tcBorders>
        <w:shd w:val="clear" w:color="FFFFFF" w:fill="C0504D" w:themeFill="accent2"/>
      </w:tcPr>
    </w:tblStylePr>
  </w:style>
  <w:style w:type="table" w:styleId="86">
    <w:name w:val="Grid Table 5 Dark - Accent 3"/>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color w:val="FFFFFF"/>
        <w:sz w:val="22"/>
      </w:rPr>
      <w:tblPr/>
      <w:tcPr>
        <w:shd w:val="clear" w:color="FFFFFF" w:fill="9BBB59" w:themeFill="accent3"/>
      </w:tcPr>
    </w:tblStylePr>
    <w:tblStylePr w:type="firstRow">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lastRow">
      <w:rPr>
        <w:b/>
        <w:color w:val="FFFFFF"/>
        <w:sz w:val="22"/>
      </w:rPr>
      <w:tblPr/>
      <w:tcPr>
        <w:tcBorders>
          <w:top w:val="single" w:color="000000" w:themeColor="light1" w:sz="4" w:space="0"/>
        </w:tcBorders>
        <w:shd w:val="clear" w:color="FFFFFF" w:fill="9BBB59" w:themeFill="accent3"/>
      </w:tcPr>
    </w:tblStylePr>
  </w:style>
  <w:style w:type="table" w:styleId="87">
    <w:name w:val="Grid Table 5 Dark- Accent 4"/>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color w:val="FFFFFF"/>
        <w:sz w:val="22"/>
      </w:rPr>
      <w:tblPr/>
      <w:tcPr>
        <w:shd w:val="clear" w:color="FFFFFF" w:fill="8064A2" w:themeFill="accent4"/>
      </w:tcPr>
    </w:tblStylePr>
    <w:tblStylePr w:type="firstRow">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lastRow">
      <w:rPr>
        <w:b/>
        <w:color w:val="FFFFFF"/>
        <w:sz w:val="22"/>
      </w:rPr>
      <w:tblPr/>
      <w:tcPr>
        <w:tcBorders>
          <w:top w:val="single" w:color="000000" w:themeColor="light1" w:sz="4" w:space="0"/>
        </w:tcBorders>
        <w:shd w:val="clear" w:color="FFFFFF" w:fill="8064A2" w:themeFill="accent4"/>
      </w:tcPr>
    </w:tblStylePr>
  </w:style>
  <w:style w:type="table" w:styleId="88">
    <w:name w:val="Grid Table 5 Dark - Accent 5"/>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color w:val="FFFFFF"/>
        <w:sz w:val="22"/>
      </w:rPr>
      <w:tblPr/>
      <w:tcPr>
        <w:shd w:val="clear" w:color="FFFFFF" w:fill="4BACC6" w:themeFill="accent5"/>
      </w:tcPr>
    </w:tblStylePr>
    <w:tblStylePr w:type="firstRow">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lastRow">
      <w:rPr>
        <w:b/>
        <w:color w:val="FFFFFF"/>
        <w:sz w:val="22"/>
      </w:rPr>
      <w:tblPr/>
      <w:tcPr>
        <w:tcBorders>
          <w:top w:val="single" w:color="000000" w:themeColor="light1" w:sz="4" w:space="0"/>
        </w:tcBorders>
        <w:shd w:val="clear" w:color="FFFFFF" w:fill="4BACC6" w:themeFill="accent5"/>
      </w:tcPr>
    </w:tblStylePr>
  </w:style>
  <w:style w:type="table" w:styleId="89">
    <w:name w:val="Grid Table 5 Dark - Accent 6"/>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color w:val="FFFFFF"/>
        <w:sz w:val="22"/>
      </w:rPr>
      <w:tblPr/>
      <w:tcPr>
        <w:shd w:val="clear" w:color="FFFFFF" w:fill="F79646" w:themeFill="accent6"/>
      </w:tcPr>
    </w:tblStylePr>
    <w:tblStylePr w:type="firstRow">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lastRow">
      <w:rPr>
        <w:b/>
        <w:color w:val="FFFFFF"/>
        <w:sz w:val="22"/>
      </w:rPr>
      <w:tblPr/>
      <w:tcPr>
        <w:tcBorders>
          <w:top w:val="single" w:color="000000" w:themeColor="light1" w:sz="4" w:space="0"/>
        </w:tcBorders>
        <w:shd w:val="clear" w:color="FFFFFF" w:fill="F79646" w:themeFill="accent6"/>
      </w:tcPr>
    </w:tblStylePr>
  </w:style>
  <w:style w:type="table" w:styleId="90">
    <w:name w:val="Grid Table 6 Colorful"/>
    <w:basedOn w:val="32"/>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91">
    <w:name w:val="Grid Table 6 Colorful - Accent 1"/>
    <w:basedOn w:val="32"/>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92">
    <w:name w:val="Grid Table 6 Colorful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93">
    <w:name w:val="Grid Table 6 Colorful - Accent 3"/>
    <w:basedOn w:val="32"/>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94">
    <w:name w:val="Grid Table 6 Colorful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95">
    <w:name w:val="Grid Table 6 Colorful - Accent 5"/>
    <w:basedOn w:val="3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6">
    <w:name w:val="Grid Table 6 Colorful - Accent 6"/>
    <w:basedOn w:val="3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7">
    <w:name w:val="Grid Table 7 Colorful"/>
    <w:basedOn w:val="32"/>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32"/>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E70A3"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E70A3"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E70A3"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3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32"/>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5C702F"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5C702F"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5C702F"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32"/>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32"/>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777"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top w:val="none"/>
          <w:left w:val="none"/>
          <w:bottom w:val="none"/>
          <w:right w:val="single" w:color="000000" w:themeColor="accent5" w:sz="4" w:space="0"/>
        </w:tcBorders>
        <w:shd w:color="FFFFFF"/>
      </w:tcPr>
    </w:tblStylePr>
    <w:tblStylePr w:type="firstRow">
      <w:rPr>
        <w:b/>
        <w:color w:val="266777"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66777" w:themeColor="accent5" w:themeShade="95"/>
        <w:sz w:val="22"/>
      </w:rPr>
      <w:tblPr/>
      <w:tcPr>
        <w:tcBorders>
          <w:top w:val="none"/>
          <w:left w:val="single" w:color="000000" w:themeColor="accent5" w:sz="4" w:space="0"/>
          <w:bottom w:val="none"/>
          <w:right w:val="none"/>
        </w:tcBorders>
        <w:shd w:color="FFFFFF"/>
      </w:tcPr>
    </w:tblStylePr>
    <w:tblStylePr w:type="lastRow">
      <w:rPr>
        <w:b/>
        <w:color w:val="266777"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32"/>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05307"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top w:val="none"/>
          <w:left w:val="none"/>
          <w:bottom w:val="none"/>
          <w:right w:val="single" w:color="000000" w:themeColor="accent6" w:sz="4" w:space="0"/>
        </w:tcBorders>
        <w:shd w:color="FFFFFF"/>
      </w:tcPr>
    </w:tblStylePr>
    <w:tblStylePr w:type="firstRow">
      <w:rPr>
        <w:b/>
        <w:color w:val="B05307"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B05307" w:themeColor="accent6" w:themeShade="95"/>
        <w:sz w:val="22"/>
      </w:rPr>
      <w:tblPr/>
      <w:tcPr>
        <w:tcBorders>
          <w:top w:val="none"/>
          <w:left w:val="single" w:color="000000" w:themeColor="accent6" w:sz="4" w:space="0"/>
          <w:bottom w:val="none"/>
          <w:right w:val="none"/>
        </w:tcBorders>
        <w:shd w:color="FFFFFF"/>
      </w:tcPr>
    </w:tblStylePr>
    <w:tblStylePr w:type="lastRow">
      <w:rPr>
        <w:b/>
        <w:color w:val="B05307"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32"/>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sz w:val="22"/>
      </w:rPr>
      <w:tblPr/>
    </w:tblStylePr>
    <w:tblStylePr w:type="fir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sz w:val="22"/>
      </w:rPr>
      <w:tblPr/>
    </w:tblStylePr>
    <w:tblStylePr w:type="fir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sz w:val="22"/>
      </w:rPr>
      <w:tblPr/>
    </w:tblStylePr>
    <w:tblStylePr w:type="fir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sz w:val="22"/>
      </w:rPr>
      <w:tblPr/>
    </w:tblStylePr>
    <w:tblStylePr w:type="fir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sz w:val="22"/>
      </w:rPr>
      <w:tblPr/>
    </w:tblStylePr>
    <w:tblStylePr w:type="fir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sz w:val="22"/>
      </w:rPr>
      <w:tblPr/>
    </w:tblStylePr>
    <w:tblStylePr w:type="fir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19">
    <w:name w:val="List Table 3 - Accent 1"/>
    <w:basedOn w:val="3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0">
    <w:name w:val="List Table 3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fill="D99694" w:themeFill="accent2" w:themeFillTint="97"/>
      </w:tcPr>
    </w:tblStylePr>
    <w:tblStylePr w:type="lastCol">
      <w:rPr>
        <w:b/>
        <w:color w:val="404040"/>
      </w:rPr>
      <w:tblPr/>
    </w:tblStylePr>
    <w:tblStylePr w:type="lastRow">
      <w:rPr>
        <w:b/>
        <w:color w:val="404040"/>
      </w:rPr>
      <w:tblPr/>
    </w:tblStylePr>
  </w:style>
  <w:style w:type="table" w:styleId="121">
    <w:name w:val="List Table 3 - Accent 3"/>
    <w:basedOn w:val="32"/>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fill="C3D69B" w:themeFill="accent3" w:themeFillTint="98"/>
      </w:tcPr>
    </w:tblStylePr>
    <w:tblStylePr w:type="lastCol">
      <w:rPr>
        <w:b/>
        <w:color w:val="404040"/>
      </w:rPr>
      <w:tblPr/>
    </w:tblStylePr>
    <w:tblStylePr w:type="lastRow">
      <w:rPr>
        <w:b/>
        <w:color w:val="404040"/>
      </w:rPr>
      <w:tblPr/>
    </w:tblStylePr>
  </w:style>
  <w:style w:type="table" w:styleId="122">
    <w:name w:val="List Table 3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fill="B2A1C6" w:themeFill="accent4" w:themeFillTint="9a"/>
      </w:tcPr>
    </w:tblStylePr>
    <w:tblStylePr w:type="lastCol">
      <w:rPr>
        <w:b/>
        <w:color w:val="404040"/>
      </w:rPr>
      <w:tblPr/>
    </w:tblStylePr>
    <w:tblStylePr w:type="lastRow">
      <w:rPr>
        <w:b/>
        <w:color w:val="404040"/>
      </w:rPr>
      <w:tblPr/>
    </w:tblStylePr>
  </w:style>
  <w:style w:type="table" w:styleId="123">
    <w:name w:val="List Table 3 - Accent 5"/>
    <w:basedOn w:val="32"/>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fill="91CDDC" w:themeFill="accent5" w:themeFillTint="9a"/>
      </w:tcPr>
    </w:tblStylePr>
    <w:tblStylePr w:type="lastCol">
      <w:rPr>
        <w:b/>
        <w:color w:val="404040"/>
      </w:rPr>
      <w:tblPr/>
    </w:tblStylePr>
    <w:tblStylePr w:type="lastRow">
      <w:rPr>
        <w:b/>
        <w:color w:val="404040"/>
      </w:rPr>
      <w:tblPr/>
    </w:tblStylePr>
  </w:style>
  <w:style w:type="table" w:styleId="124">
    <w:name w:val="List Table 3 - Accent 6"/>
    <w:basedOn w:val="32"/>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fill="F9BF90" w:themeFill="accent6" w:themeFillTint="98"/>
      </w:tcPr>
    </w:tblStylePr>
    <w:tblStylePr w:type="lastCol">
      <w:rPr>
        <w:b/>
        <w:color w:val="404040"/>
      </w:rPr>
      <w:tblPr/>
    </w:tblStylePr>
    <w:tblStylePr w:type="lastRow">
      <w:rPr>
        <w:b/>
        <w:color w:val="404040"/>
      </w:rPr>
      <w:tblPr/>
    </w:tblStylePr>
  </w:style>
  <w:style w:type="table" w:styleId="125">
    <w:name w:val="List Table 4"/>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6">
    <w:name w:val="List Table 4 - Accent 1"/>
    <w:basedOn w:val="32"/>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7">
    <w:name w:val="List Table 4 - Accent 2"/>
    <w:basedOn w:val="3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rPr>
      <w:tblPr/>
    </w:tblStylePr>
    <w:tblStylePr w:type="firstRow">
      <w:rPr>
        <w:b/>
        <w:color w:val="FFFFFF"/>
        <w:sz w:val="22"/>
      </w:rPr>
      <w:tblPr/>
      <w:tcPr>
        <w:shd w:val="clear" w:color="FFFFFF" w:fill="C0504D" w:themeFill="accent2"/>
      </w:tcPr>
    </w:tblStylePr>
    <w:tblStylePr w:type="lastCol">
      <w:rPr>
        <w:b/>
        <w:color w:val="404040"/>
      </w:rPr>
      <w:tblPr/>
    </w:tblStylePr>
    <w:tblStylePr w:type="lastRow">
      <w:rPr>
        <w:b/>
        <w:color w:val="404040"/>
      </w:rPr>
      <w:tblPr/>
    </w:tblStylePr>
  </w:style>
  <w:style w:type="table" w:styleId="128">
    <w:name w:val="List Table 4 - Accent 3"/>
    <w:basedOn w:val="32"/>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rPr>
      <w:tblPr/>
    </w:tblStylePr>
    <w:tblStylePr w:type="firstRow">
      <w:rPr>
        <w:b/>
        <w:color w:val="FFFFFF"/>
        <w:sz w:val="22"/>
      </w:rPr>
      <w:tblPr/>
      <w:tcPr>
        <w:shd w:val="clear" w:color="FFFFFF" w:fill="9BBB59" w:themeFill="accent3"/>
      </w:tcPr>
    </w:tblStylePr>
    <w:tblStylePr w:type="lastCol">
      <w:rPr>
        <w:b/>
        <w:color w:val="404040"/>
      </w:rPr>
      <w:tblPr/>
    </w:tblStylePr>
    <w:tblStylePr w:type="lastRow">
      <w:rPr>
        <w:b/>
        <w:color w:val="404040"/>
      </w:rPr>
      <w:tblPr/>
    </w:tblStylePr>
  </w:style>
  <w:style w:type="table" w:styleId="129">
    <w:name w:val="List Table 4 - Accent 4"/>
    <w:basedOn w:val="32"/>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rPr>
      <w:tblPr/>
    </w:tblStylePr>
    <w:tblStylePr w:type="firstRow">
      <w:rPr>
        <w:b/>
        <w:color w:val="FFFFFF"/>
        <w:sz w:val="22"/>
      </w:rPr>
      <w:tblPr/>
      <w:tcPr>
        <w:shd w:val="clear" w:color="FFFFFF" w:fill="8064A2" w:themeFill="accent4"/>
      </w:tcPr>
    </w:tblStylePr>
    <w:tblStylePr w:type="lastCol">
      <w:rPr>
        <w:b/>
        <w:color w:val="404040"/>
      </w:rPr>
      <w:tblPr/>
    </w:tblStylePr>
    <w:tblStylePr w:type="lastRow">
      <w:rPr>
        <w:b/>
        <w:color w:val="404040"/>
      </w:rPr>
      <w:tblPr/>
    </w:tblStylePr>
  </w:style>
  <w:style w:type="table" w:styleId="130">
    <w:name w:val="List Table 4 - Accent 5"/>
    <w:basedOn w:val="32"/>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rPr>
      <w:tblPr/>
    </w:tblStylePr>
    <w:tblStylePr w:type="firstRow">
      <w:rPr>
        <w:b/>
        <w:color w:val="FFFFFF"/>
        <w:sz w:val="22"/>
      </w:rPr>
      <w:tblPr/>
      <w:tcPr>
        <w:shd w:val="clear" w:color="FFFFFF" w:fill="4BACC6" w:themeFill="accent5"/>
      </w:tcPr>
    </w:tblStylePr>
    <w:tblStylePr w:type="lastCol">
      <w:rPr>
        <w:b/>
        <w:color w:val="404040"/>
      </w:rPr>
      <w:tblPr/>
    </w:tblStylePr>
    <w:tblStylePr w:type="lastRow">
      <w:rPr>
        <w:b/>
        <w:color w:val="404040"/>
      </w:rPr>
      <w:tblPr/>
    </w:tblStylePr>
  </w:style>
  <w:style w:type="table" w:styleId="131">
    <w:name w:val="List Table 4 - Accent 6"/>
    <w:basedOn w:val="32"/>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rPr>
      <w:tblPr/>
    </w:tblStylePr>
    <w:tblStylePr w:type="firstRow">
      <w:rPr>
        <w:b/>
        <w:color w:val="FFFFFF"/>
        <w:sz w:val="22"/>
      </w:rPr>
      <w:tblPr/>
      <w:tcPr>
        <w:shd w:val="clear" w:color="FFFFFF" w:fill="F79646" w:themeFill="accent6"/>
      </w:tcPr>
    </w:tblStylePr>
    <w:tblStylePr w:type="lastCol">
      <w:rPr>
        <w:b/>
        <w:color w:val="404040"/>
      </w:rPr>
      <w:tblPr/>
    </w:tblStylePr>
    <w:tblStylePr w:type="lastRow">
      <w:rPr>
        <w:b/>
        <w:color w:val="404040"/>
      </w:rPr>
      <w:tblPr/>
    </w:tblStylePr>
  </w:style>
  <w:style w:type="table" w:styleId="132">
    <w:name w:val="List Table 5 Dark"/>
    <w:basedOn w:val="32"/>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3">
    <w:name w:val="List Table 5 Dark - Accent 1"/>
    <w:basedOn w:val="32"/>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2"/>
    <w:basedOn w:val="3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5 Dark - Accent 3"/>
    <w:basedOn w:val="32"/>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6">
    <w:name w:val="List Table 5 Dark - Accent 4"/>
    <w:basedOn w:val="32"/>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7">
    <w:name w:val="List Table 5 Dark - Accent 5"/>
    <w:basedOn w:val="32"/>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8">
    <w:name w:val="List Table 5 Dark - Accent 6"/>
    <w:basedOn w:val="32"/>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9">
    <w:name w:val="List Table 6 Colorful"/>
    <w:basedOn w:val="32"/>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40">
    <w:name w:val="List Table 6 Colorful - Accent 1"/>
    <w:basedOn w:val="32"/>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42">
    <w:name w:val="List Table 6 Colorful - Accent 3"/>
    <w:basedOn w:val="32"/>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43">
    <w:name w:val="List Table 6 Colorful - Accent 4"/>
    <w:basedOn w:val="32"/>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44">
    <w:name w:val="List Table 6 Colorful - Accent 5"/>
    <w:basedOn w:val="32"/>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45">
    <w:name w:val="List Table 6 Colorful - Accent 6"/>
    <w:basedOn w:val="32"/>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46">
    <w:name w:val="List Table 7 Colorful"/>
    <w:basedOn w:val="32"/>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val="4A4A4A" w:themeColor="text1" w:themeTint="80" w:themeShade="95"/>
        <w:sz w:val="22"/>
      </w:rPr>
      <w:tblPr/>
    </w:tblStylePr>
  </w:style>
  <w:style w:type="table" w:styleId="147">
    <w:name w:val="List Table 7 Colorful - Accent 1"/>
    <w:basedOn w:val="32"/>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top w:val="none"/>
          <w:left w:val="none"/>
          <w:bottom w:val="none"/>
          <w:right w:val="single" w:color="000000" w:themeColor="accent1" w:sz="4" w:space="0"/>
        </w:tcBorders>
        <w:shd w:color="FFFFFF"/>
      </w:tcPr>
    </w:tblStylePr>
    <w:tblStylePr w:type="firstRow">
      <w:rPr>
        <w:i/>
        <w:color w:val="2A4B71"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A4B71" w:themeColor="accent1" w:themeShade="95"/>
        <w:sz w:val="22"/>
      </w:rPr>
      <w:tblPr/>
      <w:tcPr>
        <w:tcBorders>
          <w:top w:val="none"/>
          <w:left w:val="single" w:color="000000" w:themeColor="accent1" w:sz="4" w:space="0"/>
          <w:bottom w:val="none"/>
          <w:right w:val="none"/>
        </w:tcBorders>
        <w:shd w:color="FFFFFF"/>
      </w:tcPr>
    </w:tblStylePr>
    <w:tblStylePr w:type="lastRow">
      <w:rPr>
        <w:i/>
        <w:color w:val="2A4B71"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val="2A4B71" w:themeColor="accent1" w:themeShade="95"/>
        <w:sz w:val="22"/>
      </w:rPr>
      <w:tblPr/>
    </w:tblStylePr>
  </w:style>
  <w:style w:type="table" w:styleId="148">
    <w:name w:val="List Table 7 Colorful - Accent 2"/>
    <w:basedOn w:val="32"/>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val="9C3A37" w:themeColor="accent2" w:themeTint="97" w:themeShade="95"/>
        <w:sz w:val="22"/>
      </w:rPr>
      <w:tblPr/>
    </w:tblStylePr>
  </w:style>
  <w:style w:type="table" w:styleId="149">
    <w:name w:val="List Table 7 Colorful - Accent 3"/>
    <w:basedOn w:val="32"/>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C983F"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C983F"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C983F"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val="7C983F" w:themeColor="accent3" w:themeTint="98" w:themeShade="95"/>
        <w:sz w:val="22"/>
      </w:rPr>
      <w:tblPr/>
    </w:tblStylePr>
  </w:style>
  <w:style w:type="table" w:styleId="150">
    <w:name w:val="List Table 7 Colorful - Accent 4"/>
    <w:basedOn w:val="32"/>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val="664F82" w:themeColor="accent4" w:themeTint="9a" w:themeShade="95"/>
        <w:sz w:val="22"/>
      </w:rPr>
      <w:tblPr/>
    </w:tblStylePr>
  </w:style>
  <w:style w:type="table" w:styleId="151">
    <w:name w:val="List Table 7 Colorful - Accent 5"/>
    <w:basedOn w:val="32"/>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8AA0"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8AA0"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8AA0"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val="338AA0" w:themeColor="accent5" w:themeTint="9a" w:themeShade="95"/>
        <w:sz w:val="22"/>
      </w:rPr>
      <w:tblPr/>
    </w:tblStylePr>
  </w:style>
  <w:style w:type="table" w:styleId="152">
    <w:name w:val="List Table 7 Colorful - Accent 6"/>
    <w:basedOn w:val="32"/>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D9680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D9680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D9680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val="D9680C" w:themeColor="accent6" w:themeTint="98" w:themeShade="95"/>
        <w:sz w:val="22"/>
      </w:rPr>
      <w:tblPr/>
    </w:tblStylePr>
  </w:style>
  <w:style w:type="table" w:styleId="153">
    <w:name w:val="Lined - Accent"/>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7">
    <w:name w:val="Bordered"/>
    <w:basedOn w:val="32"/>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168">
    <w:name w:val="Bordered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170">
    <w:name w:val="Bordered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171">
    <w:name w:val="Bordered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172">
    <w:name w:val="Bordered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173">
    <w:name w:val="Bordered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998">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D25251C5E45ECC343E4B3535DAB0787E88DA003CF9829CBFED6C8DF03DE8E96F7E41170F2D4BDBB7EF600C06C32515721CD4CECBD7896CFA244D223p155K" TargetMode="External"/><Relationship Id="rId3" Type="http://schemas.openxmlformats.org/officeDocument/2006/relationships/hyperlink" Target="consultantplus://offline/ref=28EFEA7C7A15435210FFFF399F4B7166479487864E2E192FC025537D153061F12EFF438A05556D78353954A626782C00894F916098D2D4D9920A11D70Ee7J" TargetMode="External"/><Relationship Id="rId4" Type="http://schemas.openxmlformats.org/officeDocument/2006/relationships/hyperlink" Target="consultantplus://offline/ref=28EFEA7C7A15435210FFFF399F4B7166479487864E2E1E28C62B537D153061F12EFF438A05556D78353954A626782C00894F916098D2D4D9920A11D70Ee7J" TargetMode="External"/><Relationship Id="rId5" Type="http://schemas.openxmlformats.org/officeDocument/2006/relationships/hyperlink" Target="consultantplus://offline/ref=28EFEA7C7A15435210FFFF399F4B7166479487864E2E1E21C127537D153061F12EFF438A05556D78353954A626782C00894F916098D2D4D9920A11D70Ee7J"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07510-832D-42CC-AE27-319A00AF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4486</TotalTime>
  <Application>LibreOffice/7.5.6.2$Linux_X86_64 LibreOffice_project/50$Build-2</Application>
  <AppVersion>15.0000</AppVersion>
  <Pages>2</Pages>
  <Words>358</Words>
  <Characters>2391</Characters>
  <CharactersWithSpaces>2966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2023-05-29T13:54:00Z</dcterms:created>
  <dc:creator>Evchenko</dc:creator>
  <dc:description/>
  <dc:language>ru-RU</dc:language>
  <cp:lastModifiedBy/>
  <cp:lastPrinted>2025-03-17T13:21:18Z</cp:lastPrinted>
  <dcterms:modified xsi:type="dcterms:W3CDTF">2025-04-21T16:49:24Z</dcterms:modified>
  <cp:revision>53</cp:revision>
  <dc:subject/>
  <dc:title>Проект</dc:title>
</cp:coreProperties>
</file>

<file path=docProps/custom.xml><?xml version="1.0" encoding="utf-8"?>
<Properties xmlns="http://schemas.openxmlformats.org/officeDocument/2006/custom-properties" xmlns:vt="http://schemas.openxmlformats.org/officeDocument/2006/docPropsVTypes"/>
</file>