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right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ПРОЕКТ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43"/>
        <w:jc w:val="right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43"/>
        <w:jc w:val="right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43"/>
        <w:jc w:val="center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КАБИНЕТ МИНИСТРОВ РЕСПУБЛИКИ ТАТАРСТАН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43"/>
        <w:jc w:val="center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</w:r>
      <w:r>
        <w:rPr>
          <w:rFonts w:ascii="Times New Roman" w:hAnsi="Times New Roman" w:cs="Times New Roman"/>
          <w:b w:val="0"/>
          <w:sz w:val="26"/>
          <w:szCs w:val="26"/>
        </w:rPr>
      </w:r>
    </w:p>
    <w:p>
      <w:pPr>
        <w:pStyle w:val="837"/>
        <w:ind w:right="-83" w:firstLine="0"/>
        <w:jc w:val="both"/>
        <w:tabs>
          <w:tab w:val="clear" w:pos="708" w:leader="none"/>
          <w:tab w:val="left" w:pos="9637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7"/>
        <w:ind w:right="-83" w:firstLine="0"/>
        <w:jc w:val="both"/>
        <w:tabs>
          <w:tab w:val="clear" w:pos="708" w:leader="none"/>
          <w:tab w:val="left" w:pos="9637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37"/>
        <w:ind w:right="-83" w:firstLine="0"/>
        <w:jc w:val="both"/>
        <w:tabs>
          <w:tab w:val="clear" w:pos="708" w:leader="none"/>
          <w:tab w:val="left" w:pos="9637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от_____________                                                                             №___________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43"/>
        <w:ind w:right="4817" w:firstLine="720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25"/>
        <w:ind w:firstLine="0"/>
        <w:jc w:val="center"/>
        <w:spacing w:before="0" w:after="200" w:line="276" w:lineRule="auto"/>
        <w:widowControl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en-US"/>
        </w:rPr>
        <w:t xml:space="preserve">г.Казань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826"/>
        <w:ind w:right="5379" w:firstLine="0"/>
        <w:jc w:val="both"/>
        <w:spacing w:before="0" w:after="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  <w:hyperlink r:id="rId9" w:tooltip="garantf1://22413924.0" w:history="1">
        <w:r>
          <w:rPr>
            <w:rStyle w:val="835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</w:rPr>
        </w:r>
        <w:r>
          <w:rPr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</w:r>
        <w:r>
          <w:rPr>
            <w:rFonts w:ascii="Times New Roman" w:hAnsi="Times New Roman" w:eastAsia="Times New Roman" w:cs="Times New Roman"/>
            <w:b w:val="0"/>
            <w:bCs w:val="0"/>
            <w:color w:val="000000"/>
            <w:sz w:val="28"/>
          </w:rPr>
          <w:t xml:space="preserve">О внесении изменений в Состав организационного комитета по проведению республиканского конкурса на предоставление грантов сельским поселениям и городским поселениям, образованным на основе поселка городского типа, </w:t>
          <w:br/>
          <w:t xml:space="preserve">не являющимся административными центрами </w:t>
        </w:r>
        <w:r>
          <w:rPr>
            <w:rFonts w:ascii="Times New Roman" w:hAnsi="Times New Roman" w:eastAsia="Times New Roman" w:cs="Times New Roman"/>
            <w:b w:val="0"/>
            <w:bCs w:val="0"/>
            <w:color w:val="000000"/>
            <w:sz w:val="28"/>
          </w:rPr>
          <w:t xml:space="preserve">м</w:t>
        </w:r>
        <w:r>
          <w:rPr>
            <w:rFonts w:ascii="Times New Roman" w:hAnsi="Times New Roman" w:eastAsia="Times New Roman" w:cs="Times New Roman"/>
            <w:b w:val="0"/>
            <w:bCs w:val="0"/>
            <w:color w:val="000000"/>
            <w:sz w:val="28"/>
          </w:rPr>
          <w:t xml:space="preserve">у</w:t>
        </w:r>
        <w:r>
          <w:rPr>
            <w:rFonts w:ascii="Times New Roman" w:hAnsi="Times New Roman" w:eastAsia="Times New Roman" w:cs="Times New Roman"/>
            <w:b w:val="0"/>
            <w:bCs w:val="0"/>
            <w:color w:val="000000"/>
            <w:sz w:val="28"/>
          </w:rPr>
          <w:t xml:space="preserve">ниципальных районов Республики Татарстан, утвержденный постановлением Кабинета Министров Республики Татарстан от 29.08.2013 </w:t>
          <w:br/>
          <w:t xml:space="preserve">№ 614, и Состав конкурсной комиссии по проведению республиканского конкурса «Лучшее территориальное общественное самоуправление год</w:t>
        </w:r>
        <w:r>
          <w:rPr>
            <w:rFonts w:ascii="Times New Roman" w:hAnsi="Times New Roman" w:eastAsia="Times New Roman" w:cs="Times New Roman"/>
            <w:b w:val="0"/>
            <w:bCs w:val="0"/>
            <w:color w:val="000000"/>
            <w:sz w:val="28"/>
          </w:rPr>
          <w:t xml:space="preserve">а Республики Татарстан», утвержденный постановлением Кабинета Министров Республики Татарстан от 01.06.2015 </w:t>
          <w:br/>
          <w:t xml:space="preserve">№ 391</w:t>
        </w:r>
        <w:r>
          <w:rPr>
            <w:b w:val="0"/>
            <w:bCs w:val="0"/>
          </w:rPr>
        </w:r>
        <w:r>
          <w:rPr>
            <w:rStyle w:val="835"/>
            <w:rFonts w:ascii="Times New Roman" w:hAnsi="Times New Roman" w:cs="Times New Roman"/>
            <w:b w:val="0"/>
            <w:bCs w:val="0"/>
            <w:color w:val="auto"/>
            <w:sz w:val="27"/>
            <w:szCs w:val="27"/>
            <w:u w:val="none"/>
          </w:rPr>
        </w:r>
      </w:hyperlink>
      <w:r>
        <w:rPr>
          <w:b w:val="0"/>
          <w:bCs w:val="0"/>
          <w:sz w:val="27"/>
          <w:szCs w:val="27"/>
        </w:rPr>
      </w:r>
      <w:r>
        <w:rPr>
          <w:b w:val="0"/>
          <w:bCs w:val="0"/>
          <w:sz w:val="27"/>
          <w:szCs w:val="27"/>
        </w:rPr>
      </w:r>
    </w:p>
    <w:p>
      <w:pPr>
        <w:pStyle w:val="825"/>
        <w:ind w:firstLine="0"/>
        <w:spacing w:line="288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нести в Состав организационного комитета по проведению республиканского конкурса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предоставление грантов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Состав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10" w:tooltip="consultantplus://offline/ref=F1C071DA52469136A4ECEFE14E8D5E7ECD9FF9E9B6EB2B20B9D6E8779F18577B2098C6F69E88EF462A4C779AFC513C8E7DgFs8H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 Кабинета Министров Республики Татарстан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29.08.2013 № 614 «О грантах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08.05.2014 № 304, от 17.05.2014 № 330, </w:t>
        <w:br/>
        <w:t xml:space="preserve">от 26.12.2014 № 1032, от 17.02.2016 № 98, от 30.09.2017 № 7</w:t>
      </w:r>
      <w:r>
        <w:rPr>
          <w:rFonts w:ascii="Times New Roman" w:hAnsi="Times New Roman" w:cs="Times New Roman"/>
          <w:sz w:val="28"/>
          <w:szCs w:val="28"/>
        </w:rPr>
        <w:t xml:space="preserve">33, от 20.03.2018 № 159, от 08.04.2019 № 274, от 21.05.2019 № 427, от 02.10.2019 № 886, от 31.10.2019 № 985, от 24.12.2019 № 1186,</w:t>
      </w:r>
      <w:r>
        <w:rPr>
          <w:rFonts w:ascii="Times New Roman" w:hAnsi="Times New Roman" w:cs="Times New Roman"/>
          <w:sz w:val="28"/>
          <w:szCs w:val="28"/>
        </w:rPr>
        <w:t xml:space="preserve"> от 25.02.2020 № 140, </w:t>
      </w:r>
      <w:r>
        <w:rPr>
          <w:rFonts w:ascii="Times New Roman" w:hAnsi="Times New Roman" w:cs="Times New Roman"/>
          <w:sz w:val="28"/>
          <w:szCs w:val="28"/>
        </w:rPr>
        <w:t xml:space="preserve">от 01.04.2020 № 248, от 27.05.2020 № 428, от 31.03.2022 № 295, от 29.09.2022 № 1045, от 29.12.2022 № 1447, от 30.03.2023 </w:t>
        <w:br/>
        <w:t xml:space="preserve">№ 380, от 22.06.2023 № 741, от 14.08.2023 № 980, от 01.03.2024 № 109, от 25.07. 2024 № 592, от 02.12.2024 № 1086),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нести в Состав конкурсной комиссии по проведению республиканского конкурса «Лучшее территориальное общественное самоуправление года Республики Татарстан» (дале – </w:t>
      </w:r>
      <w:r>
        <w:rPr>
          <w:rFonts w:ascii="Times New Roman" w:hAnsi="Times New Roman" w:cs="Times New Roman"/>
          <w:sz w:val="28"/>
          <w:szCs w:val="28"/>
        </w:rPr>
        <w:t xml:space="preserve">Состав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), утвержденный </w:t>
      </w:r>
      <w:hyperlink r:id="rId11" w:tooltip="consultantplus://offline/ref=F1C071DA52469136A4ECEFE14E8D5E7ECD9FF9E9B6EB2B20B9D6E8779F18577B2098C6F69E88EF462A4C779AFC513C8E7DgFs8H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м Кабинета Министров Республики Татарстан от 01.06.2015 № 391 </w:t>
        <w:br/>
        <w:t xml:space="preserve">«О республиканском конкурсе «Лучшее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года Республики Татарстан» (с изменениями, внесенными постановлениями Кабинета Министров Республики Татарстан от 13.09.2016 № 636, от 15.05.2017 № 282, от 05.02.2018 № 59, от 04.04.2018 № 205, от 05.09.2018 № 75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, от 27.02.2019 № 130, от 02.10.2019 № 886, от 31.10.2019 № 987, от 25.12.2019 № 1191, от 02.03.2020 № 155, от 12.01.2021 № 7, от 23.12.2021 № 1274, от 30.01.2023 № 70, </w:t>
        <w:br/>
        <w:t xml:space="preserve">от 30.03.2023 № 380, от 02.11.2023 № 1410, от 29.12.2023 № 1741),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организационного комитета, </w:t>
      </w:r>
      <w:r>
        <w:rPr>
          <w:rFonts w:ascii="Times New Roman" w:hAnsi="Times New Roman" w:cs="Times New Roman"/>
          <w:sz w:val="28"/>
          <w:szCs w:val="28"/>
        </w:rPr>
        <w:t xml:space="preserve">Состава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С.С.Сиразиеву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министра экономики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организационного комитета Пелевина Олега Владимировича – первого заместителя министра экономики Республики Татарстан.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5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091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6580"/>
        <w:gridCol w:w="3510"/>
      </w:tblGrid>
      <w:tr>
        <w:tblPrEx/>
        <w:trPr/>
        <w:tc>
          <w:tcPr>
            <w:tcW w:w="6580" w:type="dxa"/>
            <w:textDirection w:val="lrTb"/>
            <w:noWrap w:val="false"/>
          </w:tcPr>
          <w:p>
            <w:pPr>
              <w:pStyle w:val="842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</w:t>
              <w:br/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3510" w:type="dxa"/>
            <w:textDirection w:val="lrTb"/>
            <w:noWrap w:val="false"/>
          </w:tcPr>
          <w:p>
            <w:pPr>
              <w:pStyle w:val="841"/>
              <w:jc w:val="right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1"/>
              <w:jc w:val="right"/>
              <w:widowControl w:val="off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А.В.Песошин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</w:r>
      <w:r>
        <w:rPr>
          <w:rFonts w:ascii="Times New Roman" w:hAnsi="Times New Roman" w:cs="Times New Roman"/>
          <w:bCs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ПОЯСНИТЕЛЬНАЯ ЗАПИСКА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проекту постановления Кабинета Министров Республики Татарстан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«О внесении изменений в Состав организационного комитета по проведению республиканского конкурса на предоставление грантов сельским поселениям </w:t>
        <w:br/>
        <w:t xml:space="preserve"> и городским поселениям, образованным на основе поселка городского типа, </w:t>
        <w:br/>
        <w:t xml:space="preserve"> не являющимся административными центр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ами муниципальных районов Республики Татарстан, утвержденный постановлением Кабинета Министров Республики Татарстан от 29.08.2013 № 614, и Состав конкурсной комиссии </w:t>
        <w:br/>
        <w:t xml:space="preserve"> по проведению республиканского конкурса «Лучшее территориальное общественное самоуправле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ние года Республики Татарстан», утвержденный постановлением Кабинета Министров Республики Татарстан от 01.06.2015 № 391»</w:t>
      </w:r>
      <w:r/>
    </w:p>
    <w:p>
      <w:pPr>
        <w:ind w:left="0" w:right="0" w:firstLine="72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</w:rPr>
      </w:r>
      <w:r/>
    </w:p>
    <w:p>
      <w:pPr>
        <w:ind w:left="0" w:right="57" w:firstLine="68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Проект постановления Кабинета Министров Республики Татарстан «О внесении изменений в Состав организационного комитета по проведению республиканского конкурса на предоставление грантов сельским поселениям и городским поселениям, образованным на основе посел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 городского типа, не являющимся административными центрами муниципальных районов Республики Татарстан, утвержденный постановлением Кабинета Министров Республики Татарстан от 29.08.2013 № 614, и Состав конкурсной комиссии по проведению республиканского ко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нкурса «Лучшее территориальное общественное самоуправление года Республики Татарстан», утвержденный постановлением Кабинета Министров Республики Татарстан от 01.06.2015 № 391», разработан вцелях внесения изменений в вышеуказанные составы организационного 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омитета и конкурсной комиссии в связи с назначением первого заместителя министра экономики Республики Татарстан Пелевина Олега Владимировича, координирующим деятельность отдела территориального развития, в полномочия которого входит обеспечение проведения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Конкурса на предоставление грантов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Татарстан, а также Конкурса «Лучшее территориальное общ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ественное самоуправление года Республики Татарстан».</w:t>
      </w:r>
      <w:r/>
    </w:p>
    <w:p>
      <w:pPr>
        <w:ind w:left="0" w:right="57" w:firstLine="680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Принятие данного проекта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/>
    </w:p>
    <w:p>
      <w:pPr>
        <w:ind w:left="0" w:right="0" w:firstLine="697"/>
        <w:jc w:val="both"/>
        <w:spacing w:after="0"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 результатам проведения независимой антикоррупционной экспертизы проекта постановления замечания не поступили.</w:t>
      </w:r>
      <w:r/>
    </w:p>
    <w:p>
      <w:pPr>
        <w:pStyle w:val="825"/>
        <w:ind w:firstLine="0"/>
        <w:jc w:val="left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</w:r>
      <w:r>
        <w:rPr>
          <w:rFonts w:ascii="Times New Roman" w:hAnsi="Times New Roman" w:cs="Times New Roman"/>
          <w:bCs/>
          <w:color w:val="26282f"/>
          <w:sz w:val="28"/>
          <w:szCs w:val="28"/>
        </w:rPr>
      </w:r>
      <w:r>
        <w:rPr>
          <w:rFonts w:ascii="Times New Roman" w:hAnsi="Times New Roman" w:cs="Times New Roman"/>
          <w:color w:val="26282f"/>
          <w:sz w:val="28"/>
          <w:szCs w:val="28"/>
        </w:rPr>
      </w:r>
    </w:p>
    <w:sectPr>
      <w:footnotePr/>
      <w:endnotePr/>
      <w:type w:val="nextPage"/>
      <w:pgSz w:w="11906" w:h="16800" w:orient="portrait"/>
      <w:pgMar w:top="709" w:right="567" w:bottom="925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203030202"/>
  </w:font>
  <w:font w:name="Times New Roman CYR">
    <w:panose1 w:val="020206030504050203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7"/>
    <w:link w:val="826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5"/>
    <w:next w:val="825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7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5"/>
    <w:next w:val="825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7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5"/>
    <w:next w:val="825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7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5"/>
    <w:next w:val="825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7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5"/>
    <w:next w:val="825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5"/>
    <w:next w:val="825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7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5"/>
    <w:next w:val="825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7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7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5"/>
    <w:next w:val="825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7"/>
    <w:link w:val="672"/>
    <w:uiPriority w:val="10"/>
    <w:rPr>
      <w:sz w:val="48"/>
      <w:szCs w:val="48"/>
    </w:rPr>
  </w:style>
  <w:style w:type="paragraph" w:styleId="674">
    <w:name w:val="Subtitle"/>
    <w:basedOn w:val="825"/>
    <w:next w:val="825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7"/>
    <w:link w:val="674"/>
    <w:uiPriority w:val="11"/>
    <w:rPr>
      <w:sz w:val="24"/>
      <w:szCs w:val="24"/>
    </w:rPr>
  </w:style>
  <w:style w:type="paragraph" w:styleId="676">
    <w:name w:val="Quote"/>
    <w:basedOn w:val="825"/>
    <w:next w:val="825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5"/>
    <w:next w:val="825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7"/>
    <w:link w:val="851"/>
    <w:uiPriority w:val="99"/>
  </w:style>
  <w:style w:type="character" w:styleId="681">
    <w:name w:val="Footer Char"/>
    <w:basedOn w:val="827"/>
    <w:link w:val="852"/>
    <w:uiPriority w:val="99"/>
  </w:style>
  <w:style w:type="character" w:styleId="682">
    <w:name w:val="Caption Char"/>
    <w:basedOn w:val="839"/>
    <w:link w:val="852"/>
    <w:uiPriority w:val="99"/>
  </w:style>
  <w:style w:type="table" w:styleId="683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  <w:pPr>
      <w:ind w:firstLine="720"/>
      <w:jc w:val="both"/>
      <w:spacing w:before="0" w:after="0" w:line="240" w:lineRule="auto"/>
      <w:widowControl w:val="off"/>
    </w:pPr>
    <w:rPr>
      <w:rFonts w:ascii="Arial" w:hAnsi="Arial" w:cs="Arial" w:eastAsiaTheme="minorEastAsia"/>
      <w:color w:val="auto"/>
      <w:sz w:val="24"/>
      <w:szCs w:val="24"/>
      <w:lang w:val="ru-RU" w:eastAsia="ru-RU" w:bidi="ar-SA"/>
    </w:rPr>
  </w:style>
  <w:style w:type="paragraph" w:styleId="826">
    <w:name w:val="Heading 1"/>
    <w:basedOn w:val="825"/>
    <w:next w:val="825"/>
    <w:link w:val="828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27" w:default="1">
    <w:name w:val="Default Paragraph Font"/>
    <w:uiPriority w:val="1"/>
    <w:semiHidden/>
    <w:unhideWhenUsed/>
    <w:qFormat/>
  </w:style>
  <w:style w:type="character" w:styleId="828" w:customStyle="1">
    <w:name w:val="Заголовок 1 Знак"/>
    <w:basedOn w:val="827"/>
    <w:uiPriority w:val="99"/>
    <w:qFormat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829" w:customStyle="1">
    <w:name w:val="Гипертекстовая ссылка"/>
    <w:basedOn w:val="827"/>
    <w:uiPriority w:val="99"/>
    <w:qFormat/>
    <w:rPr>
      <w:color w:val="106bbe"/>
    </w:rPr>
  </w:style>
  <w:style w:type="character" w:styleId="830" w:customStyle="1">
    <w:name w:val="Основной текст Знак"/>
    <w:basedOn w:val="827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31" w:customStyle="1">
    <w:name w:val="Текст выноски Знак"/>
    <w:basedOn w:val="827"/>
    <w:link w:val="844"/>
    <w:uiPriority w:val="99"/>
    <w:semiHidden/>
    <w:qFormat/>
    <w:rPr>
      <w:rFonts w:ascii="Segoe UI" w:hAnsi="Segoe UI" w:cs="Segoe UI" w:eastAsiaTheme="minorEastAsia"/>
      <w:sz w:val="18"/>
      <w:szCs w:val="18"/>
      <w:lang w:eastAsia="ru-RU"/>
    </w:rPr>
  </w:style>
  <w:style w:type="character" w:styleId="832" w:customStyle="1">
    <w:name w:val="Цветовое выделение"/>
    <w:uiPriority w:val="99"/>
    <w:qFormat/>
    <w:rPr>
      <w:b/>
      <w:bCs/>
      <w:color w:val="26282f"/>
    </w:rPr>
  </w:style>
  <w:style w:type="character" w:styleId="833" w:customStyle="1">
    <w:name w:val="Верхний колонтитул Знак"/>
    <w:basedOn w:val="827"/>
    <w:uiPriority w:val="99"/>
    <w:qFormat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834" w:customStyle="1">
    <w:name w:val="Нижний колонтитул Знак"/>
    <w:basedOn w:val="827"/>
    <w:uiPriority w:val="99"/>
    <w:qFormat/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835">
    <w:name w:val="Hyperlink"/>
    <w:basedOn w:val="827"/>
    <w:uiPriority w:val="99"/>
    <w:unhideWhenUsed/>
    <w:rPr>
      <w:color w:val="0563c1" w:themeColor="hyperlink"/>
      <w:u w:val="single"/>
    </w:rPr>
  </w:style>
  <w:style w:type="paragraph" w:styleId="836">
    <w:name w:val="Заголовок"/>
    <w:basedOn w:val="825"/>
    <w:next w:val="837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37">
    <w:name w:val="Body Text"/>
    <w:basedOn w:val="825"/>
    <w:link w:val="830"/>
    <w:pPr>
      <w:ind w:firstLine="0"/>
      <w:jc w:val="center"/>
      <w:widowControl/>
    </w:pPr>
    <w:rPr>
      <w:rFonts w:ascii="Times New Roman" w:hAnsi="Times New Roman" w:eastAsia="Times New Roman" w:cs="Times New Roman"/>
      <w:b/>
      <w:bCs/>
    </w:rPr>
  </w:style>
  <w:style w:type="paragraph" w:styleId="838">
    <w:name w:val="List"/>
    <w:basedOn w:val="837"/>
    <w:rPr>
      <w:rFonts w:ascii="PT Astra Serif" w:hAnsi="PT Astra Serif" w:cs="Mangal"/>
    </w:rPr>
  </w:style>
  <w:style w:type="paragraph" w:styleId="839">
    <w:name w:val="Caption"/>
    <w:basedOn w:val="825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40">
    <w:name w:val="Указатель"/>
    <w:basedOn w:val="825"/>
    <w:qFormat/>
    <w:pPr>
      <w:suppressLineNumbers/>
    </w:pPr>
    <w:rPr>
      <w:rFonts w:ascii="PT Astra Serif" w:hAnsi="PT Astra Serif" w:cs="Mangal"/>
    </w:rPr>
  </w:style>
  <w:style w:type="paragraph" w:styleId="841" w:customStyle="1">
    <w:name w:val="Нормальный (таблица)"/>
    <w:basedOn w:val="825"/>
    <w:next w:val="825"/>
    <w:uiPriority w:val="99"/>
    <w:qFormat/>
    <w:pPr>
      <w:ind w:firstLine="0"/>
    </w:pPr>
  </w:style>
  <w:style w:type="paragraph" w:styleId="842" w:customStyle="1">
    <w:name w:val="Прижатый влево"/>
    <w:basedOn w:val="825"/>
    <w:next w:val="825"/>
    <w:uiPriority w:val="99"/>
    <w:qFormat/>
    <w:pPr>
      <w:ind w:firstLine="0"/>
      <w:jc w:val="left"/>
    </w:pPr>
  </w:style>
  <w:style w:type="paragraph" w:styleId="843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844">
    <w:name w:val="Balloon Text"/>
    <w:basedOn w:val="825"/>
    <w:link w:val="83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45">
    <w:name w:val="List Paragraph"/>
    <w:basedOn w:val="825"/>
    <w:uiPriority w:val="34"/>
    <w:qFormat/>
    <w:pPr>
      <w:contextualSpacing/>
      <w:ind w:left="720" w:firstLine="720"/>
      <w:spacing w:before="0" w:after="0"/>
    </w:pPr>
  </w:style>
  <w:style w:type="paragraph" w:styleId="846" w:customStyle="1">
    <w:name w:val="Комментарий"/>
    <w:basedOn w:val="825"/>
    <w:next w:val="825"/>
    <w:uiPriority w:val="99"/>
    <w:qFormat/>
    <w:pPr>
      <w:ind w:left="170" w:firstLine="0"/>
      <w:spacing w:before="75" w:after="0"/>
    </w:pPr>
    <w:rPr>
      <w:rFonts w:ascii="Times New Roman CYR" w:hAnsi="Times New Roman CYR" w:eastAsia="Times New Roman" w:cs="Times New Roman CYR"/>
      <w:color w:val="353842"/>
    </w:rPr>
  </w:style>
  <w:style w:type="paragraph" w:styleId="847" w:customStyle="1">
    <w:name w:val="Информация об изменениях"/>
    <w:basedOn w:val="825"/>
    <w:next w:val="825"/>
    <w:uiPriority w:val="99"/>
    <w:qFormat/>
    <w:pPr>
      <w:ind w:left="360" w:right="360" w:firstLine="0"/>
      <w:spacing w:before="180" w:after="0"/>
    </w:pPr>
    <w:rPr>
      <w:rFonts w:ascii="Times New Roman CYR" w:hAnsi="Times New Roman CYR" w:eastAsia="Times New Roman" w:cs="Times New Roman CYR"/>
      <w:color w:val="353842"/>
      <w:sz w:val="20"/>
      <w:szCs w:val="20"/>
    </w:rPr>
  </w:style>
  <w:style w:type="paragraph" w:styleId="848" w:customStyle="1">
    <w:name w:val="Таблицы (моноширинный)"/>
    <w:basedOn w:val="825"/>
    <w:next w:val="825"/>
    <w:uiPriority w:val="99"/>
    <w:qFormat/>
    <w:pPr>
      <w:ind w:firstLine="0"/>
      <w:jc w:val="left"/>
    </w:pPr>
    <w:rPr>
      <w:rFonts w:ascii="Courier New" w:hAnsi="Courier New" w:eastAsia="Times New Roman" w:cs="Courier New"/>
    </w:rPr>
  </w:style>
  <w:style w:type="paragraph" w:styleId="849" w:customStyle="1">
    <w:name w:val="Подзаголовок для информации об изменениях"/>
    <w:basedOn w:val="825"/>
    <w:next w:val="825"/>
    <w:uiPriority w:val="99"/>
    <w:qFormat/>
    <w:rPr>
      <w:rFonts w:ascii="Times New Roman CYR" w:hAnsi="Times New Roman CYR" w:eastAsia="Times New Roman" w:cs="Times New Roman CYR"/>
      <w:b/>
      <w:bCs/>
      <w:color w:val="353842"/>
      <w:sz w:val="20"/>
      <w:szCs w:val="20"/>
    </w:rPr>
  </w:style>
  <w:style w:type="paragraph" w:styleId="850">
    <w:name w:val="Колонтитул"/>
    <w:basedOn w:val="825"/>
    <w:qFormat/>
  </w:style>
  <w:style w:type="paragraph" w:styleId="851">
    <w:name w:val="Header"/>
    <w:basedOn w:val="825"/>
    <w:link w:val="833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ascii="Times New Roman CYR" w:hAnsi="Times New Roman CYR" w:eastAsia="Times New Roman" w:cs="Times New Roman CYR"/>
    </w:rPr>
  </w:style>
  <w:style w:type="paragraph" w:styleId="852">
    <w:name w:val="Footer"/>
    <w:basedOn w:val="825"/>
    <w:link w:val="834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rFonts w:ascii="Times New Roman CYR" w:hAnsi="Times New Roman CYR" w:eastAsia="Times New Roman" w:cs="Times New Roman CYR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"/>
    <w:basedOn w:val="8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garantf1://22413924.0" TargetMode="External"/><Relationship Id="rId10" Type="http://schemas.openxmlformats.org/officeDocument/2006/relationships/hyperlink" Target="consultantplus://offline/ref=F1C071DA52469136A4ECEFE14E8D5E7ECD9FF9E9B6EB2B20B9D6E8779F18577B2098C6F69E88EF462A4C779AFC513C8E7DgFs8H" TargetMode="External"/><Relationship Id="rId11" Type="http://schemas.openxmlformats.org/officeDocument/2006/relationships/hyperlink" Target="consultantplus://offline/ref=F1C071DA52469136A4ECEFE14E8D5E7ECD9FF9E9B6EB2B20B9D6E8779F18577B2098C6F69E88EF462A4C779AFC513C8E7DgFs8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1567-6BB1-4CF5-B40C-2099BDA1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Hewlett-Packard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Фаррахова</dc:creator>
  <dc:description/>
  <dc:language>ru-RU</dc:language>
  <cp:revision>11</cp:revision>
  <dcterms:created xsi:type="dcterms:W3CDTF">2024-01-30T13:14:00Z</dcterms:created>
  <dcterms:modified xsi:type="dcterms:W3CDTF">2025-04-10T11:58:54Z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