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1B" w:rsidRDefault="00515F1B">
      <w:pPr>
        <w:pStyle w:val="1"/>
        <w:widowControl w:val="0"/>
        <w:shd w:val="clear" w:color="auto" w:fill="auto"/>
        <w:spacing w:line="240" w:lineRule="auto"/>
        <w:ind w:right="5952"/>
        <w:contextualSpacing/>
        <w:jc w:val="both"/>
        <w:rPr>
          <w:sz w:val="28"/>
          <w:szCs w:val="28"/>
          <w:lang w:eastAsia="ru-RU"/>
        </w:rPr>
      </w:pPr>
    </w:p>
    <w:p w:rsidR="008676EB" w:rsidRDefault="008676EB">
      <w:pPr>
        <w:pStyle w:val="1"/>
        <w:widowControl w:val="0"/>
        <w:shd w:val="clear" w:color="auto" w:fill="auto"/>
        <w:spacing w:line="240" w:lineRule="auto"/>
        <w:ind w:right="5952"/>
        <w:contextualSpacing/>
        <w:jc w:val="both"/>
        <w:rPr>
          <w:sz w:val="28"/>
          <w:szCs w:val="28"/>
          <w:lang w:eastAsia="ru-RU"/>
        </w:rPr>
      </w:pPr>
    </w:p>
    <w:p w:rsidR="008676EB" w:rsidRDefault="008676EB">
      <w:pPr>
        <w:pStyle w:val="1"/>
        <w:widowControl w:val="0"/>
        <w:shd w:val="clear" w:color="auto" w:fill="auto"/>
        <w:spacing w:line="240" w:lineRule="auto"/>
        <w:ind w:right="5952"/>
        <w:contextualSpacing/>
        <w:jc w:val="both"/>
        <w:rPr>
          <w:sz w:val="28"/>
          <w:szCs w:val="28"/>
          <w:lang w:eastAsia="ru-RU"/>
        </w:rPr>
      </w:pPr>
    </w:p>
    <w:p w:rsidR="008676EB" w:rsidRDefault="008676EB">
      <w:pPr>
        <w:pStyle w:val="1"/>
        <w:widowControl w:val="0"/>
        <w:shd w:val="clear" w:color="auto" w:fill="auto"/>
        <w:spacing w:line="240" w:lineRule="auto"/>
        <w:ind w:right="5952"/>
        <w:contextualSpacing/>
        <w:jc w:val="both"/>
        <w:rPr>
          <w:sz w:val="28"/>
          <w:szCs w:val="28"/>
          <w:lang w:eastAsia="ru-RU"/>
        </w:rPr>
      </w:pPr>
    </w:p>
    <w:p w:rsidR="008676EB" w:rsidRDefault="008676EB">
      <w:pPr>
        <w:pStyle w:val="1"/>
        <w:widowControl w:val="0"/>
        <w:shd w:val="clear" w:color="auto" w:fill="auto"/>
        <w:spacing w:line="240" w:lineRule="auto"/>
        <w:ind w:right="5952"/>
        <w:contextualSpacing/>
        <w:jc w:val="both"/>
        <w:rPr>
          <w:sz w:val="28"/>
          <w:szCs w:val="28"/>
          <w:lang w:eastAsia="ru-RU"/>
        </w:rPr>
      </w:pPr>
    </w:p>
    <w:p w:rsidR="008676EB" w:rsidRDefault="008676EB">
      <w:pPr>
        <w:pStyle w:val="1"/>
        <w:widowControl w:val="0"/>
        <w:shd w:val="clear" w:color="auto" w:fill="auto"/>
        <w:spacing w:line="240" w:lineRule="auto"/>
        <w:ind w:right="5952"/>
        <w:contextualSpacing/>
        <w:jc w:val="both"/>
        <w:rPr>
          <w:sz w:val="28"/>
          <w:szCs w:val="28"/>
          <w:lang w:eastAsia="ru-RU"/>
        </w:rPr>
      </w:pPr>
    </w:p>
    <w:p w:rsidR="00515F1B" w:rsidRDefault="00515F1B">
      <w:pPr>
        <w:pStyle w:val="1"/>
        <w:widowControl w:val="0"/>
        <w:shd w:val="clear" w:color="auto" w:fill="auto"/>
        <w:spacing w:line="240" w:lineRule="auto"/>
        <w:ind w:right="5952"/>
        <w:contextualSpacing/>
        <w:jc w:val="both"/>
        <w:rPr>
          <w:sz w:val="28"/>
          <w:szCs w:val="28"/>
          <w:lang w:eastAsia="ru-RU"/>
        </w:rPr>
      </w:pPr>
    </w:p>
    <w:p w:rsidR="00515F1B" w:rsidRDefault="00515F1B">
      <w:pPr>
        <w:pStyle w:val="1"/>
        <w:widowControl w:val="0"/>
        <w:shd w:val="clear" w:color="auto" w:fill="auto"/>
        <w:spacing w:line="240" w:lineRule="auto"/>
        <w:ind w:right="5952"/>
        <w:contextualSpacing/>
        <w:jc w:val="both"/>
        <w:rPr>
          <w:sz w:val="28"/>
          <w:szCs w:val="28"/>
          <w:lang w:eastAsia="ru-RU"/>
        </w:rPr>
      </w:pPr>
    </w:p>
    <w:p w:rsidR="00515F1B" w:rsidRDefault="00515F1B">
      <w:pPr>
        <w:pStyle w:val="1"/>
        <w:widowControl w:val="0"/>
        <w:shd w:val="clear" w:color="auto" w:fill="auto"/>
        <w:spacing w:line="240" w:lineRule="auto"/>
        <w:ind w:right="5952"/>
        <w:contextualSpacing/>
        <w:jc w:val="both"/>
        <w:rPr>
          <w:sz w:val="28"/>
          <w:szCs w:val="28"/>
          <w:lang w:eastAsia="ru-RU"/>
        </w:rPr>
      </w:pPr>
    </w:p>
    <w:p w:rsidR="00502D54" w:rsidRDefault="00502D54">
      <w:pPr>
        <w:pStyle w:val="1"/>
        <w:widowControl w:val="0"/>
        <w:shd w:val="clear" w:color="auto" w:fill="auto"/>
        <w:spacing w:line="240" w:lineRule="auto"/>
        <w:ind w:right="5952"/>
        <w:contextualSpacing/>
        <w:jc w:val="both"/>
        <w:rPr>
          <w:sz w:val="28"/>
          <w:szCs w:val="28"/>
          <w:lang w:eastAsia="ru-RU"/>
        </w:rPr>
      </w:pPr>
    </w:p>
    <w:p w:rsidR="00502D54" w:rsidRPr="00185F6C" w:rsidRDefault="0088601D">
      <w:pPr>
        <w:pStyle w:val="ConsPlusTitle"/>
        <w:ind w:right="5529"/>
        <w:jc w:val="both"/>
      </w:pPr>
      <w:r w:rsidRPr="00185F6C">
        <w:rPr>
          <w:rFonts w:ascii="Times New Roman" w:eastAsia="Times New Roman" w:hAnsi="Times New Roman" w:cs="Times New Roman"/>
          <w:b w:val="0"/>
          <w:sz w:val="28"/>
          <w:szCs w:val="28"/>
        </w:rPr>
        <w:t>Об утверждении Порядка предоставления жилых помещений в системе социальной ипотеки в Республике Татарстан лицам, мобилизованным или заключившим контракт в военных комиссариатах Республики Татарстан, принимавшим участие в специальной военной операции, и членам семей, погибших (умерших) лиц, принимавших участие в с</w:t>
      </w:r>
      <w:r w:rsidR="008676EB">
        <w:rPr>
          <w:rFonts w:ascii="Times New Roman" w:eastAsia="Times New Roman" w:hAnsi="Times New Roman" w:cs="Times New Roman"/>
          <w:b w:val="0"/>
          <w:sz w:val="28"/>
          <w:szCs w:val="28"/>
        </w:rPr>
        <w:t>пециальной военной операции</w:t>
      </w:r>
    </w:p>
    <w:p w:rsidR="00502D54" w:rsidRDefault="00502D54">
      <w:pPr>
        <w:pStyle w:val="1"/>
        <w:widowControl w:val="0"/>
        <w:shd w:val="clear" w:color="auto" w:fill="auto"/>
        <w:spacing w:line="240" w:lineRule="auto"/>
        <w:ind w:right="6236"/>
        <w:contextualSpacing/>
        <w:jc w:val="both"/>
        <w:rPr>
          <w:sz w:val="28"/>
          <w:szCs w:val="28"/>
        </w:rPr>
      </w:pPr>
    </w:p>
    <w:p w:rsidR="00515F1B" w:rsidRDefault="00515F1B">
      <w:pPr>
        <w:pStyle w:val="1"/>
        <w:widowControl w:val="0"/>
        <w:shd w:val="clear" w:color="auto" w:fill="auto"/>
        <w:spacing w:line="240" w:lineRule="auto"/>
        <w:ind w:right="6236"/>
        <w:contextualSpacing/>
        <w:jc w:val="both"/>
        <w:rPr>
          <w:sz w:val="28"/>
          <w:szCs w:val="28"/>
        </w:rPr>
      </w:pPr>
    </w:p>
    <w:p w:rsidR="00502D54" w:rsidRDefault="0088601D">
      <w:pPr>
        <w:pStyle w:val="Default"/>
        <w:widowControl w:val="0"/>
        <w:spacing w:after="200"/>
        <w:ind w:firstLine="709"/>
        <w:contextualSpacing/>
        <w:jc w:val="both"/>
        <w:rPr>
          <w:rFonts w:eastAsia="Times New Roman"/>
          <w:color w:val="auto"/>
          <w:sz w:val="28"/>
          <w:szCs w:val="28"/>
          <w:lang w:eastAsia="ru-RU"/>
        </w:rPr>
      </w:pPr>
      <w:r>
        <w:rPr>
          <w:rFonts w:eastAsia="Times New Roman"/>
          <w:color w:val="auto"/>
          <w:sz w:val="28"/>
          <w:szCs w:val="28"/>
          <w:lang w:eastAsia="ru-RU"/>
        </w:rPr>
        <w:t xml:space="preserve">В целях реализации Закона Республики Татарстан от 27 декабря 2004 года </w:t>
      </w:r>
      <w:r w:rsidR="000B1B48">
        <w:rPr>
          <w:rFonts w:eastAsia="Times New Roman"/>
          <w:color w:val="auto"/>
          <w:sz w:val="28"/>
          <w:szCs w:val="28"/>
          <w:lang w:eastAsia="ru-RU"/>
        </w:rPr>
        <w:br/>
      </w:r>
      <w:r>
        <w:rPr>
          <w:rFonts w:eastAsia="Times New Roman"/>
          <w:color w:val="auto"/>
          <w:sz w:val="28"/>
          <w:szCs w:val="28"/>
          <w:lang w:eastAsia="ru-RU"/>
        </w:rPr>
        <w:t>№ 69-ЗРТ «О государственной поддержке развития жилищного строительства в Республике Татарстан» Кабинет Министров Республики Татарстан ПОСТАНОВЛЯЕТ:</w:t>
      </w:r>
    </w:p>
    <w:p w:rsidR="00502D54" w:rsidRDefault="00502D54">
      <w:pPr>
        <w:pStyle w:val="Default"/>
        <w:widowControl w:val="0"/>
        <w:spacing w:after="200"/>
        <w:contextualSpacing/>
        <w:jc w:val="both"/>
        <w:rPr>
          <w:rFonts w:eastAsia="Times New Roman"/>
          <w:color w:val="auto"/>
          <w:sz w:val="28"/>
          <w:szCs w:val="28"/>
          <w:lang w:eastAsia="ru-RU"/>
        </w:rPr>
      </w:pPr>
    </w:p>
    <w:p w:rsidR="00502D54" w:rsidRPr="00515F1B" w:rsidRDefault="0088601D">
      <w:pPr>
        <w:pStyle w:val="af0"/>
        <w:numPr>
          <w:ilvl w:val="0"/>
          <w:numId w:val="1"/>
        </w:numPr>
        <w:spacing w:beforeAutospacing="0" w:after="0" w:afterAutospacing="0" w:line="0" w:lineRule="atLeast"/>
        <w:ind w:left="0" w:firstLine="709"/>
        <w:jc w:val="both"/>
        <w:rPr>
          <w:sz w:val="28"/>
          <w:szCs w:val="28"/>
        </w:rPr>
      </w:pPr>
      <w:r w:rsidRPr="00515F1B">
        <w:rPr>
          <w:sz w:val="28"/>
          <w:szCs w:val="28"/>
        </w:rPr>
        <w:t xml:space="preserve">Утвердить прилагаемый Порядок предоставления жилых помещений в системе социальной ипотеки в Республике Татарстан лицам, мобилизованным или заключившим контракт в военных комиссариатах Республики Татарстан, </w:t>
      </w:r>
      <w:r w:rsidR="00515F1B" w:rsidRPr="00515F1B">
        <w:rPr>
          <w:sz w:val="28"/>
          <w:szCs w:val="28"/>
        </w:rPr>
        <w:t>принимавшим участие в специальной военной операции, и членам семей, погибших (умерших) лиц, принимавших участие в специальной военной операции</w:t>
      </w:r>
      <w:r w:rsidRPr="00515F1B">
        <w:rPr>
          <w:sz w:val="28"/>
          <w:szCs w:val="28"/>
        </w:rPr>
        <w:t>.</w:t>
      </w:r>
    </w:p>
    <w:p w:rsidR="00502D54" w:rsidRDefault="0088601D">
      <w:pPr>
        <w:pStyle w:val="af0"/>
        <w:numPr>
          <w:ilvl w:val="0"/>
          <w:numId w:val="1"/>
        </w:numPr>
        <w:spacing w:beforeAutospacing="0" w:after="0" w:afterAutospacing="0" w:line="0" w:lineRule="atLeast"/>
        <w:ind w:left="0" w:firstLine="709"/>
        <w:jc w:val="both"/>
        <w:rPr>
          <w:sz w:val="28"/>
          <w:szCs w:val="28"/>
        </w:rPr>
      </w:pPr>
      <w:r>
        <w:rPr>
          <w:sz w:val="28"/>
          <w:szCs w:val="28"/>
        </w:rPr>
        <w:t>Установить, что уполномоченной организацией по предоставлению жилых помещений является специализированная организация, определяемая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502D54" w:rsidRDefault="0088601D">
      <w:pPr>
        <w:pStyle w:val="af0"/>
        <w:numPr>
          <w:ilvl w:val="0"/>
          <w:numId w:val="1"/>
        </w:numPr>
        <w:spacing w:beforeAutospacing="0" w:after="0" w:afterAutospacing="0" w:line="288" w:lineRule="atLeast"/>
        <w:ind w:left="0" w:firstLine="709"/>
        <w:jc w:val="both"/>
        <w:rPr>
          <w:sz w:val="28"/>
          <w:szCs w:val="28"/>
        </w:rPr>
      </w:pPr>
      <w:r>
        <w:rPr>
          <w:sz w:val="28"/>
          <w:szCs w:val="28"/>
        </w:rPr>
        <w:t xml:space="preserve">Установить, что жилые помещения в системе социальной ипотеки в Республике Татарстан, предназначенные </w:t>
      </w:r>
      <w:r w:rsidRPr="00515F1B">
        <w:rPr>
          <w:sz w:val="28"/>
          <w:szCs w:val="28"/>
        </w:rPr>
        <w:t xml:space="preserve">лицам, мобилизованным или заключившим контракт в военных комиссариатах Республики </w:t>
      </w:r>
      <w:r w:rsidRPr="00930285">
        <w:rPr>
          <w:sz w:val="28"/>
          <w:szCs w:val="28"/>
        </w:rPr>
        <w:t xml:space="preserve">Татарстан, </w:t>
      </w:r>
      <w:r w:rsidR="00515F1B" w:rsidRPr="00930285">
        <w:rPr>
          <w:sz w:val="28"/>
          <w:szCs w:val="28"/>
        </w:rPr>
        <w:t>принимавшим</w:t>
      </w:r>
      <w:r w:rsidR="00515F1B" w:rsidRPr="00515F1B">
        <w:rPr>
          <w:sz w:val="28"/>
          <w:szCs w:val="28"/>
        </w:rPr>
        <w:t xml:space="preserve"> участие в специальной военной операции, и членам семей, погибших (умерших) лиц, принимавших участие в специальной военной операции</w:t>
      </w:r>
      <w:r>
        <w:rPr>
          <w:sz w:val="28"/>
          <w:szCs w:val="28"/>
        </w:rPr>
        <w:t xml:space="preserve">, распределяются в объеме, </w:t>
      </w:r>
      <w:r>
        <w:rPr>
          <w:sz w:val="28"/>
          <w:szCs w:val="28"/>
        </w:rPr>
        <w:lastRenderedPageBreak/>
        <w:t xml:space="preserve">согласованном </w:t>
      </w:r>
      <w:r>
        <w:rPr>
          <w:sz w:val="28"/>
          <w:szCs w:val="20"/>
        </w:rPr>
        <w:t>высшим коллегиальным органом управления специализированной организации</w:t>
      </w:r>
      <w:r>
        <w:rPr>
          <w:sz w:val="28"/>
          <w:szCs w:val="28"/>
        </w:rPr>
        <w:t>.</w:t>
      </w:r>
    </w:p>
    <w:p w:rsidR="00502D54" w:rsidRDefault="0088601D">
      <w:pPr>
        <w:pStyle w:val="af0"/>
        <w:numPr>
          <w:ilvl w:val="0"/>
          <w:numId w:val="1"/>
        </w:numPr>
        <w:spacing w:beforeAutospacing="0" w:after="0" w:afterAutospacing="0" w:line="288" w:lineRule="atLeast"/>
        <w:ind w:left="0" w:firstLine="709"/>
        <w:jc w:val="both"/>
        <w:rPr>
          <w:sz w:val="28"/>
          <w:szCs w:val="28"/>
        </w:rPr>
      </w:pPr>
      <w:r>
        <w:rPr>
          <w:sz w:val="28"/>
          <w:szCs w:val="28"/>
        </w:rPr>
        <w:t>Контроль за исполнением настоящего постановления возложить на Министерство строительства, архитектуры и жилищно-коммунального хозяйства Республики Татарстан.</w:t>
      </w:r>
    </w:p>
    <w:p w:rsidR="00502D54" w:rsidRDefault="00502D54">
      <w:pPr>
        <w:pStyle w:val="Default"/>
        <w:widowControl w:val="0"/>
        <w:spacing w:after="200"/>
        <w:contextualSpacing/>
        <w:jc w:val="both"/>
        <w:rPr>
          <w:color w:val="auto"/>
          <w:sz w:val="28"/>
          <w:szCs w:val="28"/>
        </w:rPr>
      </w:pPr>
    </w:p>
    <w:p w:rsidR="00502D54" w:rsidRDefault="00502D54">
      <w:pPr>
        <w:pStyle w:val="Default"/>
        <w:widowControl w:val="0"/>
        <w:spacing w:after="200"/>
        <w:contextualSpacing/>
        <w:jc w:val="both"/>
        <w:rPr>
          <w:color w:val="auto"/>
          <w:sz w:val="28"/>
          <w:szCs w:val="28"/>
        </w:rPr>
      </w:pPr>
    </w:p>
    <w:p w:rsidR="00502D54" w:rsidRDefault="0088601D">
      <w:pPr>
        <w:pStyle w:val="Default"/>
        <w:widowControl w:val="0"/>
        <w:spacing w:after="200"/>
        <w:contextualSpacing/>
        <w:jc w:val="both"/>
        <w:rPr>
          <w:color w:val="auto"/>
          <w:sz w:val="28"/>
          <w:szCs w:val="28"/>
        </w:rPr>
      </w:pPr>
      <w:r>
        <w:rPr>
          <w:color w:val="auto"/>
          <w:sz w:val="28"/>
          <w:szCs w:val="28"/>
        </w:rPr>
        <w:t>Премьер-министр</w:t>
      </w:r>
    </w:p>
    <w:p w:rsidR="00502D54" w:rsidRDefault="0088601D">
      <w:pPr>
        <w:pStyle w:val="Default"/>
        <w:widowControl w:val="0"/>
        <w:tabs>
          <w:tab w:val="left" w:pos="8505"/>
        </w:tabs>
        <w:spacing w:after="200"/>
        <w:contextualSpacing/>
        <w:jc w:val="both"/>
        <w:rPr>
          <w:color w:val="auto"/>
          <w:sz w:val="28"/>
          <w:szCs w:val="28"/>
        </w:rPr>
      </w:pPr>
      <w:r>
        <w:rPr>
          <w:color w:val="auto"/>
          <w:sz w:val="28"/>
          <w:szCs w:val="28"/>
        </w:rPr>
        <w:t xml:space="preserve">Республики Татарстан </w:t>
      </w:r>
      <w:r>
        <w:rPr>
          <w:color w:val="auto"/>
          <w:sz w:val="28"/>
          <w:szCs w:val="28"/>
        </w:rPr>
        <w:tab/>
        <w:t>А.В.Песошин</w:t>
      </w:r>
    </w:p>
    <w:p w:rsidR="00502D54" w:rsidRDefault="00502D54">
      <w:pPr>
        <w:pStyle w:val="Default"/>
        <w:widowControl w:val="0"/>
        <w:tabs>
          <w:tab w:val="left" w:pos="8505"/>
        </w:tabs>
        <w:spacing w:after="200"/>
        <w:contextualSpacing/>
        <w:jc w:val="both"/>
        <w:rPr>
          <w:color w:val="auto"/>
          <w:sz w:val="28"/>
          <w:szCs w:val="28"/>
        </w:rPr>
      </w:pPr>
    </w:p>
    <w:p w:rsidR="00502D54" w:rsidRDefault="00502D54">
      <w:pPr>
        <w:pStyle w:val="Default"/>
        <w:widowControl w:val="0"/>
        <w:tabs>
          <w:tab w:val="left" w:pos="8505"/>
        </w:tabs>
        <w:spacing w:after="200"/>
        <w:contextualSpacing/>
        <w:jc w:val="both"/>
        <w:rPr>
          <w:iCs/>
          <w:szCs w:val="28"/>
        </w:rPr>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502D54">
      <w:pPr>
        <w:spacing w:line="276" w:lineRule="auto"/>
      </w:pPr>
    </w:p>
    <w:p w:rsidR="00502D54" w:rsidRDefault="0088601D" w:rsidP="00B10D39">
      <w:pPr>
        <w:pStyle w:val="ConsPlusNormal"/>
        <w:ind w:left="5664" w:firstLine="1416"/>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502D54" w:rsidRDefault="00B10D39" w:rsidP="00B10D39">
      <w:pPr>
        <w:pStyle w:val="ConsPlusNormal"/>
        <w:ind w:left="5664"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w:t>
      </w:r>
      <w:r w:rsidR="0088601D">
        <w:rPr>
          <w:rFonts w:ascii="Times New Roman" w:hAnsi="Times New Roman" w:cs="Times New Roman"/>
          <w:sz w:val="28"/>
          <w:szCs w:val="28"/>
        </w:rPr>
        <w:t>остановлением</w:t>
      </w:r>
    </w:p>
    <w:p w:rsidR="00502D54" w:rsidRDefault="0088601D" w:rsidP="00B10D39">
      <w:pPr>
        <w:pStyle w:val="ConsPlusNormal"/>
        <w:ind w:left="6372" w:firstLine="708"/>
        <w:rPr>
          <w:rFonts w:ascii="Times New Roman" w:hAnsi="Times New Roman" w:cs="Times New Roman"/>
          <w:sz w:val="28"/>
          <w:szCs w:val="28"/>
        </w:rPr>
      </w:pPr>
      <w:r>
        <w:rPr>
          <w:rFonts w:ascii="Times New Roman" w:hAnsi="Times New Roman" w:cs="Times New Roman"/>
          <w:sz w:val="28"/>
          <w:szCs w:val="28"/>
        </w:rPr>
        <w:t>Кабинета Министров</w:t>
      </w:r>
    </w:p>
    <w:p w:rsidR="00502D54" w:rsidRDefault="0088601D" w:rsidP="00B10D39">
      <w:pPr>
        <w:pStyle w:val="ConsPlusNormal"/>
        <w:ind w:left="5664" w:firstLine="1416"/>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502D54" w:rsidRDefault="00B10D39" w:rsidP="00B10D39">
      <w:pPr>
        <w:pStyle w:val="ConsPlusNormal"/>
        <w:ind w:left="6372" w:firstLine="708"/>
        <w:rPr>
          <w:rFonts w:ascii="Times New Roman" w:hAnsi="Times New Roman" w:cs="Times New Roman"/>
          <w:sz w:val="28"/>
          <w:szCs w:val="28"/>
        </w:rPr>
      </w:pPr>
      <w:r>
        <w:rPr>
          <w:rFonts w:ascii="Times New Roman" w:hAnsi="Times New Roman" w:cs="Times New Roman"/>
          <w:sz w:val="28"/>
          <w:szCs w:val="28"/>
        </w:rPr>
        <w:t>от</w:t>
      </w:r>
      <w:r w:rsidR="0088601D">
        <w:rPr>
          <w:rFonts w:ascii="Times New Roman" w:hAnsi="Times New Roman" w:cs="Times New Roman"/>
          <w:sz w:val="28"/>
          <w:szCs w:val="28"/>
        </w:rPr>
        <w:t xml:space="preserve"> </w:t>
      </w:r>
      <w:r>
        <w:rPr>
          <w:rFonts w:ascii="Times New Roman" w:hAnsi="Times New Roman" w:cs="Times New Roman"/>
          <w:sz w:val="28"/>
          <w:szCs w:val="28"/>
        </w:rPr>
        <w:t>__</w:t>
      </w:r>
      <w:r w:rsidR="0088601D">
        <w:rPr>
          <w:rFonts w:ascii="Times New Roman" w:hAnsi="Times New Roman" w:cs="Times New Roman"/>
          <w:sz w:val="28"/>
          <w:szCs w:val="28"/>
        </w:rPr>
        <w:t>_____ 2025 № ___</w:t>
      </w:r>
    </w:p>
    <w:p w:rsidR="00502D54" w:rsidRDefault="00502D54">
      <w:pPr>
        <w:pStyle w:val="ConsPlusNormal"/>
        <w:jc w:val="both"/>
        <w:rPr>
          <w:rFonts w:ascii="Times New Roman" w:hAnsi="Times New Roman" w:cs="Times New Roman"/>
          <w:sz w:val="28"/>
          <w:szCs w:val="28"/>
        </w:rPr>
      </w:pPr>
    </w:p>
    <w:p w:rsidR="00502D54" w:rsidRDefault="00502D54">
      <w:pPr>
        <w:pStyle w:val="ConsPlusNormal"/>
        <w:jc w:val="both"/>
        <w:rPr>
          <w:rFonts w:ascii="Times New Roman" w:hAnsi="Times New Roman" w:cs="Times New Roman"/>
          <w:sz w:val="28"/>
          <w:szCs w:val="28"/>
        </w:rPr>
      </w:pPr>
    </w:p>
    <w:p w:rsidR="00502D54" w:rsidRDefault="0088601D">
      <w:pPr>
        <w:pStyle w:val="ConsPlusTitle"/>
        <w:jc w:val="center"/>
        <w:rPr>
          <w:rFonts w:ascii="Times New Roman" w:eastAsia="Times New Roman" w:hAnsi="Times New Roman" w:cs="Times New Roman"/>
          <w:b w:val="0"/>
          <w:sz w:val="28"/>
          <w:szCs w:val="28"/>
        </w:rPr>
      </w:pPr>
      <w:bookmarkStart w:id="0" w:name="Par34"/>
      <w:bookmarkEnd w:id="0"/>
      <w:r>
        <w:rPr>
          <w:rFonts w:ascii="Times New Roman" w:eastAsia="Times New Roman" w:hAnsi="Times New Roman" w:cs="Times New Roman"/>
          <w:b w:val="0"/>
          <w:sz w:val="28"/>
          <w:szCs w:val="28"/>
        </w:rPr>
        <w:t xml:space="preserve">Порядок </w:t>
      </w:r>
    </w:p>
    <w:p w:rsidR="00502D54" w:rsidRDefault="0088601D">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предоставления жилых помещений в системе социальной ипотеки </w:t>
      </w:r>
    </w:p>
    <w:p w:rsidR="00502D54" w:rsidRDefault="0088601D" w:rsidP="00930285">
      <w:pPr>
        <w:pStyle w:val="ConsPlusTitle"/>
        <w:jc w:val="center"/>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в Республике Татарстан </w:t>
      </w:r>
      <w:r w:rsidR="00930285" w:rsidRPr="00930285">
        <w:rPr>
          <w:rFonts w:ascii="Times New Roman" w:eastAsia="Times New Roman" w:hAnsi="Times New Roman" w:cs="Times New Roman"/>
          <w:b w:val="0"/>
          <w:sz w:val="28"/>
          <w:szCs w:val="28"/>
        </w:rPr>
        <w:t>лицам, мобилизованным или заключившим контракт в военных комиссариатах Республики Татарстан, принимавшим участие в специальной военной операции, и членам семей, погибших (умерших) лиц, принимавших участие в специальной военной операции</w:t>
      </w:r>
    </w:p>
    <w:p w:rsidR="00502D54" w:rsidRDefault="00502D54">
      <w:pPr>
        <w:pStyle w:val="ConsPlusNormal"/>
        <w:jc w:val="both"/>
        <w:rPr>
          <w:rFonts w:ascii="Times New Roman" w:hAnsi="Times New Roman" w:cs="Times New Roman"/>
          <w:sz w:val="28"/>
          <w:szCs w:val="28"/>
        </w:rPr>
      </w:pPr>
    </w:p>
    <w:p w:rsidR="00502D54" w:rsidRDefault="0088601D">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определяет механизм обеспечения жилыми помещениями </w:t>
      </w:r>
      <w:r w:rsidR="00930285" w:rsidRPr="00930285">
        <w:rPr>
          <w:rFonts w:ascii="Times New Roman" w:hAnsi="Times New Roman" w:cs="Times New Roman"/>
          <w:sz w:val="28"/>
          <w:szCs w:val="28"/>
        </w:rPr>
        <w:t>лиц, мобилизованных или заключивших контракт в военных комиссариатах Республики Татарстан, принимавших участие в специальной военной операции, и членов семей, погибших (умерших) лиц, принимавших участие в специальной военной операции</w:t>
      </w:r>
      <w:r w:rsidRPr="00930285">
        <w:rPr>
          <w:rFonts w:ascii="Times New Roman" w:hAnsi="Times New Roman" w:cs="Times New Roman"/>
          <w:sz w:val="28"/>
          <w:szCs w:val="28"/>
        </w:rPr>
        <w:t>,</w:t>
      </w:r>
      <w:r>
        <w:rPr>
          <w:rFonts w:ascii="Times New Roman" w:hAnsi="Times New Roman" w:cs="Times New Roman"/>
          <w:sz w:val="28"/>
          <w:szCs w:val="28"/>
        </w:rPr>
        <w:t xml:space="preserve"> нуждающихся в улучшении жилищных условий, путем предоставления им жилых помещений в системе социальной ипотеки.</w:t>
      </w:r>
      <w:bookmarkStart w:id="1" w:name="Par43"/>
      <w:bookmarkEnd w:id="1"/>
    </w:p>
    <w:p w:rsidR="00502D54" w:rsidRDefault="0088601D">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Основные понятия, используемые в настоящем Порядке:</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специализированная организация - республиканская некоммерческая организация или орган, созданный или уполномоченный Раисом Республики Татарстан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в целях его непосредственной реализации;</w:t>
      </w:r>
    </w:p>
    <w:p w:rsidR="00502D54" w:rsidRPr="00987720" w:rsidRDefault="0088601D">
      <w:pPr>
        <w:pStyle w:val="af0"/>
        <w:spacing w:beforeAutospacing="0" w:after="0" w:afterAutospacing="0"/>
        <w:ind w:firstLine="539"/>
        <w:jc w:val="both"/>
        <w:rPr>
          <w:sz w:val="28"/>
          <w:szCs w:val="28"/>
        </w:rPr>
      </w:pPr>
      <w:r>
        <w:rPr>
          <w:sz w:val="28"/>
          <w:szCs w:val="28"/>
        </w:rPr>
        <w:t xml:space="preserve">заявитель - гражданин Российской Федерации, постоянно проживающий на территории Республики Татарстан, </w:t>
      </w:r>
      <w:r w:rsidRPr="00987720">
        <w:rPr>
          <w:sz w:val="28"/>
          <w:szCs w:val="28"/>
        </w:rPr>
        <w:t xml:space="preserve">мобилизованный или заключивший контракт в военных комиссариатах Республики Татарстан, </w:t>
      </w:r>
      <w:r w:rsidR="00987720" w:rsidRPr="00987720">
        <w:rPr>
          <w:sz w:val="28"/>
          <w:szCs w:val="28"/>
        </w:rPr>
        <w:t>принимавший</w:t>
      </w:r>
      <w:r w:rsidR="00987720" w:rsidRPr="00930285">
        <w:rPr>
          <w:sz w:val="28"/>
          <w:szCs w:val="28"/>
        </w:rPr>
        <w:t xml:space="preserve"> участие в специальной военной операции</w:t>
      </w:r>
      <w:r>
        <w:rPr>
          <w:sz w:val="28"/>
          <w:szCs w:val="28"/>
        </w:rPr>
        <w:t xml:space="preserve">, подающий заявление с целью постановки на учет в системе социальной ипотеки в порядке, установленном Законом Республики Татарстан от 27 декабря 2004 года № 69-ЗРТ «О государственной поддержке развития жилищного строительства в Республике Татарстан», </w:t>
      </w:r>
      <w:r w:rsidRPr="00987720">
        <w:rPr>
          <w:sz w:val="28"/>
          <w:szCs w:val="28"/>
        </w:rPr>
        <w:t>а в случае гибели</w:t>
      </w:r>
      <w:r w:rsidR="00DC1511">
        <w:rPr>
          <w:sz w:val="28"/>
          <w:szCs w:val="28"/>
        </w:rPr>
        <w:t xml:space="preserve"> (смерти)</w:t>
      </w:r>
      <w:bookmarkStart w:id="2" w:name="_GoBack"/>
      <w:bookmarkEnd w:id="2"/>
      <w:r w:rsidRPr="00987720">
        <w:rPr>
          <w:sz w:val="28"/>
          <w:szCs w:val="28"/>
        </w:rPr>
        <w:t xml:space="preserve"> участника специальной военной операции члены его семьи, если участник специальной военной операции ранее не реализовал своего права на улучшение жилищных условий в соответствии с настоящим Порядком;</w:t>
      </w:r>
    </w:p>
    <w:p w:rsidR="00502D54" w:rsidRDefault="0088601D">
      <w:pPr>
        <w:pStyle w:val="af0"/>
        <w:spacing w:beforeAutospacing="0" w:after="0" w:afterAutospacing="0"/>
        <w:ind w:firstLine="539"/>
        <w:jc w:val="both"/>
        <w:rPr>
          <w:sz w:val="28"/>
          <w:szCs w:val="28"/>
        </w:rPr>
      </w:pPr>
      <w:r>
        <w:rPr>
          <w:sz w:val="28"/>
          <w:szCs w:val="28"/>
        </w:rPr>
        <w:t xml:space="preserve">члены семьи заявителя </w:t>
      </w:r>
      <w:r w:rsidR="008676EB">
        <w:rPr>
          <w:sz w:val="28"/>
          <w:szCs w:val="28"/>
        </w:rPr>
        <w:t>-</w:t>
      </w:r>
      <w:r>
        <w:rPr>
          <w:sz w:val="28"/>
          <w:szCs w:val="28"/>
        </w:rPr>
        <w:t xml:space="preserve"> постоянно проживающие совместно с ним его супруга (супруг) и их дети;</w:t>
      </w:r>
    </w:p>
    <w:p w:rsidR="00502D54" w:rsidRDefault="0088601D">
      <w:pPr>
        <w:pStyle w:val="af0"/>
        <w:spacing w:beforeAutospacing="0" w:after="0" w:afterAutospacing="0"/>
        <w:ind w:firstLine="539"/>
        <w:jc w:val="both"/>
        <w:rPr>
          <w:sz w:val="28"/>
          <w:szCs w:val="28"/>
        </w:rPr>
      </w:pPr>
      <w:r>
        <w:rPr>
          <w:sz w:val="28"/>
          <w:szCs w:val="28"/>
        </w:rPr>
        <w:t>норма постановки на учет нуждающихся в улучшении жилищных условий в системе социальной ипотеки - размер общей площади в объектах жилищных прав, приходящийся на одного члена семьи;</w:t>
      </w:r>
    </w:p>
    <w:p w:rsidR="00502D54" w:rsidRDefault="0088601D">
      <w:pPr>
        <w:pStyle w:val="af0"/>
        <w:spacing w:beforeAutospacing="0" w:after="0" w:afterAutospacing="0"/>
        <w:ind w:firstLine="539"/>
        <w:jc w:val="both"/>
        <w:rPr>
          <w:sz w:val="28"/>
          <w:szCs w:val="28"/>
        </w:rPr>
      </w:pPr>
      <w:r>
        <w:rPr>
          <w:sz w:val="28"/>
          <w:szCs w:val="28"/>
        </w:rPr>
        <w:t xml:space="preserve">предварительные накопления - денежные средства, накапливаемые заявителем до ввода строительного объекта в эксплуатацию с целью приобретения </w:t>
      </w:r>
      <w:r>
        <w:rPr>
          <w:rFonts w:eastAsiaTheme="minorEastAsia"/>
          <w:sz w:val="28"/>
          <w:szCs w:val="28"/>
        </w:rPr>
        <w:t>жилого</w:t>
      </w:r>
      <w:r>
        <w:rPr>
          <w:rFonts w:eastAsiaTheme="minorEastAsia"/>
          <w:sz w:val="28"/>
          <w:szCs w:val="28"/>
          <w:shd w:val="clear" w:color="auto" w:fill="FFFF00"/>
        </w:rPr>
        <w:t xml:space="preserve"> </w:t>
      </w:r>
      <w:r>
        <w:rPr>
          <w:rFonts w:eastAsiaTheme="minorEastAsia"/>
          <w:sz w:val="28"/>
          <w:szCs w:val="28"/>
        </w:rPr>
        <w:t>помещения</w:t>
      </w:r>
      <w:r>
        <w:rPr>
          <w:sz w:val="28"/>
          <w:szCs w:val="28"/>
        </w:rPr>
        <w:t xml:space="preserve"> в рассрочку на праве его приоритетного выбора. Порядок </w:t>
      </w:r>
      <w:r>
        <w:rPr>
          <w:sz w:val="28"/>
          <w:szCs w:val="28"/>
        </w:rPr>
        <w:lastRenderedPageBreak/>
        <w:t xml:space="preserve">предварительного накопления является произвольным и определяется самим заявителем при наличии намерения воспользоваться приоритетным правом выбора </w:t>
      </w:r>
      <w:r>
        <w:rPr>
          <w:rFonts w:eastAsiaTheme="minorEastAsia"/>
          <w:sz w:val="28"/>
          <w:szCs w:val="28"/>
        </w:rPr>
        <w:t>жилого помещения</w:t>
      </w:r>
      <w:r>
        <w:rPr>
          <w:sz w:val="28"/>
          <w:szCs w:val="28"/>
        </w:rPr>
        <w:t>, а также возможностью увеличения срока рассрочки ежемесячных платежей при условии внесения предварительного накопления на расчетный счет специализированной организации;</w:t>
      </w:r>
    </w:p>
    <w:p w:rsidR="00502D54" w:rsidRDefault="0088601D">
      <w:pPr>
        <w:pStyle w:val="af0"/>
        <w:spacing w:beforeAutospacing="0" w:after="0" w:afterAutospacing="0"/>
        <w:ind w:firstLine="539"/>
        <w:jc w:val="both"/>
        <w:rPr>
          <w:sz w:val="28"/>
          <w:szCs w:val="28"/>
        </w:rPr>
      </w:pPr>
      <w:r>
        <w:rPr>
          <w:sz w:val="28"/>
          <w:szCs w:val="28"/>
        </w:rPr>
        <w:t>первоначальный взнос - денежные средства, вносимые заявителем на момент заключения договора социальной ипотеки, обеспечивающие право участника приобрести жилое помещение.</w:t>
      </w:r>
    </w:p>
    <w:p w:rsidR="00502D54" w:rsidRDefault="0088601D">
      <w:pPr>
        <w:pStyle w:val="ConsPlusNormal"/>
        <w:ind w:firstLine="540"/>
        <w:jc w:val="both"/>
        <w:rPr>
          <w:rFonts w:ascii="Times New Roman" w:hAnsi="Times New Roman" w:cs="Times New Roman"/>
          <w:sz w:val="28"/>
          <w:szCs w:val="28"/>
        </w:rPr>
      </w:pPr>
      <w:bookmarkStart w:id="3" w:name="Par52"/>
      <w:bookmarkEnd w:id="3"/>
      <w:r>
        <w:rPr>
          <w:rFonts w:ascii="Times New Roman" w:hAnsi="Times New Roman" w:cs="Times New Roman"/>
          <w:sz w:val="28"/>
          <w:szCs w:val="28"/>
        </w:rPr>
        <w:t>3. Постановка на учет нуждающихся в улучшении жилищных условий в системе социальной ипотеки (далее - учет) осуществляется органом местного самоуправления по месту жительства заявителя с соблюдением следующих условий:</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наличие ежемесячного совокупного дохода на одного члена семьи, обеспечивающего суммарно прожиточный минимум на каждого члена семьи и гарантирующего своевременное погашение ежемесячных текущих платежей по выкупу жилых помещений в собственность;</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совокупный уровень обеспеченности общей площадью на одного члена семьи заявителя в объектах жилищных прав менее 18 квадратных метров;</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отсутствие у заявителя и членов его семьи обязательств по выплате стоимости ранее приобретенного жилого помещения по федеральным и республиканским программам по обеспечению жильем отдельных категорий граждан, в том числе полного возврата целевого денежного займа по заключенному ранее со специализированной организацией договору;</w:t>
      </w:r>
    </w:p>
    <w:p w:rsidR="00502D54" w:rsidRDefault="0088601D">
      <w:pPr>
        <w:pStyle w:val="ConsPlusNormal"/>
        <w:ind w:firstLine="540"/>
        <w:jc w:val="both"/>
      </w:pPr>
      <w:r w:rsidRPr="00917CAD">
        <w:rPr>
          <w:rFonts w:ascii="Times New Roman" w:hAnsi="Times New Roman" w:cs="Times New Roman"/>
          <w:sz w:val="28"/>
          <w:szCs w:val="28"/>
        </w:rPr>
        <w:t>завершение участия в специальной военной операции;</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наличие регистрации по месту жительства на территории Республики Татарстан на день завершения своего участия в специальной военной операции.</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При расчете размера общей площади в объектах жилищных прав, приходящегося на одного члена семьи заявителя, учитываются все жилые помещения (доли в них), которые находятся у заявителя и членов его семьи в собственности и (или) пользовании по договору найма, а также жилое помещение, право постоянного проживания в котором им предоставил собственник такого помещения путем вселения их как членов своей семьи. При этом суммарный размер общей площади данных жилых помещений должен рассчитываться пропорционально количеству всех пользующихся этими жилыми помещениями членов семьи, включая собственника жилого помещения, независимо от факта их совместного проживания (регистрации).</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Сведения об объектах жилищных прав, принадлежащих заявителю, членам его семьи, указанные в заявлении, проверяются органом местного самоуправления в порядке межведомственного информационного взаимодействия. При отсутствии сведений об объектах жилищных прав в Едином государственном реестре недвижимости и в распоряжении органов местного самоуправления заявитель предоставляет правоустанавливающие документы на объекты недвижимости, принадлежащие ему, членам его семьи (свидетельство о праве собственности на жилое помещение, договор аренды, договор безвозмездного пользования, договор дарения и т.д.), или их нотариально заверенные копии.</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3.3. В целях проверки сведений о месте жительства (пребывания) членов семьи, других проживающих в жилом помещении граждан и сведений о государственной регистрации актов гражданского состояния, указанных заявителем в заявлении, орган местного самоуправления направляет межведомственные запросы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базовый государственный информационный ресурс регистрационного учета граждан Российской Федерации по месту пребывания и по месту жительства заявителя в пределах Российской Федерации и Единый государственный реестр записей актов гражданского состояния. Орган местного самоуправления после получения указанных сведений осуществляет их проверку.</w:t>
      </w:r>
    </w:p>
    <w:p w:rsidR="00502D54" w:rsidRDefault="0088601D">
      <w:pPr>
        <w:spacing w:after="0" w:line="288" w:lineRule="atLeast"/>
        <w:ind w:firstLine="540"/>
        <w:jc w:val="both"/>
        <w:rPr>
          <w:rFonts w:ascii="Times New Roman" w:hAnsi="Times New Roman" w:cs="Times New Roman"/>
          <w:i w:val="0"/>
          <w:iCs w:val="0"/>
          <w:sz w:val="28"/>
          <w:szCs w:val="28"/>
          <w:lang w:eastAsia="ru-RU"/>
        </w:rPr>
      </w:pPr>
      <w:r>
        <w:rPr>
          <w:rFonts w:ascii="Times New Roman" w:hAnsi="Times New Roman" w:cs="Times New Roman"/>
          <w:i w:val="0"/>
          <w:iCs w:val="0"/>
          <w:sz w:val="28"/>
          <w:szCs w:val="28"/>
          <w:lang w:eastAsia="ru-RU"/>
        </w:rPr>
        <w:t>3.4. Заявители, которые с намерением приобретения права состоять на учете совершили действия, в результате которых они могут быть признаны нуждающимися в государственной поддержке в улучшении жилищных условий в системе социальной ипотеки, принимаются на учет не ранее чем через три года со дня совершения указанных намеренных действий.</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Заявитель подает в орган местного самоуправления по месту жительства заявление по форме согласно приложению № 1 к настоящему Порядку с приложением документов, подлежащих представлению заявителем, по перечню согласно приложению № 2 к настоящему Порядку и заполняет анкету заявителя с указанием всех необходимых сведений по форме согласно приложению № 3 к настоящему Порядку.</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Прием заявления для постановки на учет осуществляется:</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многофункциональным центром предоставления государственных и муниципальных услуг (далее - МФЦ);</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посредством республиканской государственной информационной системы «Портал государственных и муниципальных услуг Республики Татарстан».</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Рассмотрение заявлений о постановке на учет осуществляется органами местного самоуправления по месту жительства заявителя в срок, не превышающий 30 дней со дня подачи заявления. Заявитель уведомляется в получении документов, указанных в абзаце первом настоящего пункта, с указанием их перечня и даты получения.</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формируют учетное дело, рассматривают заявления о постановке на учет на общественной жилищной комиссии и выносят решение о постановке на учет, либо об отказе в постановке на учет по форме согласно приложениям № 6 и № 7 к настоящему Порядку.</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Заявителю отказывается в постановке на учет в случаях:</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несоответствия понятию «заявитель», установленному в пункте 2 настоящего Порядка;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которые не подтверждают права постановки на учет в соответствии с условиями, установленными пунктом 3 настоящего Порядка;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отсутствия документов, подлежащих представлению заявителем в соответствии с приложением № 2 к настоящему Порядку, и полноты их заполнения;</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выявления недостоверных сведений, не соответствующих сведениям, указанным в заявлении и представленных документах;</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наличия задолженности по налогам, сборам и иным обязательным платежам в бюджеты бюджетной системы Российской Федерации;</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неполной оплаты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 в том числе неполного возврата целевого денежного займа по заключенному со специализированной организацией договору в целях его оплаты.</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Основанием регистрации учетного дела является распоряжение органа местного самоуправления о постановке на учет по форме согласно приложению № 6 к настоящему Порядку с присвоением заявителю уникального учетного кода.</w:t>
      </w:r>
    </w:p>
    <w:p w:rsidR="00502D54" w:rsidRDefault="0088601D">
      <w:pPr>
        <w:pStyle w:val="ConsPlusNormal"/>
        <w:ind w:firstLine="539"/>
        <w:jc w:val="both"/>
        <w:rPr>
          <w:rFonts w:ascii="Times New Roman" w:hAnsi="Times New Roman" w:cs="Times New Roman"/>
          <w:sz w:val="28"/>
          <w:szCs w:val="28"/>
        </w:rPr>
      </w:pPr>
      <w:bookmarkStart w:id="4" w:name="Par79"/>
      <w:bookmarkEnd w:id="4"/>
      <w:r>
        <w:rPr>
          <w:rFonts w:ascii="Times New Roman" w:hAnsi="Times New Roman" w:cs="Times New Roman"/>
          <w:sz w:val="28"/>
          <w:szCs w:val="28"/>
        </w:rPr>
        <w:t>Копия распоряжения органа местного самоуправления о постановке на учет,</w:t>
      </w:r>
      <w:r>
        <w:rPr>
          <w:rFonts w:ascii="Times New Roman" w:hAnsi="Times New Roman" w:cs="Times New Roman"/>
          <w:sz w:val="28"/>
          <w:szCs w:val="28"/>
          <w:highlight w:val="yellow"/>
        </w:rPr>
        <w:t xml:space="preserve"> </w:t>
      </w:r>
      <w:r w:rsidRPr="00B812FF">
        <w:rPr>
          <w:rFonts w:ascii="Times New Roman" w:hAnsi="Times New Roman" w:cs="Times New Roman"/>
          <w:sz w:val="28"/>
          <w:szCs w:val="28"/>
        </w:rPr>
        <w:t>список граждан, нуждающихся в улучшении жилищных условий в системе социальной ипотеки по форме согласно приложению № 4 к настоящему Порядку, заполненный в соответствии с приложением № 5 к настоящему Порядку, направляются</w:t>
      </w:r>
      <w:r>
        <w:rPr>
          <w:rFonts w:ascii="Times New Roman" w:hAnsi="Times New Roman" w:cs="Times New Roman"/>
          <w:sz w:val="28"/>
          <w:szCs w:val="28"/>
        </w:rPr>
        <w:t xml:space="preserve"> в специализированную организацию в 30-дневный срок со дня постановки на учет. Передача указанных документов осуществляется на бумажных носителях в документальном виде и (или) в форме электронных документов, подписанных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color w:val="000000"/>
          <w:sz w:val="28"/>
          <w:szCs w:val="28"/>
        </w:rPr>
        <w:t>Локальные</w:t>
      </w:r>
      <w:r>
        <w:rPr>
          <w:rFonts w:ascii="Times New Roman" w:hAnsi="Times New Roman" w:cs="Times New Roman"/>
          <w:sz w:val="28"/>
          <w:szCs w:val="28"/>
        </w:rPr>
        <w:t xml:space="preserve"> списки граждан, нуждающихся в улучшении жилищных условий в системе социальной ипотеки, ведутся по форме согласно приложению № 4 к настоящему Порядку и поддерживаются органами местного самоуправления в рабочем состоянии (в том числе исключение из списков) на постоянной основе.</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Специализированная организация принимает от органов местного самоуправления список граждан, нуждающихся в улучшении жилищных условий в системе социальной ипотеки, а также документы, указанные в абзаце десятом пункта 5 настоящего Порядка, и в 15-дневный срок со дня принятия указанных документов анализирует и принимает решение о включении их в Реестр специализированной организации или возвращает органам местного самоуправления перечень</w:t>
      </w:r>
      <w:r w:rsidRPr="00B812FF">
        <w:t xml:space="preserve"> </w:t>
      </w:r>
      <w:r w:rsidRPr="00B812FF">
        <w:rPr>
          <w:rFonts w:ascii="Times New Roman" w:hAnsi="Times New Roman" w:cs="Times New Roman"/>
          <w:sz w:val="28"/>
          <w:szCs w:val="28"/>
        </w:rPr>
        <w:t>заявителей</w:t>
      </w:r>
      <w:r>
        <w:rPr>
          <w:rFonts w:ascii="Times New Roman" w:hAnsi="Times New Roman" w:cs="Times New Roman"/>
          <w:sz w:val="28"/>
          <w:szCs w:val="28"/>
        </w:rPr>
        <w:t xml:space="preserve"> из представленных списков, не соответствующих требованиям настоящего Порядка, с указанием причин.</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Возврат документов специализированной организацией является основанием для органов местного самоуправления для снятия заявителя с учета, о чем заявитель извещается в 10-дневный срок со дня принятия такого решения способом, указанным в заявлении, с указанием причины снятия его с учета.</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Реестр специализированной организации формируется в разрезе муниципальных районов и городских округов Республики Татарстан.</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Право на улучшение жилищных условий у заявителя возникает с момента включения его в реестр специализированной организации, о чем специализированная организация письменно извещает заявителя в 10-дневный срок, исчисляемый в рабочих днях, а также о необходимости заключения договора социальной ипотеки со </w:t>
      </w:r>
      <w:r>
        <w:rPr>
          <w:rFonts w:ascii="Times New Roman" w:hAnsi="Times New Roman" w:cs="Times New Roman"/>
          <w:sz w:val="28"/>
          <w:szCs w:val="28"/>
        </w:rPr>
        <w:lastRenderedPageBreak/>
        <w:t>специализированной организацией в 90-дневный срок со дня получения уведомления о включении в реестр специализированной организации.</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С момента возникновения у заявителя права на улучшение жилищных условий в системе социальной ипотеки заявитель в 90-дневный срок со дня получения уведомления о включении в реестр специализированной организации обязан заключить договор социальной ипотеки со специализированной организацией и осуществлять ежемесячные платежи предварительных накоплений не менее 11 процентов от размера средневзвешенной стоимости реализации одного квадратного метра общей площади жилья специализированной организации, сформированной за предыдущий год. </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размере ежемесячных платежей предварительных накоплений и о размере средневзвешенной стоимости реализации одного квадратного метра общей площади жилья специализированной организации, сформированной за предыдущий год, размещается на официальном сайте специализированной организации в начале очередного года.</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Заявитель при изменении указанных в заявлении и документах сведений обязан в 30-дневный срок информировать о них органы местного самоуправления по месту постановки на учет в письменной форме.</w:t>
      </w:r>
    </w:p>
    <w:p w:rsidR="00502D54" w:rsidRDefault="0088601D">
      <w:pPr>
        <w:pStyle w:val="ConsPlusNormal"/>
        <w:ind w:firstLine="539"/>
        <w:jc w:val="both"/>
        <w:rPr>
          <w:rFonts w:ascii="Times New Roman" w:hAnsi="Times New Roman" w:cs="Times New Roman"/>
          <w:sz w:val="28"/>
          <w:szCs w:val="28"/>
        </w:rPr>
      </w:pPr>
      <w:bookmarkStart w:id="5" w:name="Par91"/>
      <w:bookmarkEnd w:id="5"/>
      <w:r>
        <w:rPr>
          <w:rFonts w:ascii="Times New Roman" w:hAnsi="Times New Roman" w:cs="Times New Roman"/>
          <w:sz w:val="28"/>
          <w:szCs w:val="28"/>
        </w:rPr>
        <w:t xml:space="preserve">12. Заявитель обязан в календарном году, в котором осуществляется выбор жилого помещения, и до подписания протокола выбора </w:t>
      </w:r>
      <w:r w:rsidRPr="00B812FF">
        <w:rPr>
          <w:rFonts w:ascii="Times New Roman" w:hAnsi="Times New Roman" w:cs="Times New Roman"/>
          <w:sz w:val="28"/>
          <w:szCs w:val="28"/>
        </w:rPr>
        <w:t>жилого помещения пройти</w:t>
      </w:r>
      <w:r>
        <w:rPr>
          <w:rFonts w:ascii="Times New Roman" w:hAnsi="Times New Roman" w:cs="Times New Roman"/>
          <w:sz w:val="28"/>
          <w:szCs w:val="28"/>
        </w:rPr>
        <w:t xml:space="preserve"> в органах местного самоуправления по месту постановки на учет перерегистрацию в целях подтверждения права на государственную поддержку в улучшении жилищных условий в системе социальной ипотеки.</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Перерегистрация осуществляется в том же порядке, что и постановка на учет.</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 если заявитель осуществил выбор жилого помещения в течение года после даты постановки на учет перерегистрация не требуется.</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13. Право состоять в реестре специализированной организации сохраняется за заявителем до выбора </w:t>
      </w:r>
      <w:r w:rsidRPr="00B812FF">
        <w:rPr>
          <w:rFonts w:ascii="Times New Roman" w:hAnsi="Times New Roman" w:cs="Times New Roman"/>
          <w:sz w:val="28"/>
          <w:szCs w:val="28"/>
        </w:rPr>
        <w:t>отдельно</w:t>
      </w:r>
      <w:r w:rsidR="00B812FF">
        <w:rPr>
          <w:rFonts w:ascii="Times New Roman" w:hAnsi="Times New Roman" w:cs="Times New Roman"/>
          <w:sz w:val="28"/>
          <w:szCs w:val="28"/>
        </w:rPr>
        <w:t>го жилого помещения</w:t>
      </w:r>
      <w:r w:rsidRPr="00B812FF">
        <w:rPr>
          <w:rFonts w:ascii="Times New Roman" w:hAnsi="Times New Roman" w:cs="Times New Roman"/>
          <w:sz w:val="28"/>
          <w:szCs w:val="28"/>
        </w:rPr>
        <w:t>,</w:t>
      </w:r>
      <w:r>
        <w:rPr>
          <w:rFonts w:ascii="Times New Roman" w:hAnsi="Times New Roman" w:cs="Times New Roman"/>
          <w:sz w:val="28"/>
          <w:szCs w:val="28"/>
        </w:rPr>
        <w:t xml:space="preserve"> за исключением случаев:</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выявления сведений, не соответствующих сведениям, указанным в заявлении и представленных документах, послуживших основанием для принятия на учет;</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выявления случаев неправомерных действий должностных лиц при постановке заявителя на учет;</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выезда на постоянное место жительства за пределы Республики Татарстан;</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подачи заявления о снятии с учета по форме согласно приложению № 8 к настоящему Порядку;</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выявления в ходе перерегистрации сведений, не подтверждающих права заявителя на государственную поддержку в улучшении жилищных условий в системе социальной ипотеки;</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незаключения заявителем договора социальной ипотеки в 90-дневный срок со дня получения уведомления о включении в реестр специализированной организации;</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невыполнения условий договора социальной ипотеки по осуществлению ежемесячных платежей сроком более шести месяцев;</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исключения из реестра специализированной организации в связи с расторжением договора социальной ипотеки по соглашению сторон.</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Органы местного самоуправления при выявлении случаев, указанных в настоящем пункте, информируют об этом специализированную организацию в 10-дневный срок со дня выявления таких случаев.</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Исключение заявителя из реестра специализированной организации осуществляется решением специализированной организации с обязательным письменным извещением соответствующего органа местного самоуправления с указанием причины исключения в 10-дневный срок со дня принятия решения.</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После получения извещения специализированной организации орган местного самоуправления в 10-дневный срок принимает решение о снятии заявителя с учета.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 Распределение жилых помещений заявителям, принятым на учет в соответствии с настоящим Порядком, в жилых домах, построенных за счет целевых средств, выделяемых на строительство жилья по социальной ипотеке, по категориям граждан осуществляется в приоритетном порядке в соответствии с квотами, ежегодно устанавливаемыми Кабинетом Министров Республики Татарстан.</w:t>
      </w:r>
    </w:p>
    <w:p w:rsidR="00502D54" w:rsidRDefault="0088601D">
      <w:pPr>
        <w:pStyle w:val="ConsPlusNormal"/>
        <w:ind w:firstLine="539"/>
        <w:jc w:val="both"/>
        <w:rPr>
          <w:rFonts w:ascii="Times New Roman" w:hAnsi="Times New Roman" w:cs="Times New Roman"/>
          <w:sz w:val="28"/>
          <w:szCs w:val="28"/>
        </w:rPr>
      </w:pPr>
      <w:bookmarkStart w:id="6" w:name="Par111"/>
      <w:bookmarkEnd w:id="6"/>
      <w:r>
        <w:rPr>
          <w:rFonts w:ascii="Times New Roman" w:hAnsi="Times New Roman" w:cs="Times New Roman"/>
          <w:sz w:val="28"/>
          <w:szCs w:val="28"/>
        </w:rPr>
        <w:t>15. Нормативы общей площади жилых помещений, предоставляемых заявителям:</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для одиноко проживающего гражданина - 33 квадратных метра;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для семьи численностью два человека - 42 квадратных метра;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для семьи численностью три и более человек - по 18 квадратных метров на одного человека;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превышение норматива при предоставлении жилых помещений по установленной льготной цене в городах Казани, Набережные Челны, Альметьевске, Нижнекамске, Зеленодольске, Елабуге, в Лаишевском и Высокогорском муниципальных районах не должно составлять более 30 процентов;</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если превышение норматива составляет более 30 процентов, то общая площадь жилого помещения, превышающая норматив (в том числе 30 процентов), оплачивается с применением повышающего коэффициента к цене одного квадратного метра жилья, утверждаемого Кабинетом Министров Республики Татарстан для реализации по социальной ипотеке.</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16. В случае, если после принятия на учет в семье заявителя рождается ребенок, а также при усыновлении (удочерении) каждого ребенка, у неё возникает право на государственную поддержку, направляемую на оплату стоимости жилого помещения, на сумму 200 тыс. рублей, но не более стоимости неоплаченной части жилого помещения или остатка неоплаченной суммы основного долга на момент рождения ребенка.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 Заявитель имеет право выбора жилого помещения только по месту постановки на учет, за исключением случаев, установленных нормативными правовыми актами Кабинета Министров Республики Татарстан.</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18. Предоставление жилого помещения осуществляется в порядке участия в выборе жилого помещения по результатам конкурса.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19. Для участия в конкурсе допускаются заявители, заключившие договор социальной ипотеки  и накопившие первоначальный взнос не менее 10 процентов от стоимости жилого помещения, предоставляемого согласно нормативам, установленным пунктом 15 настоящего Порядка.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20. Конкурс по выбору жилого помещения проводится в целях определения заявителями своих </w:t>
      </w:r>
      <w:r w:rsidRPr="00B812FF">
        <w:rPr>
          <w:rFonts w:ascii="Times New Roman" w:hAnsi="Times New Roman" w:cs="Times New Roman"/>
          <w:sz w:val="28"/>
          <w:szCs w:val="28"/>
        </w:rPr>
        <w:t>будущих жилых помещений</w:t>
      </w:r>
      <w:r>
        <w:rPr>
          <w:rFonts w:ascii="Times New Roman" w:hAnsi="Times New Roman" w:cs="Times New Roman"/>
          <w:sz w:val="28"/>
          <w:szCs w:val="28"/>
        </w:rPr>
        <w:t xml:space="preserve"> в пределах установленных квот.</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21. Для участия в конкурсе заявитель по индивидуальному номеру и паролю, указанным в договоре социальной ипотеки, заполняет заявку в электронном виде на официальном сайте специализированной организации в информационно-телекоммуникационной сети «Интернет» (далее - официальный сайт).</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Pr="00B812FF">
        <w:rPr>
          <w:rFonts w:ascii="Times New Roman" w:hAnsi="Times New Roman" w:cs="Times New Roman"/>
          <w:sz w:val="28"/>
          <w:szCs w:val="28"/>
        </w:rPr>
        <w:t>заявке заявитель отмечает</w:t>
      </w:r>
      <w:r>
        <w:rPr>
          <w:rFonts w:ascii="Times New Roman" w:hAnsi="Times New Roman" w:cs="Times New Roman"/>
          <w:sz w:val="28"/>
          <w:szCs w:val="28"/>
        </w:rPr>
        <w:t xml:space="preserve"> желаемый перечень выбираемых жилых помещений в порядке уменьшения приоритета. Заявка регистрируется на официальном сайте.</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 Победителем конкурса признается заявитель, имеющий наибольший рейтинг, определяемый в электронном виде.</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23. Рейтинг заявителя определяется как числовое значение, равное сумме предварительных накоплений в тысячах рублей, умноженное на количество дней их нахождения на счете специализированной организации, не включая последних 10 дней до дня подведения итогов конкурса.</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24. Решение специализированной организации об определении победителей конкурса оформляется в отчете об итогах конкурса. Информация отражается на официальном сайте в личной странице.</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25. В течение 10 рабочих дней со дня утверждения отчета об итогах конкурса заявитель подписывает предварительный протокол выбора жилого помещения.</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При условии подтверждения заявителем права на улучшение жилищных условий в системе социальной ипотеки и ввода жилого дома в эксплуатацию оформляется протокол выбора жилого помещения по форме, утверждаемой Попечительским советом специализированной организации. Протокол выбора жилого помещения является неотъемлемой частью договора социальной ипотеки и удостоверяет право победителя конкурса на заселение и пользование выбранным жилым помещением.</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Протокол выбора жилого помещения подписывается заявителем в срок не позднее 30 календарных дней с даты ввода в эксплуатацию жилого дома, в котором расположено выбранное жилое помещение.</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 неподписания заявителем протокола выбора жилого помещения в         30-дневный календарный срок итоги конкурса по выбору жилого помещения и предварительный протокол выбора жилого помещения аннулируются.</w:t>
      </w:r>
    </w:p>
    <w:p w:rsidR="00502D54" w:rsidRDefault="008860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Информация о дате ввода объекта в эксплуатацию и возможности заселения в выбранн</w:t>
      </w:r>
      <w:r w:rsidRPr="00B812FF">
        <w:rPr>
          <w:rFonts w:ascii="Times New Roman" w:hAnsi="Times New Roman" w:cs="Times New Roman"/>
          <w:sz w:val="28"/>
          <w:szCs w:val="28"/>
        </w:rPr>
        <w:t>ое жилое помещение</w:t>
      </w:r>
      <w:r w:rsidRPr="00B812FF">
        <w:t xml:space="preserve"> </w:t>
      </w:r>
      <w:r w:rsidRPr="00B812FF">
        <w:rPr>
          <w:rFonts w:ascii="Times New Roman" w:hAnsi="Times New Roman" w:cs="Times New Roman"/>
          <w:sz w:val="28"/>
          <w:szCs w:val="28"/>
        </w:rPr>
        <w:t>размещается</w:t>
      </w:r>
      <w:r>
        <w:rPr>
          <w:rFonts w:ascii="Times New Roman" w:hAnsi="Times New Roman" w:cs="Times New Roman"/>
          <w:sz w:val="28"/>
          <w:szCs w:val="28"/>
        </w:rPr>
        <w:t xml:space="preserve"> специализированной организацией на официальном сайте в течение 10 календарных дней с даты ввода объекта в эксплуатацию.</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Начальная стоимость одного квадратного метра приобретаемого жилого помещения устанавливается специализированной организацией. Стоимость неоплаченной части жилого помещения увеличивается из расчета 7 процентов годовых ежемесячно (7/12 процента в месяц) со дня утверждения акта приемки законченного строительством объекта приемочной комиссией.</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снижения ставки рефинансирования Центрального банка Российской Федерации Кабинет Министров Республики Татарстан рассматривает вопрос о возможности уменьшения годовых ставок (процентов), включаемых в стоимость неоплаченной части жилого помещения.</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27. Рассрочка ежемесячных текущих платежей по выкупу жилого помещения в собственность составляет от 15 до 28,5 лет.</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Ежемесячные текущие платежи по выкупу жилых помещений в собственность, предоставленных в рассрочку, рассчитываются исходя из стоимости одного квадратного метра жилого помещения, умноженной на невыкупленную площадь жилого помещения на момент оформления протокола выбора жилого помещения и поделенной на срок рассрочки платежа в месяцах.</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Заявитель с момента оформления протокола выбора жилого помещения оплачивает наем за неоплаченную часть общей площади жилого помещения.</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Решения, действия (бездействия) органов местного самоуправления и специализированной организации могут быть обжалованы в установленном законодательством Российской Федерации порядке.</w:t>
      </w:r>
    </w:p>
    <w:p w:rsidR="00502D54" w:rsidRDefault="0088601D">
      <w:pPr>
        <w:pStyle w:val="ConsPlusNormal"/>
        <w:ind w:firstLine="540"/>
        <w:jc w:val="both"/>
        <w:rPr>
          <w:rFonts w:ascii="Times New Roman" w:hAnsi="Times New Roman" w:cs="Times New Roman"/>
          <w:sz w:val="28"/>
          <w:szCs w:val="28"/>
        </w:rPr>
      </w:pPr>
      <w:bookmarkStart w:id="7" w:name="Par140"/>
      <w:bookmarkEnd w:id="7"/>
      <w:r>
        <w:rPr>
          <w:rFonts w:ascii="Times New Roman" w:hAnsi="Times New Roman" w:cs="Times New Roman"/>
          <w:sz w:val="28"/>
          <w:szCs w:val="28"/>
        </w:rPr>
        <w:t xml:space="preserve">31. Заявитель и члены его семьи могут реализовать свое право на улучшение жилищных условий в системе социальной ипотеки в соответствии с </w:t>
      </w:r>
      <w:hyperlink r:id="rId8">
        <w:r>
          <w:rPr>
            <w:rFonts w:ascii="Times New Roman" w:hAnsi="Times New Roman" w:cs="Times New Roman"/>
            <w:sz w:val="28"/>
            <w:szCs w:val="28"/>
          </w:rPr>
          <w:t>Законом</w:t>
        </w:r>
      </w:hyperlink>
      <w:r>
        <w:rPr>
          <w:rFonts w:ascii="Times New Roman" w:hAnsi="Times New Roman" w:cs="Times New Roman"/>
          <w:sz w:val="28"/>
          <w:szCs w:val="28"/>
        </w:rPr>
        <w:t xml:space="preserve"> Республики Татарстан от 27 декабря 2004 года № 69-ЗРТ «О государственной поддержке развития жилищного строительства в Республике Татарстан» и настоящим Порядком только один раз.</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После полной оплаты заявителем стоимости жилого помещения, приобретенного по заключенному со специализированной организацией договору социальной ипотеки, заявитель подлежит снятию с учета.</w:t>
      </w:r>
    </w:p>
    <w:p w:rsidR="00502D54" w:rsidRDefault="008860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Заявитель имеет право погасить остаток задолженности по договору социальной ипотеки за счет заемных средств кредитных организаций путем заключения со специализированной организацией договора купли-продажи выбранного жилого помещения, при этом ранее накопленные по договору социальной ипотеки денежные средства и выплаты государственной поддержки зачисляются в качестве первоначального взноса по договору купли-продажи.</w:t>
      </w:r>
    </w:p>
    <w:p w:rsidR="00502D54" w:rsidRDefault="0088601D">
      <w:pPr>
        <w:spacing w:line="276" w:lineRule="auto"/>
        <w:rPr>
          <w:rFonts w:ascii="Times New Roman" w:hAnsi="Times New Roman" w:cs="Times New Roman"/>
          <w:sz w:val="28"/>
          <w:szCs w:val="28"/>
        </w:rPr>
      </w:pPr>
      <w:r>
        <w:br w:type="page"/>
      </w: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812FF" w:rsidRDefault="0088601D"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w:t>
      </w:r>
      <w:r w:rsidR="00B812FF" w:rsidRPr="00B812FF">
        <w:rPr>
          <w:rFonts w:ascii="Times New Roman" w:hAnsi="Times New Roman" w:cs="Times New Roman"/>
          <w:b w:val="0"/>
          <w:bCs w:val="0"/>
          <w:sz w:val="24"/>
          <w:szCs w:val="24"/>
        </w:rPr>
        <w:t xml:space="preserve">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rsidP="00B812FF">
      <w:pPr>
        <w:pStyle w:val="ConsPlusNormal"/>
        <w:jc w:val="right"/>
        <w:rPr>
          <w:rFonts w:ascii="Times New Roman" w:hAnsi="Times New Roman" w:cs="Times New Roman"/>
          <w:sz w:val="24"/>
          <w:szCs w:val="24"/>
        </w:rPr>
      </w:pPr>
    </w:p>
    <w:p w:rsidR="00502D54" w:rsidRDefault="0088601D">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502D54" w:rsidRDefault="00502D54">
      <w:pPr>
        <w:pStyle w:val="ConsPlusNormal"/>
        <w:jc w:val="both"/>
        <w:rPr>
          <w:rFonts w:ascii="Times New Roman" w:hAnsi="Times New Roman" w:cs="Times New Roman"/>
          <w:sz w:val="24"/>
          <w:szCs w:val="24"/>
        </w:rPr>
      </w:pP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Руководителю органа </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местного самоуправления 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(наименование района, города)</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от гр. 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(фамилия, имя, отчество (последнее - при наличии) полностью)</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(проживающего в городе, поселке, селе по адресу:)</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(почтовый индекс, полный адрес, контактный телефон)</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_____________________ с 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(число, месяц, год)</w:t>
      </w:r>
    </w:p>
    <w:p w:rsidR="00502D54" w:rsidRDefault="00502D54">
      <w:pPr>
        <w:widowControl w:val="0"/>
        <w:spacing w:after="0" w:line="240" w:lineRule="auto"/>
        <w:jc w:val="both"/>
        <w:rPr>
          <w:rFonts w:ascii="Times New Roman" w:eastAsia="Times New Roman" w:hAnsi="Times New Roman" w:cs="Times New Roman"/>
          <w:i w:val="0"/>
          <w:iCs w:val="0"/>
          <w:color w:val="000000"/>
          <w:sz w:val="24"/>
          <w:szCs w:val="24"/>
          <w:lang w:eastAsia="ru-RU"/>
        </w:rPr>
      </w:pPr>
    </w:p>
    <w:p w:rsidR="00502D54" w:rsidRDefault="0088601D">
      <w:pPr>
        <w:widowControl w:val="0"/>
        <w:spacing w:after="0" w:line="240" w:lineRule="auto"/>
        <w:jc w:val="center"/>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ЗАЯВЛЕНИЕ</w:t>
      </w:r>
    </w:p>
    <w:p w:rsidR="00502D54" w:rsidRDefault="00502D54">
      <w:pPr>
        <w:widowControl w:val="0"/>
        <w:spacing w:after="0" w:line="240" w:lineRule="auto"/>
        <w:jc w:val="both"/>
        <w:rPr>
          <w:rFonts w:ascii="Times New Roman" w:eastAsia="Times New Roman" w:hAnsi="Times New Roman" w:cs="Times New Roman"/>
          <w:i w:val="0"/>
          <w:iCs w:val="0"/>
          <w:color w:val="000000"/>
          <w:sz w:val="24"/>
          <w:szCs w:val="24"/>
          <w:lang w:eastAsia="ru-RU"/>
        </w:rPr>
      </w:pPr>
    </w:p>
    <w:p w:rsidR="00502D54" w:rsidRDefault="0088601D">
      <w:pPr>
        <w:widowControl w:val="0"/>
        <w:spacing w:after="0" w:line="240" w:lineRule="auto"/>
        <w:ind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В связи ________________________________________________________________________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(указать причины нуждаемости в улучшении жилищных условий)</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_____________________________________________________________________________________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прошу Вас принять меня с семьей в составе ____ человек на учет для улучшения жилищных условий </w:t>
      </w:r>
      <w:r w:rsidRPr="00B812FF">
        <w:rPr>
          <w:rFonts w:ascii="Times New Roman" w:eastAsia="Times New Roman" w:hAnsi="Times New Roman" w:cs="Times New Roman"/>
          <w:i w:val="0"/>
          <w:iCs w:val="0"/>
          <w:color w:val="000000"/>
          <w:sz w:val="24"/>
          <w:szCs w:val="24"/>
          <w:lang w:eastAsia="ru-RU"/>
        </w:rPr>
        <w:t>в системе социальной ипотеки</w:t>
      </w:r>
      <w:r>
        <w:rPr>
          <w:rFonts w:ascii="Times New Roman" w:eastAsia="Times New Roman" w:hAnsi="Times New Roman" w:cs="Times New Roman"/>
          <w:i w:val="0"/>
          <w:iCs w:val="0"/>
          <w:color w:val="000000"/>
          <w:sz w:val="24"/>
          <w:szCs w:val="24"/>
          <w:lang w:eastAsia="ru-RU"/>
        </w:rPr>
        <w:t>.</w:t>
      </w:r>
    </w:p>
    <w:p w:rsidR="00502D54" w:rsidRDefault="0088601D">
      <w:pPr>
        <w:widowControl w:val="0"/>
        <w:spacing w:after="0" w:line="240" w:lineRule="auto"/>
        <w:ind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Анкета к заявлению по установленной форме, содержащая сведения, необходимые для принятия моей семьи на учет для улучшения жилищных условий в</w:t>
      </w:r>
      <w:r w:rsidRPr="00B812FF">
        <w:rPr>
          <w:rFonts w:ascii="Times New Roman" w:eastAsia="Times New Roman" w:hAnsi="Times New Roman" w:cs="Times New Roman"/>
          <w:i w:val="0"/>
          <w:iCs w:val="0"/>
          <w:color w:val="000000"/>
          <w:sz w:val="24"/>
          <w:szCs w:val="24"/>
          <w:lang w:eastAsia="ru-RU"/>
        </w:rPr>
        <w:t xml:space="preserve"> системе социальной ипотеки</w:t>
      </w:r>
      <w:r>
        <w:rPr>
          <w:rFonts w:ascii="Times New Roman" w:eastAsia="Times New Roman" w:hAnsi="Times New Roman" w:cs="Times New Roman"/>
          <w:i w:val="0"/>
          <w:iCs w:val="0"/>
          <w:color w:val="000000"/>
          <w:sz w:val="24"/>
          <w:szCs w:val="24"/>
          <w:lang w:eastAsia="ru-RU"/>
        </w:rPr>
        <w:t>, прилагается.</w:t>
      </w:r>
    </w:p>
    <w:p w:rsidR="00502D54" w:rsidRDefault="0088601D">
      <w:pPr>
        <w:widowControl w:val="0"/>
        <w:spacing w:after="0" w:line="240" w:lineRule="auto"/>
        <w:ind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Я и члены моей семьи даем согласие на проверку органами местного самоуправления сведений, указанных в заявлении и в анкете, на запрос ими, а также специализированной организации документов, необходимых для рассмотрения вопроса о принятии на учет.</w:t>
      </w:r>
    </w:p>
    <w:p w:rsidR="00502D54" w:rsidRDefault="0088601D">
      <w:pPr>
        <w:widowControl w:val="0"/>
        <w:spacing w:after="0" w:line="240" w:lineRule="auto"/>
        <w:ind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месячный срок информировать о них органы местного самоуправления в письменной форме по месту учета.</w:t>
      </w:r>
    </w:p>
    <w:p w:rsidR="00502D54" w:rsidRDefault="0088601D">
      <w:pPr>
        <w:widowControl w:val="0"/>
        <w:spacing w:after="0" w:line="240" w:lineRule="auto"/>
        <w:ind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Я и члены моей семьи согласны, что в случае выявления сведений, не соответствующих указанным в заявлении, мы будем сняты с учета в установленном законом порядке.</w:t>
      </w:r>
    </w:p>
    <w:p w:rsidR="00502D54" w:rsidRDefault="0088601D">
      <w:pPr>
        <w:widowControl w:val="0"/>
        <w:spacing w:after="0" w:line="240" w:lineRule="auto"/>
        <w:ind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Настоящим даю согласие на проверку сведений о моих доходах и принадлежащем мне на праве собственности имуществе в соответствующих налоговых органах и органах </w:t>
      </w:r>
      <w:r>
        <w:rPr>
          <w:rFonts w:ascii="Times New Roman" w:eastAsia="Times New Roman" w:hAnsi="Times New Roman" w:cs="Times New Roman"/>
          <w:i w:val="0"/>
          <w:iCs w:val="0"/>
          <w:color w:val="000000"/>
          <w:sz w:val="24"/>
          <w:szCs w:val="24"/>
          <w:lang w:eastAsia="ru-RU"/>
        </w:rPr>
        <w:lastRenderedPageBreak/>
        <w:t>по государственной регистрации прав на недвижимое имущество и сделок с ним.</w:t>
      </w:r>
    </w:p>
    <w:p w:rsidR="00502D54" w:rsidRDefault="0088601D">
      <w:pPr>
        <w:widowControl w:val="0"/>
        <w:spacing w:after="0" w:line="240" w:lineRule="auto"/>
        <w:ind w:right="-1" w:firstLine="708"/>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Я и члены моей семьи даем согласие на обработку персональных данных и передачу их третьим лицам.</w:t>
      </w:r>
    </w:p>
    <w:p w:rsidR="00502D54" w:rsidRDefault="0088601D">
      <w:pPr>
        <w:widowControl w:val="0"/>
        <w:spacing w:after="0" w:line="240" w:lineRule="auto"/>
        <w:ind w:right="-1" w:firstLine="708"/>
        <w:jc w:val="both"/>
        <w:rPr>
          <w:rFonts w:ascii="Times New Roman" w:eastAsia="Times New Roman" w:hAnsi="Times New Roman"/>
          <w:i w:val="0"/>
          <w:iCs w:val="0"/>
          <w:color w:val="000000"/>
          <w:sz w:val="24"/>
          <w:szCs w:val="24"/>
          <w:lang w:eastAsia="ru-RU"/>
        </w:rPr>
      </w:pPr>
      <w:r>
        <w:rPr>
          <w:rFonts w:ascii="Times New Roman" w:eastAsia="Times New Roman" w:hAnsi="Times New Roman"/>
          <w:i w:val="0"/>
          <w:iCs w:val="0"/>
          <w:color w:val="000000"/>
          <w:sz w:val="24"/>
          <w:szCs w:val="24"/>
          <w:lang w:eastAsia="ru-RU"/>
        </w:rPr>
        <w:t>О результатах рассмотрения заявления просим проинформировать следующим способом:</w:t>
      </w:r>
    </w:p>
    <w:p w:rsidR="00502D54" w:rsidRDefault="0088601D">
      <w:pPr>
        <w:widowControl w:val="0"/>
        <w:spacing w:after="0" w:line="240" w:lineRule="auto"/>
        <w:ind w:right="-1" w:firstLine="708"/>
        <w:jc w:val="both"/>
        <w:rPr>
          <w:rFonts w:ascii="Times New Roman" w:eastAsia="Times New Roman" w:hAnsi="Times New Roman"/>
          <w:i w:val="0"/>
          <w:iCs w:val="0"/>
          <w:color w:val="000000"/>
          <w:sz w:val="24"/>
          <w:szCs w:val="24"/>
          <w:lang w:eastAsia="ru-RU"/>
        </w:rPr>
      </w:pPr>
      <w:r>
        <w:rPr>
          <w:rFonts w:ascii="Wingdings" w:eastAsia="Wingdings" w:hAnsi="Wingdings" w:cs="Wingdings"/>
          <w:i w:val="0"/>
          <w:iCs w:val="0"/>
          <w:color w:val="000000"/>
          <w:sz w:val="24"/>
          <w:szCs w:val="24"/>
          <w:lang w:eastAsia="ru-RU"/>
        </w:rPr>
        <w:sym w:font="Wingdings" w:char="F0A8"/>
      </w:r>
      <w:r>
        <w:rPr>
          <w:rFonts w:ascii="Times New Roman" w:eastAsia="Times New Roman" w:hAnsi="Times New Roman"/>
          <w:i w:val="0"/>
          <w:iCs w:val="0"/>
          <w:color w:val="000000"/>
          <w:sz w:val="24"/>
          <w:szCs w:val="24"/>
          <w:lang w:eastAsia="ru-RU"/>
        </w:rPr>
        <w:t xml:space="preserve"> в электронном виде в личном кабинете портала государственных и муниципальных услуг Республики Татарстан;</w:t>
      </w:r>
    </w:p>
    <w:p w:rsidR="00502D54" w:rsidRDefault="0088601D">
      <w:pPr>
        <w:widowControl w:val="0"/>
        <w:spacing w:after="0" w:line="240" w:lineRule="auto"/>
        <w:ind w:right="-1" w:firstLine="708"/>
        <w:jc w:val="both"/>
        <w:rPr>
          <w:rFonts w:ascii="Times New Roman" w:eastAsia="Times New Roman" w:hAnsi="Times New Roman"/>
          <w:i w:val="0"/>
          <w:iCs w:val="0"/>
          <w:color w:val="000000"/>
          <w:sz w:val="24"/>
          <w:szCs w:val="24"/>
          <w:lang w:eastAsia="ru-RU"/>
        </w:rPr>
      </w:pPr>
      <w:r>
        <w:rPr>
          <w:rFonts w:ascii="Wingdings" w:eastAsia="Wingdings" w:hAnsi="Wingdings" w:cs="Wingdings"/>
          <w:i w:val="0"/>
          <w:iCs w:val="0"/>
          <w:color w:val="000000"/>
          <w:sz w:val="24"/>
          <w:szCs w:val="24"/>
          <w:lang w:eastAsia="ru-RU"/>
        </w:rPr>
        <w:sym w:font="Wingdings" w:char="F0A8"/>
      </w:r>
      <w:r>
        <w:rPr>
          <w:rFonts w:ascii="Times New Roman" w:eastAsia="Times New Roman" w:hAnsi="Times New Roman"/>
          <w:i w:val="0"/>
          <w:iCs w:val="0"/>
          <w:color w:val="000000"/>
          <w:sz w:val="24"/>
          <w:szCs w:val="24"/>
          <w:lang w:eastAsia="ru-RU"/>
        </w:rPr>
        <w:t xml:space="preserve"> в МФЦ.</w:t>
      </w:r>
    </w:p>
    <w:p w:rsidR="00502D54" w:rsidRDefault="00502D54">
      <w:pPr>
        <w:widowControl w:val="0"/>
        <w:spacing w:after="0" w:line="240" w:lineRule="auto"/>
        <w:ind w:right="-1" w:firstLine="708"/>
        <w:jc w:val="both"/>
        <w:rPr>
          <w:rFonts w:ascii="Times New Roman" w:eastAsia="Times New Roman" w:hAnsi="Times New Roman" w:cs="Times New Roman"/>
          <w:i w:val="0"/>
          <w:iCs w:val="0"/>
          <w:color w:val="000000"/>
          <w:sz w:val="24"/>
          <w:szCs w:val="24"/>
          <w:lang w:eastAsia="ru-RU"/>
        </w:rPr>
      </w:pPr>
    </w:p>
    <w:p w:rsidR="00502D54" w:rsidRDefault="00502D54">
      <w:pPr>
        <w:widowControl w:val="0"/>
        <w:spacing w:after="0" w:line="240" w:lineRule="auto"/>
        <w:jc w:val="both"/>
        <w:rPr>
          <w:rFonts w:ascii="Times New Roman" w:eastAsia="Times New Roman" w:hAnsi="Times New Roman" w:cs="Times New Roman"/>
          <w:i w:val="0"/>
          <w:iCs w:val="0"/>
          <w:color w:val="000000"/>
          <w:sz w:val="24"/>
          <w:szCs w:val="24"/>
          <w:lang w:eastAsia="ru-RU"/>
        </w:rPr>
      </w:pP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Заявитель: ___________________________________________________________________________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(фамилия, имя, отчество (последнее - при наличии) полностью, подпись)</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Дееспособные</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члены семьи:  1._______________________________________________________________________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2._______________________________________________________________________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3._______________________________________________________________________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4._______________________________________________________________________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5._______________________________________________________________________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6._______________________________________________________________________</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(подписи всех дееспособных членов семьи)</w:t>
      </w:r>
    </w:p>
    <w:p w:rsidR="00502D54" w:rsidRDefault="00502D54">
      <w:pPr>
        <w:widowControl w:val="0"/>
        <w:spacing w:after="0" w:line="240" w:lineRule="auto"/>
        <w:jc w:val="both"/>
        <w:rPr>
          <w:rFonts w:ascii="Times New Roman" w:eastAsia="Times New Roman" w:hAnsi="Times New Roman" w:cs="Times New Roman"/>
          <w:i w:val="0"/>
          <w:iCs w:val="0"/>
          <w:color w:val="000000"/>
          <w:sz w:val="24"/>
          <w:szCs w:val="24"/>
          <w:lang w:eastAsia="ru-RU"/>
        </w:rPr>
      </w:pP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«___________» ____________ 20__ г.</w:t>
      </w:r>
    </w:p>
    <w:p w:rsidR="00502D54" w:rsidRDefault="0088601D">
      <w:pPr>
        <w:widowControl w:val="0"/>
        <w:spacing w:after="0" w:line="240" w:lineRule="auto"/>
        <w:jc w:val="both"/>
        <w:rPr>
          <w:rFonts w:ascii="Times New Roman" w:eastAsia="Times New Roman" w:hAnsi="Times New Roman" w:cs="Times New Roman"/>
          <w:i w:val="0"/>
          <w:iCs w:val="0"/>
          <w:color w:val="000000"/>
          <w:sz w:val="24"/>
          <w:szCs w:val="24"/>
          <w:lang w:eastAsia="ru-RU"/>
        </w:rPr>
      </w:pPr>
      <w:r>
        <w:rPr>
          <w:rFonts w:ascii="Times New Roman" w:eastAsia="Times New Roman" w:hAnsi="Times New Roman" w:cs="Times New Roman"/>
          <w:i w:val="0"/>
          <w:iCs w:val="0"/>
          <w:color w:val="000000"/>
          <w:sz w:val="24"/>
          <w:szCs w:val="24"/>
          <w:lang w:eastAsia="ru-RU"/>
        </w:rPr>
        <w:t xml:space="preserve">                        (дата прописью)</w:t>
      </w:r>
    </w:p>
    <w:p w:rsidR="00502D54" w:rsidRDefault="0088601D">
      <w:pPr>
        <w:spacing w:line="276" w:lineRule="auto"/>
        <w:rPr>
          <w:rFonts w:ascii="Times New Roman" w:hAnsi="Times New Roman" w:cs="Times New Roman"/>
          <w:i w:val="0"/>
          <w:iCs w:val="0"/>
          <w:sz w:val="24"/>
          <w:szCs w:val="24"/>
          <w:lang w:eastAsia="ru-RU"/>
        </w:rPr>
      </w:pPr>
      <w:r>
        <w:br w:type="page"/>
      </w: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B1B48">
        <w:rPr>
          <w:rFonts w:ascii="Times New Roman" w:hAnsi="Times New Roman" w:cs="Times New Roman"/>
          <w:sz w:val="24"/>
          <w:szCs w:val="24"/>
        </w:rPr>
        <w:t>№</w:t>
      </w:r>
      <w:r>
        <w:rPr>
          <w:rFonts w:ascii="Times New Roman" w:hAnsi="Times New Roman" w:cs="Times New Roman"/>
          <w:sz w:val="24"/>
          <w:szCs w:val="24"/>
        </w:rPr>
        <w:t xml:space="preserve"> 2</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pStyle w:val="ConsPlusNormal"/>
        <w:jc w:val="right"/>
        <w:rPr>
          <w:u w:val="single"/>
        </w:rPr>
      </w:pPr>
    </w:p>
    <w:p w:rsidR="00502D54" w:rsidRDefault="00502D54">
      <w:pPr>
        <w:pStyle w:val="ConsPlusNormal"/>
        <w:jc w:val="right"/>
        <w:rPr>
          <w:rFonts w:ascii="Times New Roman" w:hAnsi="Times New Roman" w:cs="Times New Roman"/>
          <w:sz w:val="24"/>
          <w:szCs w:val="24"/>
        </w:rPr>
      </w:pPr>
    </w:p>
    <w:p w:rsidR="00502D54" w:rsidRDefault="00502D54">
      <w:pPr>
        <w:pStyle w:val="ConsPlusTitle"/>
        <w:jc w:val="center"/>
      </w:pPr>
    </w:p>
    <w:p w:rsidR="00502D54" w:rsidRDefault="0088601D">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rsidR="00502D54" w:rsidRDefault="0088601D">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РАССМОТРЕНИЯ ВОПРОСА О ПРИНЯТИИ</w:t>
      </w:r>
    </w:p>
    <w:p w:rsidR="00502D54" w:rsidRDefault="0088601D">
      <w:pPr>
        <w:pStyle w:val="ConsPlusTitle"/>
        <w:jc w:val="center"/>
        <w:rPr>
          <w:rFonts w:ascii="Times New Roman" w:hAnsi="Times New Roman" w:cs="Times New Roman"/>
          <w:sz w:val="24"/>
          <w:szCs w:val="24"/>
        </w:rPr>
      </w:pPr>
      <w:r>
        <w:rPr>
          <w:rFonts w:ascii="Times New Roman" w:hAnsi="Times New Roman" w:cs="Times New Roman"/>
          <w:sz w:val="24"/>
          <w:szCs w:val="24"/>
        </w:rPr>
        <w:t>ЗАЯВИТЕЛЯ И ЕГО СЕМЬИ НА УЧЕТ ДЛЯ УЛУЧШЕНИЯ ЖИЛИЩНЫХ УСЛОВИЙ</w:t>
      </w:r>
    </w:p>
    <w:p w:rsidR="00502D54" w:rsidRDefault="0088601D">
      <w:pPr>
        <w:pStyle w:val="ConsPlusTitle"/>
        <w:jc w:val="center"/>
        <w:rPr>
          <w:rFonts w:ascii="Times New Roman" w:hAnsi="Times New Roman" w:cs="Times New Roman"/>
          <w:sz w:val="24"/>
          <w:szCs w:val="24"/>
        </w:rPr>
      </w:pP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rsidR="00502D54" w:rsidRDefault="00502D54">
      <w:pPr>
        <w:pStyle w:val="ConsPlusNormal"/>
        <w:rPr>
          <w:rFonts w:ascii="Times New Roman" w:hAnsi="Times New Roman" w:cs="Times New Roman"/>
          <w:sz w:val="24"/>
          <w:szCs w:val="24"/>
        </w:rPr>
      </w:pPr>
    </w:p>
    <w:p w:rsidR="00502D54" w:rsidRDefault="00502D54">
      <w:pPr>
        <w:pStyle w:val="ConsPlusNormal"/>
        <w:jc w:val="both"/>
        <w:rPr>
          <w:rFonts w:ascii="Times New Roman" w:hAnsi="Times New Roman" w:cs="Times New Roman"/>
          <w:sz w:val="24"/>
          <w:szCs w:val="24"/>
        </w:rPr>
      </w:pPr>
    </w:p>
    <w:p w:rsidR="00502D54" w:rsidRDefault="00886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Заявление гражданина на имя руководителя органа местного самоуправления.</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гражданина Российской Федерации на территории Российской Федерации, заявителя и членов его семьи старше 14 лет.</w:t>
      </w:r>
    </w:p>
    <w:p w:rsidR="00502D54" w:rsidRDefault="0088601D">
      <w:pPr>
        <w:pStyle w:val="ConsPlusNormal"/>
        <w:spacing w:before="200" w:after="200"/>
        <w:ind w:firstLine="540"/>
        <w:jc w:val="both"/>
        <w:rPr>
          <w:rFonts w:ascii="Times New Roman" w:hAnsi="Times New Roman" w:cs="Times New Roman"/>
          <w:sz w:val="24"/>
          <w:szCs w:val="24"/>
        </w:rPr>
      </w:pPr>
      <w:bookmarkStart w:id="8" w:name="Par267"/>
      <w:bookmarkEnd w:id="8"/>
      <w:r>
        <w:rPr>
          <w:rFonts w:ascii="Times New Roman" w:hAnsi="Times New Roman" w:cs="Times New Roman"/>
          <w:sz w:val="24"/>
          <w:szCs w:val="24"/>
        </w:rPr>
        <w:t>3. Финансово-лицевой счет с указанием жилой и общей площадей жилого помещения.</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 Документы, определяющие состав семьи:</w:t>
      </w:r>
    </w:p>
    <w:p w:rsidR="00502D54" w:rsidRDefault="0088601D">
      <w:pPr>
        <w:pStyle w:val="ConsPlusNormal"/>
        <w:spacing w:before="200" w:after="200"/>
        <w:ind w:firstLine="540"/>
        <w:jc w:val="both"/>
        <w:rPr>
          <w:rFonts w:ascii="Times New Roman" w:hAnsi="Times New Roman" w:cs="Times New Roman"/>
          <w:sz w:val="24"/>
          <w:szCs w:val="24"/>
        </w:rPr>
      </w:pPr>
      <w:bookmarkStart w:id="9" w:name="Par269"/>
      <w:bookmarkEnd w:id="9"/>
      <w:r>
        <w:rPr>
          <w:rFonts w:ascii="Times New Roman" w:hAnsi="Times New Roman" w:cs="Times New Roman"/>
          <w:sz w:val="24"/>
          <w:szCs w:val="24"/>
        </w:rPr>
        <w:t>4.1. Свидетельство о рождении для всех членов семьи заявителя, не достигших 14-летнего возраста;</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4.2. Свидетельство о заключении брака для заявителя и (или) членов его семьи при наличии факта вступления в брак;</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4.3. Свидетельство об установлении отцовства при наличии факта установления отцовства;</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4.4. Свидетельство о расторжении брака, если с момента расторжения не прошло 5 лет, при наличии факта расторжения брака в указанный период;</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4.5. Свидетельство о перемене фамилии, имени, отчества при наличии факта перемены фамилии, имени, отчества;</w:t>
      </w:r>
    </w:p>
    <w:p w:rsidR="00502D54" w:rsidRDefault="0088601D">
      <w:pPr>
        <w:pStyle w:val="ConsPlusNormal"/>
        <w:spacing w:before="200" w:after="200"/>
        <w:ind w:firstLine="540"/>
        <w:jc w:val="both"/>
        <w:rPr>
          <w:rFonts w:ascii="Times New Roman" w:hAnsi="Times New Roman" w:cs="Times New Roman"/>
          <w:sz w:val="24"/>
          <w:szCs w:val="24"/>
        </w:rPr>
      </w:pPr>
      <w:bookmarkStart w:id="10" w:name="Par274"/>
      <w:bookmarkEnd w:id="10"/>
      <w:r>
        <w:rPr>
          <w:rFonts w:ascii="Times New Roman" w:hAnsi="Times New Roman" w:cs="Times New Roman"/>
          <w:sz w:val="24"/>
          <w:szCs w:val="24"/>
        </w:rPr>
        <w:t>4.6. Свидетельство о смерти при наличии факта смерти для подтверждения состава семьи;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4.7. 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(копия, заверенная судом, принявшим судебное решение);</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4.8. Вступившее в законную силу судебное решение в отношении заявителя и (или) членов семьи заявителя об установлении или прекращении родственных отношений, лишении родительских прав, признании умершим, признании безвестно отсутствующим при наличии указанного судебного решения (копия, заверенная судом, принявшим судебное решение);</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 xml:space="preserve">4.9. Свидетельство о государственной регистрации актов гражданского состояния, выданное </w:t>
      </w:r>
      <w:r>
        <w:rPr>
          <w:rFonts w:ascii="Times New Roman" w:hAnsi="Times New Roman" w:cs="Times New Roman"/>
          <w:sz w:val="24"/>
          <w:szCs w:val="24"/>
        </w:rPr>
        <w:lastRenderedPageBreak/>
        <w:t>компетентными органами иностранного государства, и их нотариально удостоверенный перевод на русский язык (при наличии);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4.10. 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жилищные условия:</w:t>
      </w:r>
    </w:p>
    <w:p w:rsidR="00502D54" w:rsidRDefault="0088601D">
      <w:pPr>
        <w:pStyle w:val="ConsPlusNormal"/>
        <w:spacing w:before="200" w:after="200"/>
        <w:ind w:firstLine="540"/>
        <w:jc w:val="both"/>
        <w:rPr>
          <w:rFonts w:ascii="Times New Roman" w:hAnsi="Times New Roman" w:cs="Times New Roman"/>
          <w:sz w:val="24"/>
          <w:szCs w:val="24"/>
        </w:rPr>
      </w:pPr>
      <w:bookmarkStart w:id="11" w:name="Par280"/>
      <w:bookmarkEnd w:id="11"/>
      <w:r>
        <w:rPr>
          <w:rFonts w:ascii="Times New Roman" w:hAnsi="Times New Roman" w:cs="Times New Roman"/>
          <w:sz w:val="24"/>
          <w:szCs w:val="24"/>
        </w:rPr>
        <w:t>5.1. 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5 лет);</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5.2. Правоустанавливающие документы на объекты недвижимости, принадлежащие заявителю, членам его семьи, права на которые не зарегистрированы в Едином государственном реестре недвижимости (свидетельство о праве собственности на жилое помещение и (или) земельный участок, договор аренды, договор безвозмездного пользования, договор дарения и т.д.) или их нотариально заверенные копии;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5.3. Ордер (договор найма, поднайма, аренды, субаренды);</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5.4. Технический план или технический паспорт жилого помещения (квартиры) в случае, если право на жилое помещение не зарегистрировано в Едином государственном реестре недвижимости;</w:t>
      </w:r>
    </w:p>
    <w:p w:rsidR="00502D54" w:rsidRDefault="0088601D">
      <w:pPr>
        <w:pStyle w:val="ConsPlusNormal"/>
        <w:spacing w:before="200" w:after="200"/>
        <w:ind w:firstLine="540"/>
        <w:jc w:val="both"/>
        <w:rPr>
          <w:rFonts w:ascii="Times New Roman" w:hAnsi="Times New Roman" w:cs="Times New Roman"/>
          <w:sz w:val="24"/>
          <w:szCs w:val="24"/>
        </w:rPr>
      </w:pPr>
      <w:bookmarkStart w:id="12" w:name="Par284"/>
      <w:bookmarkEnd w:id="12"/>
      <w:r>
        <w:rPr>
          <w:rFonts w:ascii="Times New Roman" w:hAnsi="Times New Roman" w:cs="Times New Roman"/>
          <w:sz w:val="24"/>
          <w:szCs w:val="24"/>
        </w:rPr>
        <w:t>5.5. Выписка из Единого государственного реестра недвижимости об объекте недвижимости;</w:t>
      </w:r>
    </w:p>
    <w:p w:rsidR="00502D54" w:rsidRDefault="0088601D">
      <w:pPr>
        <w:pStyle w:val="ConsPlusNormal"/>
        <w:spacing w:before="200" w:after="200"/>
        <w:ind w:firstLine="540"/>
        <w:jc w:val="both"/>
        <w:rPr>
          <w:rFonts w:ascii="Times New Roman" w:hAnsi="Times New Roman" w:cs="Times New Roman"/>
          <w:sz w:val="24"/>
          <w:szCs w:val="24"/>
        </w:rPr>
      </w:pPr>
      <w:bookmarkStart w:id="13" w:name="Par285"/>
      <w:bookmarkEnd w:id="13"/>
      <w:r>
        <w:rPr>
          <w:rFonts w:ascii="Times New Roman" w:hAnsi="Times New Roman" w:cs="Times New Roman"/>
          <w:sz w:val="24"/>
          <w:szCs w:val="24"/>
        </w:rPr>
        <w:t>5.6. Сведения о признании жилого помещения непригодным для проживания.</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виды и размер доходов:</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 xml:space="preserve">6.1. Трудовая книжка (копия всех страниц, заверенная работодателем) и (или)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полученные в порядке, установленном </w:t>
      </w:r>
      <w:hyperlink r:id="rId9">
        <w:r>
          <w:rPr>
            <w:rFonts w:ascii="Times New Roman" w:hAnsi="Times New Roman" w:cs="Times New Roman"/>
            <w:sz w:val="24"/>
            <w:szCs w:val="24"/>
          </w:rPr>
          <w:t>статьей 66.1</w:t>
        </w:r>
      </w:hyperlink>
      <w:r>
        <w:rPr>
          <w:rFonts w:ascii="Times New Roman" w:hAnsi="Times New Roman" w:cs="Times New Roman"/>
          <w:sz w:val="24"/>
          <w:szCs w:val="24"/>
        </w:rPr>
        <w:t xml:space="preserve"> Трудового кодекса Российской Федерации;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6.2. Студенческий билет или иной документ, подтверждающий место учебы (для учащихся);</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6.3. Справка о прохождении военной службы;</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6.4. Справка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или компенсационной выплаты указанным категориям граждан в период их нахождения в академическом отпуске по медицинским показаниям, выданная соответствующей образовательной организацией (для лиц, получающих (получавших) соответствующие выплаты);</w:t>
      </w:r>
    </w:p>
    <w:p w:rsidR="00502D54" w:rsidRDefault="0088601D">
      <w:pPr>
        <w:pStyle w:val="ConsPlusNormal"/>
        <w:spacing w:before="200" w:after="200"/>
        <w:ind w:firstLine="540"/>
        <w:jc w:val="both"/>
        <w:rPr>
          <w:rFonts w:ascii="Times New Roman" w:hAnsi="Times New Roman" w:cs="Times New Roman"/>
          <w:sz w:val="24"/>
          <w:szCs w:val="24"/>
        </w:rPr>
      </w:pPr>
      <w:bookmarkStart w:id="14" w:name="Par291"/>
      <w:bookmarkEnd w:id="14"/>
      <w:r>
        <w:rPr>
          <w:rFonts w:ascii="Times New Roman" w:hAnsi="Times New Roman" w:cs="Times New Roman"/>
          <w:sz w:val="24"/>
          <w:szCs w:val="24"/>
        </w:rPr>
        <w:t>6.5. Сведения о доходах физических лиц, в том числе индивидуальных предпринимателей, применяющих специальные налоговые режимы;</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6.6. Сведения о выплатах, произведенных плательщиками страховых взносов в пользу физических лиц, о пенсиях, пособиях и иных мерах социальной поддержки в виде выплат, полученных в соответствии с законодательством Российской Федерации и (или) законодательством Республики Татарстан;</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6.7. Сведения о назначении пособий;</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lastRenderedPageBreak/>
        <w:t>6.8. Сведения о постановке на учет в налоговых органах;</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6.9. Сведения о регистрации в системе индивидуального (персонифицированного) учета;</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6.10. Сведения о страховом стаже;</w:t>
      </w:r>
    </w:p>
    <w:p w:rsidR="00502D54" w:rsidRDefault="0088601D">
      <w:pPr>
        <w:pStyle w:val="ConsPlusNormal"/>
        <w:spacing w:before="200" w:after="200"/>
        <w:ind w:firstLine="540"/>
        <w:jc w:val="both"/>
        <w:rPr>
          <w:rFonts w:ascii="Times New Roman" w:hAnsi="Times New Roman" w:cs="Times New Roman"/>
          <w:sz w:val="24"/>
          <w:szCs w:val="24"/>
        </w:rPr>
      </w:pPr>
      <w:bookmarkStart w:id="15" w:name="Par297"/>
      <w:bookmarkEnd w:id="15"/>
      <w:r>
        <w:rPr>
          <w:rFonts w:ascii="Times New Roman" w:hAnsi="Times New Roman" w:cs="Times New Roman"/>
          <w:sz w:val="24"/>
          <w:szCs w:val="24"/>
        </w:rPr>
        <w:t>6.11. Сведения из акта органа опеки и попечительства о назначении опекуна.</w:t>
      </w:r>
    </w:p>
    <w:p w:rsidR="00502D54" w:rsidRDefault="0088601D">
      <w:pPr>
        <w:pStyle w:val="ConsPlusNormal"/>
        <w:spacing w:before="200" w:after="200"/>
        <w:ind w:firstLine="540"/>
        <w:jc w:val="both"/>
        <w:rPr>
          <w:rFonts w:ascii="Times New Roman" w:hAnsi="Times New Roman" w:cs="Times New Roman"/>
          <w:sz w:val="24"/>
          <w:szCs w:val="24"/>
        </w:rPr>
      </w:pPr>
      <w:bookmarkStart w:id="16" w:name="Par298"/>
      <w:bookmarkEnd w:id="16"/>
      <w:r>
        <w:rPr>
          <w:rFonts w:ascii="Times New Roman" w:hAnsi="Times New Roman" w:cs="Times New Roman"/>
          <w:sz w:val="24"/>
          <w:szCs w:val="24"/>
        </w:rPr>
        <w:t>7. Сведения о месте жительства (пребывания).</w:t>
      </w:r>
    </w:p>
    <w:p w:rsidR="00502D54" w:rsidRDefault="0088601D">
      <w:pPr>
        <w:pStyle w:val="ConsPlusNormal"/>
        <w:spacing w:before="200" w:after="200"/>
        <w:ind w:firstLine="540"/>
        <w:jc w:val="both"/>
        <w:rPr>
          <w:rFonts w:ascii="Times New Roman" w:hAnsi="Times New Roman" w:cs="Times New Roman"/>
          <w:sz w:val="24"/>
          <w:szCs w:val="24"/>
        </w:rPr>
      </w:pPr>
      <w:bookmarkStart w:id="17" w:name="Par299"/>
      <w:bookmarkEnd w:id="17"/>
      <w:r>
        <w:rPr>
          <w:rFonts w:ascii="Times New Roman" w:hAnsi="Times New Roman" w:cs="Times New Roman"/>
          <w:sz w:val="24"/>
          <w:szCs w:val="24"/>
        </w:rPr>
        <w:t>8. Сведения налогового органа на всех членов семьи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9. Согласие на обработку персональных данных (заявителя и членов его семьи) по форме, утвержденной органом местного самоуправления.</w:t>
      </w:r>
    </w:p>
    <w:p w:rsidR="00502D54" w:rsidRDefault="0088601D">
      <w:pPr>
        <w:pStyle w:val="ConsPlusNormal"/>
        <w:spacing w:before="200" w:after="240"/>
        <w:ind w:firstLine="540"/>
        <w:jc w:val="both"/>
        <w:rPr>
          <w:rFonts w:ascii="Times New Roman" w:hAnsi="Times New Roman" w:cs="Times New Roman"/>
          <w:sz w:val="24"/>
          <w:szCs w:val="24"/>
        </w:rPr>
      </w:pPr>
      <w:r>
        <w:rPr>
          <w:rFonts w:ascii="Times New Roman" w:hAnsi="Times New Roman" w:cs="Times New Roman"/>
          <w:sz w:val="24"/>
          <w:szCs w:val="24"/>
        </w:rPr>
        <w:t>10. Документы, подтверждающие участие в специальной военной операции:</w:t>
      </w:r>
    </w:p>
    <w:p w:rsidR="00502D54" w:rsidRDefault="0088601D">
      <w:pPr>
        <w:pStyle w:val="af0"/>
        <w:spacing w:beforeAutospacing="0" w:after="240" w:afterAutospacing="0" w:line="288" w:lineRule="atLeast"/>
        <w:ind w:firstLine="540"/>
        <w:jc w:val="both"/>
      </w:pPr>
      <w:r>
        <w:t xml:space="preserve">10.1. </w:t>
      </w:r>
      <w:hyperlink r:id="rId10">
        <w:r>
          <w:t>справка</w:t>
        </w:r>
      </w:hyperlink>
      <w:r>
        <w:t xml:space="preserve"> военного комиссариата Республики Татарстан, подтверждающая сведения о мобилизации или заключении гражданином контракта с Министерством обороны Российской Федерации на прохождение военной службы в Вооруженных Силах Российской Федерации в целях участия в специальной военной операции;</w:t>
      </w:r>
    </w:p>
    <w:p w:rsidR="00502D54" w:rsidRDefault="0088601D">
      <w:pPr>
        <w:pStyle w:val="af0"/>
        <w:spacing w:beforeAutospacing="0" w:after="0" w:afterAutospacing="0" w:line="288" w:lineRule="atLeast"/>
        <w:ind w:firstLine="540"/>
        <w:jc w:val="both"/>
      </w:pPr>
      <w:r>
        <w:t>10.2. документ, подтверждающий завершение участия участника специальной военной операции в специальной военной операции;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10.3. документы, подтверждающие статус члена семьи погибшего (умершего) участника специальной военной операции;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10.4.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p>
    <w:p w:rsidR="00502D54" w:rsidRDefault="0088601D">
      <w:pPr>
        <w:pStyle w:val="ConsPlusNormal"/>
        <w:spacing w:before="200" w:after="200"/>
        <w:ind w:firstLine="540"/>
        <w:jc w:val="both"/>
        <w:rPr>
          <w:rFonts w:ascii="Times New Roman" w:hAnsi="Times New Roman" w:cs="Times New Roman"/>
          <w:sz w:val="24"/>
          <w:szCs w:val="24"/>
        </w:rPr>
      </w:pPr>
      <w:r>
        <w:rPr>
          <w:rFonts w:ascii="Times New Roman" w:hAnsi="Times New Roman" w:cs="Times New Roman"/>
          <w:sz w:val="24"/>
          <w:szCs w:val="24"/>
        </w:rPr>
        <w:t xml:space="preserve">Примечание. Документы (их копии или сведения, содержащиеся в них), которые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указанные в </w:t>
      </w:r>
      <w:hyperlink w:anchor="Par267" w:tgtFrame="3. Финансово-лицевой счет с указанием жилой и общей площадей жилого помещения.">
        <w:r>
          <w:rPr>
            <w:rFonts w:ascii="Times New Roman" w:hAnsi="Times New Roman" w:cs="Times New Roman"/>
            <w:sz w:val="24"/>
            <w:szCs w:val="24"/>
          </w:rPr>
          <w:t>пункте 3</w:t>
        </w:r>
      </w:hyperlink>
      <w:r>
        <w:rPr>
          <w:rFonts w:ascii="Times New Roman" w:hAnsi="Times New Roman" w:cs="Times New Roman"/>
          <w:sz w:val="24"/>
          <w:szCs w:val="24"/>
        </w:rPr>
        <w:t xml:space="preserve">, </w:t>
      </w:r>
      <w:hyperlink w:anchor="Par269" w:tgtFrame="4.1. Свидетельство о рождении для всех членов семьи заявителя, не достигших 14-летнего возраста;">
        <w:r>
          <w:rPr>
            <w:rFonts w:ascii="Times New Roman" w:hAnsi="Times New Roman" w:cs="Times New Roman"/>
            <w:sz w:val="24"/>
            <w:szCs w:val="24"/>
          </w:rPr>
          <w:t>подпунктах 4.1</w:t>
        </w:r>
      </w:hyperlink>
      <w:r>
        <w:rPr>
          <w:rFonts w:ascii="Times New Roman" w:hAnsi="Times New Roman" w:cs="Times New Roman"/>
          <w:sz w:val="24"/>
          <w:szCs w:val="24"/>
        </w:rPr>
        <w:t xml:space="preserve"> - </w:t>
      </w:r>
      <w:hyperlink w:anchor="Par274" w:tgtFrame="4.6. Свидетельство о смерти при наличии факта смерти для подтверждения состава семьи;">
        <w:r>
          <w:rPr>
            <w:rFonts w:ascii="Times New Roman" w:hAnsi="Times New Roman" w:cs="Times New Roman"/>
            <w:sz w:val="24"/>
            <w:szCs w:val="24"/>
          </w:rPr>
          <w:t>4.6 пункта 4</w:t>
        </w:r>
      </w:hyperlink>
      <w:r>
        <w:rPr>
          <w:rFonts w:ascii="Times New Roman" w:hAnsi="Times New Roman" w:cs="Times New Roman"/>
          <w:sz w:val="24"/>
          <w:szCs w:val="24"/>
        </w:rPr>
        <w:t xml:space="preserve">. </w:t>
      </w:r>
      <w:hyperlink w:anchor="Par280" w:tgtFrame="5.1. Выписка из Единого государственного реестра недвижимости о правах отдельного лица на имеющиеся (имевшиеся) у него объекты недвижимого имущества (за последние 5 лет);">
        <w:r>
          <w:rPr>
            <w:rFonts w:ascii="Times New Roman" w:hAnsi="Times New Roman" w:cs="Times New Roman"/>
            <w:sz w:val="24"/>
            <w:szCs w:val="24"/>
          </w:rPr>
          <w:t>подпунктах 5.1</w:t>
        </w:r>
      </w:hyperlink>
      <w:r>
        <w:rPr>
          <w:rFonts w:ascii="Times New Roman" w:hAnsi="Times New Roman" w:cs="Times New Roman"/>
          <w:sz w:val="24"/>
          <w:szCs w:val="24"/>
        </w:rPr>
        <w:t xml:space="preserve">, </w:t>
      </w:r>
      <w:hyperlink w:anchor="Par284" w:tgtFrame="5.5. Выписка из Единого государственного реестра недвижимости об объекте недвижимости;">
        <w:r>
          <w:rPr>
            <w:rFonts w:ascii="Times New Roman" w:hAnsi="Times New Roman" w:cs="Times New Roman"/>
            <w:sz w:val="24"/>
            <w:szCs w:val="24"/>
          </w:rPr>
          <w:t>5.5</w:t>
        </w:r>
      </w:hyperlink>
      <w:r>
        <w:rPr>
          <w:rFonts w:ascii="Times New Roman" w:hAnsi="Times New Roman" w:cs="Times New Roman"/>
          <w:sz w:val="24"/>
          <w:szCs w:val="24"/>
        </w:rPr>
        <w:t xml:space="preserve">, </w:t>
      </w:r>
      <w:hyperlink w:anchor="Par285" w:tgtFrame="5.6. Сведения о признании жилого помещения непригодным для проживания.">
        <w:r>
          <w:rPr>
            <w:rFonts w:ascii="Times New Roman" w:hAnsi="Times New Roman" w:cs="Times New Roman"/>
            <w:sz w:val="24"/>
            <w:szCs w:val="24"/>
          </w:rPr>
          <w:t>5.6 пункта 5</w:t>
        </w:r>
      </w:hyperlink>
      <w:r>
        <w:rPr>
          <w:rFonts w:ascii="Times New Roman" w:hAnsi="Times New Roman" w:cs="Times New Roman"/>
          <w:sz w:val="24"/>
          <w:szCs w:val="24"/>
        </w:rPr>
        <w:t xml:space="preserve">, </w:t>
      </w:r>
      <w:hyperlink w:anchor="Par291" w:tgtFrame="6.5. Сведения о доходах физических лиц, в том числе индивидуальных предпринимателей, применяющих специальные налоговые режимы;">
        <w:r>
          <w:rPr>
            <w:rFonts w:ascii="Times New Roman" w:hAnsi="Times New Roman" w:cs="Times New Roman"/>
            <w:sz w:val="24"/>
            <w:szCs w:val="24"/>
          </w:rPr>
          <w:t>подпунктах 6.5</w:t>
        </w:r>
      </w:hyperlink>
      <w:r>
        <w:rPr>
          <w:rFonts w:ascii="Times New Roman" w:hAnsi="Times New Roman" w:cs="Times New Roman"/>
          <w:sz w:val="24"/>
          <w:szCs w:val="24"/>
        </w:rPr>
        <w:t xml:space="preserve"> - </w:t>
      </w:r>
      <w:hyperlink w:anchor="Par297" w:tgtFrame="6.11. Сведения из акта органа опеки и попечительства о назначении опекуна.">
        <w:r>
          <w:rPr>
            <w:rFonts w:ascii="Times New Roman" w:hAnsi="Times New Roman" w:cs="Times New Roman"/>
            <w:sz w:val="24"/>
            <w:szCs w:val="24"/>
          </w:rPr>
          <w:t>6.11 пункта 6</w:t>
        </w:r>
      </w:hyperlink>
      <w:r>
        <w:rPr>
          <w:rFonts w:ascii="Times New Roman" w:hAnsi="Times New Roman" w:cs="Times New Roman"/>
          <w:sz w:val="24"/>
          <w:szCs w:val="24"/>
        </w:rPr>
        <w:t xml:space="preserve">, </w:t>
      </w:r>
      <w:hyperlink w:anchor="Par298" w:tgtFrame="7. Сведения о месте жительства (пребывания).">
        <w:r>
          <w:rPr>
            <w:rFonts w:ascii="Times New Roman" w:hAnsi="Times New Roman" w:cs="Times New Roman"/>
            <w:sz w:val="24"/>
            <w:szCs w:val="24"/>
          </w:rPr>
          <w:t>пунктах 7</w:t>
        </w:r>
      </w:hyperlink>
      <w:r>
        <w:rPr>
          <w:rFonts w:ascii="Times New Roman" w:hAnsi="Times New Roman" w:cs="Times New Roman"/>
          <w:sz w:val="24"/>
          <w:szCs w:val="24"/>
        </w:rPr>
        <w:t xml:space="preserve">, </w:t>
      </w:r>
      <w:hyperlink w:anchor="Par299" w:tgtFrame="8. Сведения налогового органа на всех членов семьи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rFonts w:ascii="Times New Roman" w:hAnsi="Times New Roman" w:cs="Times New Roman"/>
            <w:sz w:val="24"/>
            <w:szCs w:val="24"/>
          </w:rPr>
          <w:t>8</w:t>
        </w:r>
      </w:hyperlink>
      <w:r>
        <w:rPr>
          <w:rFonts w:ascii="Times New Roman" w:hAnsi="Times New Roman" w:cs="Times New Roman"/>
          <w:sz w:val="24"/>
          <w:szCs w:val="24"/>
        </w:rPr>
        <w:t xml:space="preserve"> настоящего перечня, запрашиваются органами местного самоуправления посредством межведомственного информационного взаимодействия самостоятельно, в том числе при перерегистрации постановки на учет. Заявитель вправе представить указанные документы по собственной инициативе.</w:t>
      </w:r>
    </w:p>
    <w:p w:rsidR="00502D54" w:rsidRDefault="00502D54">
      <w:pPr>
        <w:pStyle w:val="ConsPlusNormal"/>
        <w:jc w:val="both"/>
      </w:pPr>
    </w:p>
    <w:p w:rsidR="00502D54" w:rsidRDefault="0088601D">
      <w:pPr>
        <w:spacing w:line="276" w:lineRule="auto"/>
        <w:rPr>
          <w:rFonts w:ascii="Times New Roman" w:hAnsi="Times New Roman" w:cs="Times New Roman"/>
          <w:i w:val="0"/>
          <w:iCs w:val="0"/>
          <w:sz w:val="24"/>
          <w:szCs w:val="24"/>
          <w:lang w:eastAsia="ru-RU"/>
        </w:rPr>
      </w:pPr>
      <w:r>
        <w:br w:type="page"/>
      </w: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B1B48">
        <w:rPr>
          <w:rFonts w:ascii="Times New Roman" w:hAnsi="Times New Roman" w:cs="Times New Roman"/>
          <w:sz w:val="24"/>
          <w:szCs w:val="24"/>
        </w:rPr>
        <w:t>№</w:t>
      </w:r>
      <w:r>
        <w:rPr>
          <w:rFonts w:ascii="Times New Roman" w:hAnsi="Times New Roman" w:cs="Times New Roman"/>
          <w:sz w:val="24"/>
          <w:szCs w:val="24"/>
        </w:rPr>
        <w:t xml:space="preserve"> 3</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pStyle w:val="ConsPlusNormal"/>
        <w:jc w:val="right"/>
        <w:rPr>
          <w:rFonts w:ascii="Times New Roman" w:hAnsi="Times New Roman" w:cs="Times New Roman"/>
          <w:sz w:val="24"/>
          <w:szCs w:val="24"/>
        </w:rPr>
      </w:pPr>
    </w:p>
    <w:p w:rsidR="00502D54" w:rsidRDefault="0088601D">
      <w:pPr>
        <w:pStyle w:val="ConsPlusNormal"/>
        <w:ind w:right="-1"/>
        <w:jc w:val="center"/>
      </w:pPr>
      <w:r>
        <w:tab/>
      </w:r>
    </w:p>
    <w:p w:rsidR="00502D54" w:rsidRDefault="0088601D">
      <w:pPr>
        <w:pStyle w:val="ConsPlusNormal"/>
        <w:ind w:right="-1"/>
        <w:jc w:val="center"/>
        <w:rPr>
          <w:rFonts w:ascii="Times New Roman" w:hAnsi="Times New Roman" w:cs="Times New Roman"/>
          <w:sz w:val="24"/>
          <w:szCs w:val="24"/>
        </w:rPr>
      </w:pPr>
      <w:r>
        <w:rPr>
          <w:rFonts w:ascii="Times New Roman" w:hAnsi="Times New Roman" w:cs="Times New Roman"/>
          <w:sz w:val="24"/>
          <w:szCs w:val="24"/>
        </w:rPr>
        <w:t>АНКЕТА ЗАЯВИТЕЛЯ</w:t>
      </w:r>
    </w:p>
    <w:p w:rsidR="00502D54" w:rsidRDefault="00502D54">
      <w:pPr>
        <w:pStyle w:val="ConsPlusNormal"/>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1. Фамилия, имя, отчество  </w:t>
      </w:r>
      <w:hyperlink r:id="rId11">
        <w:r>
          <w:rPr>
            <w:rStyle w:val="aa"/>
            <w:rFonts w:ascii="Times New Roman" w:hAnsi="Times New Roman" w:cs="Times New Roman"/>
            <w:color w:val="0000FF"/>
            <w:sz w:val="24"/>
            <w:szCs w:val="24"/>
          </w:rPr>
          <w:t>&lt;*&gt;</w:t>
        </w:r>
      </w:hyperlink>
      <w:r>
        <w:rPr>
          <w:rFonts w:ascii="Times New Roman" w:hAnsi="Times New Roman" w:cs="Times New Roman"/>
          <w:sz w:val="24"/>
          <w:szCs w:val="24"/>
        </w:rPr>
        <w:t xml:space="preserve"> заявителя 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(полностью)</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 Проживаю по адресу 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(район, улица, дом, квартира, комната)</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контактный телефон: домашний, служебный)</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3. Документ, удостоверяющий личность 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(вид документа)</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серия _______ номер _______________ кем и когда выдан ___________________________</w:t>
      </w:r>
    </w:p>
    <w:p w:rsidR="00502D54" w:rsidRDefault="0088601D">
      <w:pPr>
        <w:pStyle w:val="ConsPlusNonformat"/>
        <w:spacing w:after="240"/>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4. Дата рождения 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5. Место рождения ____________________________________________________________</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(ИНН - указать все двенадцать знаков)</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7. Место работы 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полное наименование организации, отдела, должность)</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(если заявитель не работает, указать причину незанятости)</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8. ИНН организации __________________________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(если заявитель не работает, то в значение ИНН проставляются нули, т.е. ИНН для неработающего - 0 000 000 000)</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9. Стаж на последнем месте работы составляет ___________________________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количество лет)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10. Общий стаж работы составляет ____________________________________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количество лет)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11. Стаж работы в бюджетной сфере составляет __________________________      </w:t>
      </w:r>
    </w:p>
    <w:p w:rsidR="00502D54" w:rsidRDefault="0088601D">
      <w:pPr>
        <w:pStyle w:val="ConsPlusNonformat"/>
        <w:ind w:right="-1"/>
        <w:jc w:val="both"/>
        <w:rPr>
          <w:rFonts w:ascii="Times New Roman" w:hAnsi="Times New Roman" w:cs="Times New Roman"/>
          <w:sz w:val="24"/>
          <w:szCs w:val="24"/>
        </w:rPr>
        <w:sectPr w:rsidR="00502D54">
          <w:pgSz w:w="11906" w:h="16838"/>
          <w:pgMar w:top="993" w:right="566" w:bottom="1440" w:left="1133" w:header="0" w:footer="0" w:gutter="0"/>
          <w:cols w:space="720"/>
          <w:formProt w:val="0"/>
          <w:docGrid w:linePitch="100"/>
        </w:sectPr>
      </w:pPr>
      <w:r>
        <w:rPr>
          <w:rFonts w:ascii="Times New Roman" w:hAnsi="Times New Roman" w:cs="Times New Roman"/>
          <w:sz w:val="24"/>
          <w:szCs w:val="24"/>
        </w:rPr>
        <w:t xml:space="preserve">                                               (указать количество лет)</w:t>
      </w:r>
    </w:p>
    <w:p w:rsidR="00502D54" w:rsidRDefault="00502D54">
      <w:pPr>
        <w:spacing w:after="0" w:line="240" w:lineRule="auto"/>
        <w:ind w:right="-1"/>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12. Состав семьи _______ человек:</w:t>
      </w:r>
    </w:p>
    <w:p w:rsidR="00502D54" w:rsidRDefault="00502D54">
      <w:pPr>
        <w:pStyle w:val="ConsPlusNonformat"/>
        <w:ind w:right="-1"/>
        <w:jc w:val="both"/>
        <w:rPr>
          <w:rFonts w:ascii="Times New Roman" w:hAnsi="Times New Roman" w:cs="Times New Roman"/>
          <w:sz w:val="24"/>
          <w:szCs w:val="24"/>
        </w:rPr>
      </w:pPr>
    </w:p>
    <w:tbl>
      <w:tblPr>
        <w:tblStyle w:val="af2"/>
        <w:tblW w:w="14425" w:type="dxa"/>
        <w:tblLayout w:type="fixed"/>
        <w:tblLook w:val="04A0" w:firstRow="1" w:lastRow="0" w:firstColumn="1" w:lastColumn="0" w:noHBand="0" w:noVBand="1"/>
      </w:tblPr>
      <w:tblGrid>
        <w:gridCol w:w="438"/>
        <w:gridCol w:w="1333"/>
        <w:gridCol w:w="1030"/>
        <w:gridCol w:w="568"/>
        <w:gridCol w:w="850"/>
        <w:gridCol w:w="851"/>
        <w:gridCol w:w="850"/>
        <w:gridCol w:w="708"/>
        <w:gridCol w:w="991"/>
        <w:gridCol w:w="851"/>
        <w:gridCol w:w="1135"/>
        <w:gridCol w:w="993"/>
        <w:gridCol w:w="1132"/>
        <w:gridCol w:w="1135"/>
        <w:gridCol w:w="1560"/>
      </w:tblGrid>
      <w:tr w:rsidR="00502D54">
        <w:trPr>
          <w:trHeight w:val="253"/>
        </w:trPr>
        <w:tc>
          <w:tcPr>
            <w:tcW w:w="438" w:type="dxa"/>
            <w:vMerge w:val="restart"/>
            <w:vAlign w:val="center"/>
          </w:tcPr>
          <w:p w:rsidR="00502D54" w:rsidRDefault="00513F3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8601D">
              <w:rPr>
                <w:rFonts w:ascii="Times New Roman" w:hAnsi="Times New Roman" w:cs="Times New Roman"/>
                <w:sz w:val="24"/>
                <w:szCs w:val="24"/>
              </w:rPr>
              <w:t xml:space="preserve"> п/п</w:t>
            </w:r>
          </w:p>
        </w:tc>
        <w:tc>
          <w:tcPr>
            <w:tcW w:w="1333"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полностью </w:t>
            </w:r>
            <w:hyperlink w:anchor="Par662" w:tgtFrame="&lt;*&gt; Отчество указывается при наличии.">
              <w:r>
                <w:rPr>
                  <w:rFonts w:ascii="Times New Roman" w:hAnsi="Times New Roman" w:cs="Times New Roman"/>
                  <w:color w:val="0000FF"/>
                  <w:sz w:val="24"/>
                  <w:szCs w:val="24"/>
                </w:rPr>
                <w:t>&lt;*&gt;</w:t>
              </w:r>
            </w:hyperlink>
          </w:p>
        </w:tc>
        <w:tc>
          <w:tcPr>
            <w:tcW w:w="1030"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Родственные отношения </w:t>
            </w:r>
            <w:hyperlink w:anchor="Par663" w:tgtFrame="&lt;**&gt; По кодам, указанным в пункте 2.6 приложения N 6 к Правилам и порядку постановки на учет нуждающихся в улучшении жилищных условий в системе социальной ипотеки в Республике Татарстан.">
              <w:r>
                <w:rPr>
                  <w:rFonts w:ascii="Times New Roman" w:hAnsi="Times New Roman" w:cs="Times New Roman"/>
                  <w:color w:val="0000FF"/>
                  <w:sz w:val="24"/>
                  <w:szCs w:val="24"/>
                </w:rPr>
                <w:t>&lt;**&gt;</w:t>
              </w:r>
            </w:hyperlink>
          </w:p>
        </w:tc>
        <w:tc>
          <w:tcPr>
            <w:tcW w:w="568"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850"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рождения</w:t>
            </w:r>
          </w:p>
        </w:tc>
        <w:tc>
          <w:tcPr>
            <w:tcW w:w="4251" w:type="dxa"/>
            <w:gridSpan w:val="5"/>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Удостоверение личности</w:t>
            </w:r>
          </w:p>
        </w:tc>
        <w:tc>
          <w:tcPr>
            <w:tcW w:w="1135"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ИНН</w:t>
            </w:r>
          </w:p>
        </w:tc>
        <w:tc>
          <w:tcPr>
            <w:tcW w:w="993"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СНИЛС</w:t>
            </w:r>
          </w:p>
        </w:tc>
        <w:tc>
          <w:tcPr>
            <w:tcW w:w="1132"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Место работы, учебы</w:t>
            </w:r>
          </w:p>
        </w:tc>
        <w:tc>
          <w:tcPr>
            <w:tcW w:w="1135"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Стаж работы</w:t>
            </w:r>
          </w:p>
        </w:tc>
        <w:tc>
          <w:tcPr>
            <w:tcW w:w="1560" w:type="dxa"/>
            <w:vMerge w:val="restart"/>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ИНН организации</w:t>
            </w:r>
          </w:p>
        </w:tc>
      </w:tr>
      <w:tr w:rsidR="00502D54">
        <w:trPr>
          <w:trHeight w:val="162"/>
        </w:trPr>
        <w:tc>
          <w:tcPr>
            <w:tcW w:w="438" w:type="dxa"/>
            <w:vMerge/>
            <w:vAlign w:val="center"/>
          </w:tcPr>
          <w:p w:rsidR="00502D54" w:rsidRDefault="00502D54">
            <w:pPr>
              <w:pStyle w:val="ConsPlusNormal"/>
              <w:jc w:val="center"/>
              <w:rPr>
                <w:rFonts w:ascii="Times New Roman" w:hAnsi="Times New Roman" w:cs="Times New Roman"/>
                <w:sz w:val="24"/>
                <w:szCs w:val="24"/>
              </w:rPr>
            </w:pPr>
          </w:p>
        </w:tc>
        <w:tc>
          <w:tcPr>
            <w:tcW w:w="1333" w:type="dxa"/>
            <w:vMerge/>
            <w:vAlign w:val="center"/>
          </w:tcPr>
          <w:p w:rsidR="00502D54" w:rsidRDefault="00502D54">
            <w:pPr>
              <w:pStyle w:val="ConsPlusNormal"/>
              <w:jc w:val="center"/>
              <w:rPr>
                <w:rFonts w:ascii="Times New Roman" w:hAnsi="Times New Roman" w:cs="Times New Roman"/>
                <w:sz w:val="24"/>
                <w:szCs w:val="24"/>
              </w:rPr>
            </w:pPr>
          </w:p>
        </w:tc>
        <w:tc>
          <w:tcPr>
            <w:tcW w:w="1030" w:type="dxa"/>
            <w:vMerge/>
            <w:vAlign w:val="center"/>
          </w:tcPr>
          <w:p w:rsidR="00502D54" w:rsidRDefault="00502D54">
            <w:pPr>
              <w:pStyle w:val="ConsPlusNormal"/>
              <w:jc w:val="center"/>
              <w:rPr>
                <w:rFonts w:ascii="Times New Roman" w:hAnsi="Times New Roman" w:cs="Times New Roman"/>
                <w:sz w:val="24"/>
                <w:szCs w:val="24"/>
              </w:rPr>
            </w:pPr>
          </w:p>
        </w:tc>
        <w:tc>
          <w:tcPr>
            <w:tcW w:w="568" w:type="dxa"/>
            <w:vMerge/>
            <w:vAlign w:val="center"/>
          </w:tcPr>
          <w:p w:rsidR="00502D54" w:rsidRDefault="00502D54">
            <w:pPr>
              <w:pStyle w:val="ConsPlusNormal"/>
              <w:jc w:val="center"/>
              <w:rPr>
                <w:rFonts w:ascii="Times New Roman" w:hAnsi="Times New Roman" w:cs="Times New Roman"/>
                <w:sz w:val="24"/>
                <w:szCs w:val="24"/>
              </w:rPr>
            </w:pPr>
          </w:p>
        </w:tc>
        <w:tc>
          <w:tcPr>
            <w:tcW w:w="850" w:type="dxa"/>
            <w:vMerge/>
            <w:vAlign w:val="center"/>
          </w:tcPr>
          <w:p w:rsidR="00502D54" w:rsidRDefault="00502D54">
            <w:pPr>
              <w:pStyle w:val="ConsPlusNormal"/>
              <w:jc w:val="center"/>
              <w:rPr>
                <w:rFonts w:ascii="Times New Roman" w:hAnsi="Times New Roman" w:cs="Times New Roman"/>
                <w:sz w:val="24"/>
                <w:szCs w:val="24"/>
              </w:rPr>
            </w:pPr>
          </w:p>
        </w:tc>
        <w:tc>
          <w:tcPr>
            <w:tcW w:w="851" w:type="dxa"/>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вид документа</w:t>
            </w:r>
          </w:p>
        </w:tc>
        <w:tc>
          <w:tcPr>
            <w:tcW w:w="850" w:type="dxa"/>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серия</w:t>
            </w:r>
          </w:p>
        </w:tc>
        <w:tc>
          <w:tcPr>
            <w:tcW w:w="708" w:type="dxa"/>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номер</w:t>
            </w:r>
          </w:p>
        </w:tc>
        <w:tc>
          <w:tcPr>
            <w:tcW w:w="991" w:type="dxa"/>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кем выдан</w:t>
            </w:r>
          </w:p>
        </w:tc>
        <w:tc>
          <w:tcPr>
            <w:tcW w:w="851" w:type="dxa"/>
            <w:vAlign w:val="center"/>
          </w:tcPr>
          <w:p w:rsidR="00502D54" w:rsidRDefault="0088601D">
            <w:pPr>
              <w:pStyle w:val="ConsPlusNormal"/>
              <w:jc w:val="center"/>
              <w:rPr>
                <w:rFonts w:ascii="Times New Roman" w:hAnsi="Times New Roman" w:cs="Times New Roman"/>
                <w:sz w:val="24"/>
                <w:szCs w:val="24"/>
              </w:rPr>
            </w:pPr>
            <w:r>
              <w:rPr>
                <w:rFonts w:ascii="Times New Roman" w:hAnsi="Times New Roman" w:cs="Times New Roman"/>
                <w:sz w:val="24"/>
                <w:szCs w:val="24"/>
              </w:rPr>
              <w:t>дата выдачи</w:t>
            </w:r>
          </w:p>
        </w:tc>
        <w:tc>
          <w:tcPr>
            <w:tcW w:w="1135" w:type="dxa"/>
            <w:vMerge/>
          </w:tcPr>
          <w:p w:rsidR="00502D54" w:rsidRDefault="00502D54">
            <w:pPr>
              <w:pStyle w:val="ConsPlusNormal"/>
              <w:jc w:val="center"/>
              <w:rPr>
                <w:rFonts w:ascii="Times New Roman" w:hAnsi="Times New Roman" w:cs="Times New Roman"/>
                <w:sz w:val="24"/>
                <w:szCs w:val="24"/>
              </w:rPr>
            </w:pPr>
          </w:p>
        </w:tc>
        <w:tc>
          <w:tcPr>
            <w:tcW w:w="993" w:type="dxa"/>
            <w:vMerge/>
          </w:tcPr>
          <w:p w:rsidR="00502D54" w:rsidRDefault="00502D54">
            <w:pPr>
              <w:pStyle w:val="ConsPlusNormal"/>
              <w:jc w:val="center"/>
              <w:rPr>
                <w:rFonts w:ascii="Times New Roman" w:hAnsi="Times New Roman" w:cs="Times New Roman"/>
                <w:sz w:val="24"/>
                <w:szCs w:val="24"/>
              </w:rPr>
            </w:pPr>
          </w:p>
        </w:tc>
        <w:tc>
          <w:tcPr>
            <w:tcW w:w="1132" w:type="dxa"/>
            <w:vMerge/>
          </w:tcPr>
          <w:p w:rsidR="00502D54" w:rsidRDefault="00502D54">
            <w:pPr>
              <w:pStyle w:val="ConsPlusNormal"/>
              <w:jc w:val="center"/>
              <w:rPr>
                <w:rFonts w:ascii="Times New Roman" w:hAnsi="Times New Roman" w:cs="Times New Roman"/>
                <w:sz w:val="24"/>
                <w:szCs w:val="24"/>
              </w:rPr>
            </w:pPr>
          </w:p>
        </w:tc>
        <w:tc>
          <w:tcPr>
            <w:tcW w:w="1135" w:type="dxa"/>
            <w:vMerge/>
          </w:tcPr>
          <w:p w:rsidR="00502D54" w:rsidRDefault="00502D54">
            <w:pPr>
              <w:pStyle w:val="ConsPlusNormal"/>
              <w:jc w:val="center"/>
              <w:rPr>
                <w:rFonts w:ascii="Times New Roman" w:hAnsi="Times New Roman" w:cs="Times New Roman"/>
                <w:sz w:val="24"/>
                <w:szCs w:val="24"/>
              </w:rPr>
            </w:pPr>
          </w:p>
        </w:tc>
        <w:tc>
          <w:tcPr>
            <w:tcW w:w="1560" w:type="dxa"/>
            <w:vMerge/>
          </w:tcPr>
          <w:p w:rsidR="00502D54" w:rsidRDefault="00502D54">
            <w:pPr>
              <w:pStyle w:val="ConsPlusNormal"/>
              <w:jc w:val="center"/>
              <w:rPr>
                <w:rFonts w:ascii="Times New Roman" w:hAnsi="Times New Roman" w:cs="Times New Roman"/>
                <w:sz w:val="24"/>
                <w:szCs w:val="24"/>
              </w:rPr>
            </w:pPr>
          </w:p>
        </w:tc>
      </w:tr>
      <w:tr w:rsidR="00502D54">
        <w:trPr>
          <w:trHeight w:val="372"/>
        </w:trPr>
        <w:tc>
          <w:tcPr>
            <w:tcW w:w="438" w:type="dxa"/>
          </w:tcPr>
          <w:p w:rsidR="00502D54" w:rsidRDefault="0088601D">
            <w:pPr>
              <w:widowControl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33" w:type="dxa"/>
          </w:tcPr>
          <w:p w:rsidR="00502D54" w:rsidRDefault="00502D54">
            <w:pPr>
              <w:widowControl w:val="0"/>
              <w:spacing w:after="0"/>
              <w:jc w:val="both"/>
              <w:rPr>
                <w:rFonts w:ascii="Times New Roman" w:hAnsi="Times New Roman" w:cs="Times New Roman"/>
                <w:color w:val="000000"/>
                <w:sz w:val="24"/>
                <w:szCs w:val="24"/>
              </w:rPr>
            </w:pPr>
          </w:p>
        </w:tc>
        <w:tc>
          <w:tcPr>
            <w:tcW w:w="1030" w:type="dxa"/>
          </w:tcPr>
          <w:p w:rsidR="00502D54" w:rsidRDefault="00502D54">
            <w:pPr>
              <w:widowControl w:val="0"/>
              <w:spacing w:after="0"/>
              <w:jc w:val="both"/>
              <w:rPr>
                <w:rFonts w:ascii="Times New Roman" w:hAnsi="Times New Roman" w:cs="Times New Roman"/>
                <w:color w:val="000000"/>
                <w:sz w:val="24"/>
                <w:szCs w:val="24"/>
              </w:rPr>
            </w:pPr>
          </w:p>
        </w:tc>
        <w:tc>
          <w:tcPr>
            <w:tcW w:w="568"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708" w:type="dxa"/>
          </w:tcPr>
          <w:p w:rsidR="00502D54" w:rsidRDefault="00502D54">
            <w:pPr>
              <w:widowControl w:val="0"/>
              <w:spacing w:after="0"/>
              <w:jc w:val="both"/>
              <w:rPr>
                <w:rFonts w:ascii="Times New Roman" w:hAnsi="Times New Roman" w:cs="Times New Roman"/>
                <w:color w:val="000000"/>
                <w:sz w:val="24"/>
                <w:szCs w:val="24"/>
              </w:rPr>
            </w:pPr>
          </w:p>
        </w:tc>
        <w:tc>
          <w:tcPr>
            <w:tcW w:w="991"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993" w:type="dxa"/>
          </w:tcPr>
          <w:p w:rsidR="00502D54" w:rsidRDefault="00502D54">
            <w:pPr>
              <w:widowControl w:val="0"/>
              <w:spacing w:after="0"/>
              <w:jc w:val="both"/>
              <w:rPr>
                <w:rFonts w:ascii="Times New Roman" w:hAnsi="Times New Roman" w:cs="Times New Roman"/>
                <w:color w:val="000000"/>
                <w:sz w:val="24"/>
                <w:szCs w:val="24"/>
              </w:rPr>
            </w:pPr>
          </w:p>
        </w:tc>
        <w:tc>
          <w:tcPr>
            <w:tcW w:w="1132"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1560" w:type="dxa"/>
          </w:tcPr>
          <w:p w:rsidR="00502D54" w:rsidRDefault="00502D54">
            <w:pPr>
              <w:widowControl w:val="0"/>
              <w:spacing w:after="0"/>
              <w:jc w:val="both"/>
              <w:rPr>
                <w:rFonts w:ascii="Times New Roman" w:hAnsi="Times New Roman" w:cs="Times New Roman"/>
                <w:color w:val="000000"/>
                <w:sz w:val="24"/>
                <w:szCs w:val="24"/>
              </w:rPr>
            </w:pPr>
          </w:p>
        </w:tc>
      </w:tr>
      <w:tr w:rsidR="00502D54">
        <w:trPr>
          <w:trHeight w:val="389"/>
        </w:trPr>
        <w:tc>
          <w:tcPr>
            <w:tcW w:w="438" w:type="dxa"/>
          </w:tcPr>
          <w:p w:rsidR="00502D54" w:rsidRDefault="0088601D">
            <w:pPr>
              <w:widowControl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33" w:type="dxa"/>
          </w:tcPr>
          <w:p w:rsidR="00502D54" w:rsidRDefault="00502D54">
            <w:pPr>
              <w:widowControl w:val="0"/>
              <w:spacing w:after="0"/>
              <w:jc w:val="both"/>
              <w:rPr>
                <w:rFonts w:ascii="Times New Roman" w:hAnsi="Times New Roman" w:cs="Times New Roman"/>
                <w:color w:val="000000"/>
                <w:sz w:val="24"/>
                <w:szCs w:val="24"/>
              </w:rPr>
            </w:pPr>
          </w:p>
        </w:tc>
        <w:tc>
          <w:tcPr>
            <w:tcW w:w="1030" w:type="dxa"/>
          </w:tcPr>
          <w:p w:rsidR="00502D54" w:rsidRDefault="00502D54">
            <w:pPr>
              <w:widowControl w:val="0"/>
              <w:spacing w:after="0"/>
              <w:jc w:val="both"/>
              <w:rPr>
                <w:rFonts w:ascii="Times New Roman" w:hAnsi="Times New Roman" w:cs="Times New Roman"/>
                <w:color w:val="000000"/>
                <w:sz w:val="24"/>
                <w:szCs w:val="24"/>
              </w:rPr>
            </w:pPr>
          </w:p>
        </w:tc>
        <w:tc>
          <w:tcPr>
            <w:tcW w:w="568"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708" w:type="dxa"/>
          </w:tcPr>
          <w:p w:rsidR="00502D54" w:rsidRDefault="00502D54">
            <w:pPr>
              <w:widowControl w:val="0"/>
              <w:spacing w:after="0"/>
              <w:jc w:val="both"/>
              <w:rPr>
                <w:rFonts w:ascii="Times New Roman" w:hAnsi="Times New Roman" w:cs="Times New Roman"/>
                <w:color w:val="000000"/>
                <w:sz w:val="24"/>
                <w:szCs w:val="24"/>
              </w:rPr>
            </w:pPr>
          </w:p>
        </w:tc>
        <w:tc>
          <w:tcPr>
            <w:tcW w:w="991"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993" w:type="dxa"/>
          </w:tcPr>
          <w:p w:rsidR="00502D54" w:rsidRDefault="00502D54">
            <w:pPr>
              <w:widowControl w:val="0"/>
              <w:spacing w:after="0"/>
              <w:jc w:val="both"/>
              <w:rPr>
                <w:rFonts w:ascii="Times New Roman" w:hAnsi="Times New Roman" w:cs="Times New Roman"/>
                <w:color w:val="000000"/>
                <w:sz w:val="24"/>
                <w:szCs w:val="24"/>
              </w:rPr>
            </w:pPr>
          </w:p>
        </w:tc>
        <w:tc>
          <w:tcPr>
            <w:tcW w:w="1132"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1560" w:type="dxa"/>
          </w:tcPr>
          <w:p w:rsidR="00502D54" w:rsidRDefault="00502D54">
            <w:pPr>
              <w:widowControl w:val="0"/>
              <w:spacing w:after="0"/>
              <w:jc w:val="both"/>
              <w:rPr>
                <w:rFonts w:ascii="Times New Roman" w:hAnsi="Times New Roman" w:cs="Times New Roman"/>
                <w:color w:val="000000"/>
                <w:sz w:val="24"/>
                <w:szCs w:val="24"/>
              </w:rPr>
            </w:pPr>
          </w:p>
        </w:tc>
      </w:tr>
      <w:tr w:rsidR="00502D54">
        <w:trPr>
          <w:trHeight w:val="389"/>
        </w:trPr>
        <w:tc>
          <w:tcPr>
            <w:tcW w:w="438" w:type="dxa"/>
          </w:tcPr>
          <w:p w:rsidR="00502D54" w:rsidRDefault="0088601D">
            <w:pPr>
              <w:widowControl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333" w:type="dxa"/>
          </w:tcPr>
          <w:p w:rsidR="00502D54" w:rsidRDefault="00502D54">
            <w:pPr>
              <w:widowControl w:val="0"/>
              <w:spacing w:after="0"/>
              <w:jc w:val="both"/>
              <w:rPr>
                <w:rFonts w:ascii="Times New Roman" w:hAnsi="Times New Roman" w:cs="Times New Roman"/>
                <w:color w:val="000000"/>
                <w:sz w:val="24"/>
                <w:szCs w:val="24"/>
              </w:rPr>
            </w:pPr>
          </w:p>
        </w:tc>
        <w:tc>
          <w:tcPr>
            <w:tcW w:w="1030" w:type="dxa"/>
          </w:tcPr>
          <w:p w:rsidR="00502D54" w:rsidRDefault="00502D54">
            <w:pPr>
              <w:widowControl w:val="0"/>
              <w:spacing w:after="0"/>
              <w:jc w:val="both"/>
              <w:rPr>
                <w:rFonts w:ascii="Times New Roman" w:hAnsi="Times New Roman" w:cs="Times New Roman"/>
                <w:color w:val="000000"/>
                <w:sz w:val="24"/>
                <w:szCs w:val="24"/>
              </w:rPr>
            </w:pPr>
          </w:p>
        </w:tc>
        <w:tc>
          <w:tcPr>
            <w:tcW w:w="568"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708" w:type="dxa"/>
          </w:tcPr>
          <w:p w:rsidR="00502D54" w:rsidRDefault="00502D54">
            <w:pPr>
              <w:widowControl w:val="0"/>
              <w:spacing w:after="0"/>
              <w:jc w:val="both"/>
              <w:rPr>
                <w:rFonts w:ascii="Times New Roman" w:hAnsi="Times New Roman" w:cs="Times New Roman"/>
                <w:color w:val="000000"/>
                <w:sz w:val="24"/>
                <w:szCs w:val="24"/>
              </w:rPr>
            </w:pPr>
          </w:p>
        </w:tc>
        <w:tc>
          <w:tcPr>
            <w:tcW w:w="991"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993" w:type="dxa"/>
          </w:tcPr>
          <w:p w:rsidR="00502D54" w:rsidRDefault="00502D54">
            <w:pPr>
              <w:widowControl w:val="0"/>
              <w:spacing w:after="0"/>
              <w:jc w:val="both"/>
              <w:rPr>
                <w:rFonts w:ascii="Times New Roman" w:hAnsi="Times New Roman" w:cs="Times New Roman"/>
                <w:color w:val="000000"/>
                <w:sz w:val="24"/>
                <w:szCs w:val="24"/>
              </w:rPr>
            </w:pPr>
          </w:p>
        </w:tc>
        <w:tc>
          <w:tcPr>
            <w:tcW w:w="1132"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1560" w:type="dxa"/>
          </w:tcPr>
          <w:p w:rsidR="00502D54" w:rsidRDefault="00502D54">
            <w:pPr>
              <w:widowControl w:val="0"/>
              <w:spacing w:after="0"/>
              <w:jc w:val="both"/>
              <w:rPr>
                <w:rFonts w:ascii="Times New Roman" w:hAnsi="Times New Roman" w:cs="Times New Roman"/>
                <w:color w:val="000000"/>
                <w:sz w:val="24"/>
                <w:szCs w:val="24"/>
              </w:rPr>
            </w:pPr>
          </w:p>
        </w:tc>
      </w:tr>
      <w:tr w:rsidR="00502D54">
        <w:trPr>
          <w:trHeight w:val="406"/>
        </w:trPr>
        <w:tc>
          <w:tcPr>
            <w:tcW w:w="438" w:type="dxa"/>
          </w:tcPr>
          <w:p w:rsidR="00502D54" w:rsidRDefault="0088601D">
            <w:pPr>
              <w:widowControl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33" w:type="dxa"/>
          </w:tcPr>
          <w:p w:rsidR="00502D54" w:rsidRDefault="00502D54">
            <w:pPr>
              <w:widowControl w:val="0"/>
              <w:spacing w:after="0"/>
              <w:jc w:val="both"/>
              <w:rPr>
                <w:rFonts w:ascii="Times New Roman" w:hAnsi="Times New Roman" w:cs="Times New Roman"/>
                <w:color w:val="000000"/>
                <w:sz w:val="24"/>
                <w:szCs w:val="24"/>
              </w:rPr>
            </w:pPr>
          </w:p>
        </w:tc>
        <w:tc>
          <w:tcPr>
            <w:tcW w:w="1030" w:type="dxa"/>
          </w:tcPr>
          <w:p w:rsidR="00502D54" w:rsidRDefault="00502D54">
            <w:pPr>
              <w:widowControl w:val="0"/>
              <w:spacing w:after="0"/>
              <w:jc w:val="both"/>
              <w:rPr>
                <w:rFonts w:ascii="Times New Roman" w:hAnsi="Times New Roman" w:cs="Times New Roman"/>
                <w:color w:val="000000"/>
                <w:sz w:val="24"/>
                <w:szCs w:val="24"/>
              </w:rPr>
            </w:pPr>
          </w:p>
        </w:tc>
        <w:tc>
          <w:tcPr>
            <w:tcW w:w="568"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850" w:type="dxa"/>
          </w:tcPr>
          <w:p w:rsidR="00502D54" w:rsidRDefault="00502D54">
            <w:pPr>
              <w:widowControl w:val="0"/>
              <w:spacing w:after="0"/>
              <w:jc w:val="both"/>
              <w:rPr>
                <w:rFonts w:ascii="Times New Roman" w:hAnsi="Times New Roman" w:cs="Times New Roman"/>
                <w:color w:val="000000"/>
                <w:sz w:val="24"/>
                <w:szCs w:val="24"/>
              </w:rPr>
            </w:pPr>
          </w:p>
        </w:tc>
        <w:tc>
          <w:tcPr>
            <w:tcW w:w="708" w:type="dxa"/>
          </w:tcPr>
          <w:p w:rsidR="00502D54" w:rsidRDefault="00502D54">
            <w:pPr>
              <w:widowControl w:val="0"/>
              <w:spacing w:after="0"/>
              <w:jc w:val="both"/>
              <w:rPr>
                <w:rFonts w:ascii="Times New Roman" w:hAnsi="Times New Roman" w:cs="Times New Roman"/>
                <w:color w:val="000000"/>
                <w:sz w:val="24"/>
                <w:szCs w:val="24"/>
              </w:rPr>
            </w:pPr>
          </w:p>
        </w:tc>
        <w:tc>
          <w:tcPr>
            <w:tcW w:w="991" w:type="dxa"/>
          </w:tcPr>
          <w:p w:rsidR="00502D54" w:rsidRDefault="00502D54">
            <w:pPr>
              <w:widowControl w:val="0"/>
              <w:spacing w:after="0"/>
              <w:jc w:val="both"/>
              <w:rPr>
                <w:rFonts w:ascii="Times New Roman" w:hAnsi="Times New Roman" w:cs="Times New Roman"/>
                <w:color w:val="000000"/>
                <w:sz w:val="24"/>
                <w:szCs w:val="24"/>
              </w:rPr>
            </w:pPr>
          </w:p>
        </w:tc>
        <w:tc>
          <w:tcPr>
            <w:tcW w:w="851"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993" w:type="dxa"/>
          </w:tcPr>
          <w:p w:rsidR="00502D54" w:rsidRDefault="00502D54">
            <w:pPr>
              <w:widowControl w:val="0"/>
              <w:spacing w:after="0"/>
              <w:jc w:val="both"/>
              <w:rPr>
                <w:rFonts w:ascii="Times New Roman" w:hAnsi="Times New Roman" w:cs="Times New Roman"/>
                <w:color w:val="000000"/>
                <w:sz w:val="24"/>
                <w:szCs w:val="24"/>
              </w:rPr>
            </w:pPr>
          </w:p>
        </w:tc>
        <w:tc>
          <w:tcPr>
            <w:tcW w:w="1132" w:type="dxa"/>
          </w:tcPr>
          <w:p w:rsidR="00502D54" w:rsidRDefault="00502D54">
            <w:pPr>
              <w:widowControl w:val="0"/>
              <w:spacing w:after="0"/>
              <w:jc w:val="both"/>
              <w:rPr>
                <w:rFonts w:ascii="Times New Roman" w:hAnsi="Times New Roman" w:cs="Times New Roman"/>
                <w:color w:val="000000"/>
                <w:sz w:val="24"/>
                <w:szCs w:val="24"/>
              </w:rPr>
            </w:pPr>
          </w:p>
        </w:tc>
        <w:tc>
          <w:tcPr>
            <w:tcW w:w="1135" w:type="dxa"/>
          </w:tcPr>
          <w:p w:rsidR="00502D54" w:rsidRDefault="00502D54">
            <w:pPr>
              <w:widowControl w:val="0"/>
              <w:spacing w:after="0"/>
              <w:jc w:val="both"/>
              <w:rPr>
                <w:rFonts w:ascii="Times New Roman" w:hAnsi="Times New Roman" w:cs="Times New Roman"/>
                <w:color w:val="000000"/>
                <w:sz w:val="24"/>
                <w:szCs w:val="24"/>
              </w:rPr>
            </w:pPr>
          </w:p>
        </w:tc>
        <w:tc>
          <w:tcPr>
            <w:tcW w:w="1560" w:type="dxa"/>
          </w:tcPr>
          <w:p w:rsidR="00502D54" w:rsidRDefault="00502D54">
            <w:pPr>
              <w:widowControl w:val="0"/>
              <w:spacing w:after="0"/>
              <w:jc w:val="both"/>
              <w:rPr>
                <w:rFonts w:ascii="Times New Roman" w:hAnsi="Times New Roman" w:cs="Times New Roman"/>
                <w:color w:val="000000"/>
                <w:sz w:val="24"/>
                <w:szCs w:val="24"/>
              </w:rPr>
            </w:pPr>
          </w:p>
        </w:tc>
      </w:tr>
    </w:tbl>
    <w:p w:rsidR="00502D54" w:rsidRDefault="00502D54">
      <w:pPr>
        <w:sectPr w:rsidR="00502D54">
          <w:pgSz w:w="16838" w:h="11906" w:orient="landscape"/>
          <w:pgMar w:top="1133" w:right="1440" w:bottom="566" w:left="1440" w:header="0" w:footer="0" w:gutter="0"/>
          <w:cols w:space="720"/>
          <w:formProt w:val="0"/>
          <w:docGrid w:linePitch="100"/>
        </w:sectPr>
      </w:pPr>
    </w:p>
    <w:p w:rsidR="00502D54" w:rsidRDefault="00502D54">
      <w:pPr>
        <w:pStyle w:val="ConsPlusNormal"/>
        <w:ind w:right="-1"/>
        <w:jc w:val="both"/>
        <w:rPr>
          <w:rFonts w:ascii="Times New Roman" w:hAnsi="Times New Roman" w:cs="Times New Roman"/>
          <w:sz w:val="24"/>
          <w:szCs w:val="24"/>
        </w:rPr>
      </w:pPr>
    </w:p>
    <w:p w:rsidR="00502D54" w:rsidRDefault="0088601D">
      <w:pPr>
        <w:pStyle w:val="ConsPlusNormal"/>
        <w:ind w:right="-1"/>
        <w:jc w:val="both"/>
        <w:rPr>
          <w:rFonts w:ascii="Times New Roman" w:hAnsi="Times New Roman" w:cs="Times New Roman"/>
          <w:sz w:val="24"/>
          <w:szCs w:val="24"/>
        </w:rPr>
      </w:pPr>
      <w:r>
        <w:rPr>
          <w:rFonts w:ascii="Times New Roman" w:hAnsi="Times New Roman" w:cs="Times New Roman"/>
          <w:sz w:val="24"/>
          <w:szCs w:val="24"/>
        </w:rPr>
        <w:t>13. Я и члены моей семьи занимаем жилую площадь:</w:t>
      </w:r>
    </w:p>
    <w:p w:rsidR="00502D54" w:rsidRDefault="00502D54">
      <w:pPr>
        <w:pStyle w:val="ConsPlusNormal"/>
        <w:ind w:right="-1"/>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570"/>
        <w:gridCol w:w="1363"/>
        <w:gridCol w:w="975"/>
        <w:gridCol w:w="858"/>
        <w:gridCol w:w="1685"/>
        <w:gridCol w:w="1138"/>
        <w:gridCol w:w="1415"/>
        <w:gridCol w:w="1981"/>
      </w:tblGrid>
      <w:tr w:rsidR="00502D54">
        <w:tc>
          <w:tcPr>
            <w:tcW w:w="569" w:type="dxa"/>
            <w:tcBorders>
              <w:top w:val="single" w:sz="4" w:space="0" w:color="000000"/>
              <w:left w:val="single" w:sz="4" w:space="0" w:color="000000"/>
              <w:bottom w:val="single" w:sz="4" w:space="0" w:color="000000"/>
              <w:right w:val="single" w:sz="4" w:space="0" w:color="000000"/>
            </w:tcBorders>
          </w:tcPr>
          <w:p w:rsidR="00502D54" w:rsidRDefault="00513F39">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w:t>
            </w:r>
            <w:r w:rsidR="0088601D">
              <w:rPr>
                <w:rFonts w:ascii="Times New Roman" w:hAnsi="Times New Roman" w:cs="Times New Roman"/>
                <w:sz w:val="24"/>
                <w:szCs w:val="24"/>
              </w:rPr>
              <w:t xml:space="preserve"> п/п</w:t>
            </w:r>
          </w:p>
        </w:tc>
        <w:tc>
          <w:tcPr>
            <w:tcW w:w="136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hyperlink r:id="rId12">
              <w:r>
                <w:rPr>
                  <w:rStyle w:val="aa"/>
                  <w:rFonts w:ascii="Times New Roman" w:hAnsi="Times New Roman" w:cs="Times New Roman"/>
                  <w:color w:val="0000FF"/>
                  <w:sz w:val="24"/>
                  <w:szCs w:val="24"/>
                </w:rPr>
                <w:t>&lt;*&gt;</w:t>
              </w:r>
            </w:hyperlink>
          </w:p>
        </w:tc>
        <w:tc>
          <w:tcPr>
            <w:tcW w:w="97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85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68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w:t>
            </w:r>
          </w:p>
        </w:tc>
        <w:tc>
          <w:tcPr>
            <w:tcW w:w="113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прописки</w:t>
            </w:r>
          </w:p>
        </w:tc>
        <w:tc>
          <w:tcPr>
            <w:tcW w:w="141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Вид имущества (квартира, комната, жилой дом), площадь, кв. метров (общая/жилая)</w:t>
            </w:r>
          </w:p>
        </w:tc>
        <w:tc>
          <w:tcPr>
            <w:tcW w:w="198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Основание пользования (договор социального найма, найма жилых помещений жилищного фонда социального использования или на основании права собственности)</w:t>
            </w:r>
          </w:p>
        </w:tc>
      </w:tr>
      <w:tr w:rsidR="00502D54">
        <w:trPr>
          <w:trHeight w:val="575"/>
        </w:trPr>
        <w:tc>
          <w:tcPr>
            <w:tcW w:w="56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362"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r w:rsidR="00502D54">
        <w:trPr>
          <w:trHeight w:val="274"/>
        </w:trPr>
        <w:tc>
          <w:tcPr>
            <w:tcW w:w="56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362"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68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13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41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bl>
    <w:p w:rsidR="00502D54" w:rsidRDefault="00502D54">
      <w:pPr>
        <w:pStyle w:val="ConsPlusNormal"/>
        <w:ind w:right="-1"/>
        <w:jc w:val="both"/>
        <w:rPr>
          <w:rFonts w:ascii="Times New Roman" w:hAnsi="Times New Roman" w:cs="Times New Roman"/>
          <w:sz w:val="24"/>
          <w:szCs w:val="24"/>
        </w:rPr>
      </w:pPr>
    </w:p>
    <w:p w:rsidR="00502D54" w:rsidRDefault="0088601D">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Кроме того, со мной и членами моей семьи проживают:</w:t>
      </w:r>
    </w:p>
    <w:p w:rsidR="00502D54" w:rsidRDefault="00502D54">
      <w:pPr>
        <w:pStyle w:val="ConsPlusNormal"/>
        <w:ind w:right="-1"/>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4A0" w:firstRow="1" w:lastRow="0" w:firstColumn="1" w:lastColumn="0" w:noHBand="0" w:noVBand="1"/>
      </w:tblPr>
      <w:tblGrid>
        <w:gridCol w:w="564"/>
        <w:gridCol w:w="1701"/>
        <w:gridCol w:w="966"/>
        <w:gridCol w:w="1278"/>
        <w:gridCol w:w="1868"/>
        <w:gridCol w:w="991"/>
        <w:gridCol w:w="994"/>
        <w:gridCol w:w="1623"/>
      </w:tblGrid>
      <w:tr w:rsidR="00502D54">
        <w:tc>
          <w:tcPr>
            <w:tcW w:w="563" w:type="dxa"/>
            <w:tcBorders>
              <w:top w:val="single" w:sz="4" w:space="0" w:color="000000"/>
              <w:left w:val="single" w:sz="4" w:space="0" w:color="000000"/>
              <w:bottom w:val="single" w:sz="4" w:space="0" w:color="000000"/>
              <w:right w:val="single" w:sz="4" w:space="0" w:color="000000"/>
            </w:tcBorders>
          </w:tcPr>
          <w:p w:rsidR="00502D54" w:rsidRDefault="00513F39">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 </w:t>
            </w:r>
            <w:r w:rsidR="0088601D">
              <w:rPr>
                <w:rFonts w:ascii="Times New Roman" w:hAnsi="Times New Roman" w:cs="Times New Roman"/>
                <w:sz w:val="24"/>
                <w:szCs w:val="24"/>
              </w:rPr>
              <w:t>п/п</w:t>
            </w:r>
          </w:p>
        </w:tc>
        <w:tc>
          <w:tcPr>
            <w:tcW w:w="170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hyperlink r:id="rId13">
              <w:r>
                <w:rPr>
                  <w:rStyle w:val="aa"/>
                  <w:rFonts w:ascii="Times New Roman" w:hAnsi="Times New Roman" w:cs="Times New Roman"/>
                  <w:color w:val="0000FF"/>
                  <w:sz w:val="24"/>
                  <w:szCs w:val="24"/>
                </w:rPr>
                <w:t>&lt;*&gt;</w:t>
              </w:r>
            </w:hyperlink>
          </w:p>
        </w:tc>
        <w:tc>
          <w:tcPr>
            <w:tcW w:w="96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127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186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Удостоверение личности (вид документа, серия, номер, кем выдан, дата выдачи)</w:t>
            </w:r>
          </w:p>
        </w:tc>
        <w:tc>
          <w:tcPr>
            <w:tcW w:w="99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СНИЛС</w:t>
            </w:r>
          </w:p>
        </w:tc>
        <w:tc>
          <w:tcPr>
            <w:tcW w:w="99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w:t>
            </w:r>
          </w:p>
        </w:tc>
        <w:tc>
          <w:tcPr>
            <w:tcW w:w="1623"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прописки</w:t>
            </w:r>
          </w:p>
        </w:tc>
      </w:tr>
      <w:tr w:rsidR="00502D54">
        <w:trPr>
          <w:trHeight w:val="666"/>
        </w:trPr>
        <w:tc>
          <w:tcPr>
            <w:tcW w:w="563"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700"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r w:rsidR="00502D54">
        <w:trPr>
          <w:trHeight w:val="611"/>
        </w:trPr>
        <w:tc>
          <w:tcPr>
            <w:tcW w:w="563"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27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86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623"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bl>
    <w:p w:rsidR="00502D54" w:rsidRDefault="00502D54">
      <w:pPr>
        <w:pStyle w:val="ConsPlusNormal"/>
        <w:ind w:right="-1"/>
        <w:jc w:val="both"/>
        <w:rPr>
          <w:rFonts w:ascii="Times New Roman" w:hAnsi="Times New Roman" w:cs="Times New Roman"/>
          <w:sz w:val="24"/>
          <w:szCs w:val="24"/>
        </w:rPr>
      </w:pPr>
    </w:p>
    <w:p w:rsidR="00502D54" w:rsidRDefault="0088601D">
      <w:pPr>
        <w:pStyle w:val="ConsPlusNormal"/>
        <w:ind w:right="-1"/>
        <w:jc w:val="both"/>
        <w:rPr>
          <w:rFonts w:ascii="Times New Roman" w:hAnsi="Times New Roman" w:cs="Times New Roman"/>
          <w:sz w:val="24"/>
          <w:szCs w:val="24"/>
        </w:rPr>
      </w:pPr>
      <w:r>
        <w:rPr>
          <w:rFonts w:ascii="Times New Roman" w:hAnsi="Times New Roman" w:cs="Times New Roman"/>
          <w:sz w:val="24"/>
          <w:szCs w:val="24"/>
        </w:rPr>
        <w:t>14. Сведения о наличии жилых помещений, принадлежащих на праве собственности мне и членам моей семьи:</w:t>
      </w:r>
    </w:p>
    <w:p w:rsidR="00502D54" w:rsidRDefault="00502D54">
      <w:pPr>
        <w:pStyle w:val="ConsPlusNormal"/>
        <w:ind w:right="-1"/>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08"/>
        <w:gridCol w:w="1689"/>
        <w:gridCol w:w="1589"/>
        <w:gridCol w:w="1559"/>
        <w:gridCol w:w="1589"/>
        <w:gridCol w:w="2909"/>
      </w:tblGrid>
      <w:tr w:rsidR="00502D54">
        <w:tc>
          <w:tcPr>
            <w:tcW w:w="507" w:type="dxa"/>
            <w:tcBorders>
              <w:top w:val="single" w:sz="4" w:space="0" w:color="000000"/>
              <w:left w:val="single" w:sz="4" w:space="0" w:color="000000"/>
              <w:bottom w:val="single" w:sz="4" w:space="0" w:color="000000"/>
              <w:right w:val="single" w:sz="4" w:space="0" w:color="000000"/>
            </w:tcBorders>
          </w:tcPr>
          <w:p w:rsidR="00502D54" w:rsidRDefault="00513F39">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w:t>
            </w:r>
            <w:r w:rsidR="0088601D">
              <w:rPr>
                <w:rFonts w:ascii="Times New Roman" w:hAnsi="Times New Roman" w:cs="Times New Roman"/>
                <w:sz w:val="24"/>
                <w:szCs w:val="24"/>
              </w:rPr>
              <w:t xml:space="preserve"> п/п</w:t>
            </w:r>
          </w:p>
        </w:tc>
        <w:tc>
          <w:tcPr>
            <w:tcW w:w="168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hyperlink r:id="rId14">
              <w:r>
                <w:rPr>
                  <w:rStyle w:val="aa"/>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w:t>
            </w:r>
          </w:p>
        </w:tc>
        <w:tc>
          <w:tcPr>
            <w:tcW w:w="158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Родственные отношения</w:t>
            </w:r>
          </w:p>
        </w:tc>
        <w:tc>
          <w:tcPr>
            <w:tcW w:w="15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w:t>
            </w:r>
          </w:p>
        </w:tc>
        <w:tc>
          <w:tcPr>
            <w:tcW w:w="158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Вид имущества (квартира, комната, жилой дом), </w:t>
            </w:r>
            <w:r>
              <w:rPr>
                <w:rFonts w:ascii="Times New Roman" w:hAnsi="Times New Roman" w:cs="Times New Roman"/>
                <w:sz w:val="24"/>
                <w:szCs w:val="24"/>
              </w:rPr>
              <w:lastRenderedPageBreak/>
              <w:t>площадь, кв. метров</w:t>
            </w:r>
          </w:p>
        </w:tc>
        <w:tc>
          <w:tcPr>
            <w:tcW w:w="290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Дата регистрации по свидетельству о собственности</w:t>
            </w:r>
          </w:p>
        </w:tc>
      </w:tr>
      <w:tr w:rsidR="00502D54">
        <w:trPr>
          <w:trHeight w:val="524"/>
        </w:trPr>
        <w:tc>
          <w:tcPr>
            <w:tcW w:w="50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8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r w:rsidR="00502D54">
        <w:trPr>
          <w:trHeight w:val="394"/>
        </w:trPr>
        <w:tc>
          <w:tcPr>
            <w:tcW w:w="50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68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2909"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bl>
    <w:p w:rsidR="00502D54" w:rsidRDefault="00502D54">
      <w:pPr>
        <w:pStyle w:val="ConsPlusNormal"/>
        <w:ind w:right="-1"/>
        <w:jc w:val="both"/>
        <w:rPr>
          <w:rFonts w:ascii="Times New Roman" w:hAnsi="Times New Roman" w:cs="Times New Roman"/>
          <w:sz w:val="24"/>
          <w:szCs w:val="24"/>
        </w:rPr>
      </w:pPr>
    </w:p>
    <w:p w:rsidR="00502D54" w:rsidRDefault="0088601D">
      <w:pPr>
        <w:pStyle w:val="ConsPlusNormal"/>
        <w:ind w:right="-1"/>
        <w:jc w:val="both"/>
        <w:rPr>
          <w:rFonts w:ascii="Times New Roman" w:hAnsi="Times New Roman" w:cs="Times New Roman"/>
          <w:sz w:val="24"/>
          <w:szCs w:val="24"/>
        </w:rPr>
      </w:pPr>
      <w:r>
        <w:rPr>
          <w:rFonts w:ascii="Times New Roman" w:hAnsi="Times New Roman" w:cs="Times New Roman"/>
          <w:sz w:val="24"/>
          <w:szCs w:val="24"/>
        </w:rPr>
        <w:t>15. Гражданско-правовые сделки с жилыми помещениями, приведшие к ухудшению жилищных условий или изменению жилищных условий заявителя и членов его семьи в последние пять лет:</w:t>
      </w:r>
    </w:p>
    <w:p w:rsidR="00502D54" w:rsidRDefault="00502D54">
      <w:pPr>
        <w:pStyle w:val="ConsPlusNormal"/>
        <w:ind w:right="-1"/>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452"/>
        <w:gridCol w:w="1814"/>
        <w:gridCol w:w="1560"/>
        <w:gridCol w:w="1277"/>
        <w:gridCol w:w="1847"/>
        <w:gridCol w:w="2893"/>
      </w:tblGrid>
      <w:tr w:rsidR="00502D54">
        <w:tc>
          <w:tcPr>
            <w:tcW w:w="451" w:type="dxa"/>
            <w:tcBorders>
              <w:top w:val="single" w:sz="4" w:space="0" w:color="000000"/>
              <w:left w:val="single" w:sz="4" w:space="0" w:color="000000"/>
              <w:bottom w:val="single" w:sz="4" w:space="0" w:color="000000"/>
              <w:right w:val="single" w:sz="4" w:space="0" w:color="000000"/>
            </w:tcBorders>
          </w:tcPr>
          <w:p w:rsidR="00502D54" w:rsidRDefault="00513F39">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w:t>
            </w:r>
            <w:r w:rsidR="0088601D">
              <w:rPr>
                <w:rFonts w:ascii="Times New Roman" w:hAnsi="Times New Roman" w:cs="Times New Roman"/>
                <w:sz w:val="24"/>
                <w:szCs w:val="24"/>
              </w:rPr>
              <w:t xml:space="preserve"> п/п</w:t>
            </w:r>
          </w:p>
        </w:tc>
        <w:tc>
          <w:tcPr>
            <w:tcW w:w="181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hyperlink r:id="rId15">
              <w:r>
                <w:rPr>
                  <w:rStyle w:val="aa"/>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w:t>
            </w:r>
          </w:p>
        </w:tc>
        <w:tc>
          <w:tcPr>
            <w:tcW w:w="156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Адрес проживания в последние пять лет</w:t>
            </w:r>
          </w:p>
        </w:tc>
        <w:tc>
          <w:tcPr>
            <w:tcW w:w="12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Площадь (общая/жилая)</w:t>
            </w:r>
          </w:p>
        </w:tc>
        <w:tc>
          <w:tcPr>
            <w:tcW w:w="18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Состав семьи (количество человек)</w:t>
            </w:r>
          </w:p>
        </w:tc>
        <w:tc>
          <w:tcPr>
            <w:tcW w:w="2893"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Дата прописки (выписки)</w:t>
            </w:r>
          </w:p>
        </w:tc>
      </w:tr>
      <w:tr w:rsidR="00502D54">
        <w:trPr>
          <w:trHeight w:val="409"/>
        </w:trPr>
        <w:tc>
          <w:tcPr>
            <w:tcW w:w="45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r w:rsidR="00502D54">
        <w:trPr>
          <w:trHeight w:val="361"/>
        </w:trPr>
        <w:tc>
          <w:tcPr>
            <w:tcW w:w="45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2.</w:t>
            </w:r>
          </w:p>
        </w:tc>
        <w:tc>
          <w:tcPr>
            <w:tcW w:w="1814"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c>
          <w:tcPr>
            <w:tcW w:w="2893"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spacing w:line="276" w:lineRule="auto"/>
              <w:ind w:right="-1"/>
              <w:rPr>
                <w:rFonts w:ascii="Times New Roman" w:hAnsi="Times New Roman" w:cs="Times New Roman"/>
                <w:sz w:val="24"/>
                <w:szCs w:val="24"/>
              </w:rPr>
            </w:pPr>
          </w:p>
        </w:tc>
      </w:tr>
    </w:tbl>
    <w:p w:rsidR="00502D54" w:rsidRDefault="00502D54">
      <w:pPr>
        <w:pStyle w:val="ConsPlusNormal"/>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16.  Совокупный уровень обеспеченности общей площадью на одного члена в семье _________________________________________________________________________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сколько кв. метров приходится на 1 члена в семье)</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17. Тип занимаемого жилого помещения 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тип жилого помещения: индивидуальный жилой дом,</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дом блокированной застройки, коммунальная квартира, квартира, количество комнат)</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стандарт благоустройства)</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18. Использование кредитных средств банков и других организаций на любые взносы (приобретение квартиры, техники, плата за учебу и т.д.)(да -1, нет - 2)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19. Сумма ежемесячных платежей 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(указать конкретную сумму платежей)</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20. Окончание срока платежей ________________________________________________</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21.  Ежемесячный  совокупный  доход  в семье на 1 человека на основании</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заполненной декларации составляет: ___________________________________________</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22. Возможность внесения первоначального взноса (паенакопления) 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(если возможность есть, указать, сколько %: 10%, 20%, 30%, более 30%)</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23. Категория квот граждан (указать к какой категории граждан относится заявитель):</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работник бюджетной сферы</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работник организации</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lastRenderedPageBreak/>
        <w:t>┌─┐</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молодая семья</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работник сельского населенного пункта</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нуждающийся в неотложной поддержке</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участники/семьи участников специальной военной операции</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24. Требуемый вид жилья (желаемый) 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Подтверждаю,  что  сведения,  содержащиеся в настоящей анкете, являются верными и точными на нижеуказанную дату.</w:t>
      </w:r>
    </w:p>
    <w:p w:rsidR="00502D54" w:rsidRDefault="00502D54">
      <w:pPr>
        <w:pStyle w:val="ConsPlusNonformat"/>
        <w:ind w:right="-1"/>
        <w:jc w:val="both"/>
        <w:rPr>
          <w:rFonts w:ascii="Times New Roman" w:hAnsi="Times New Roman" w:cs="Times New Roman"/>
          <w:sz w:val="24"/>
          <w:szCs w:val="24"/>
        </w:rPr>
      </w:pP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w:t>
      </w:r>
      <w:hyperlink r:id="rId16">
        <w:r>
          <w:rPr>
            <w:rStyle w:val="aa"/>
            <w:rFonts w:ascii="Times New Roman" w:hAnsi="Times New Roman" w:cs="Times New Roman"/>
            <w:color w:val="0000FF"/>
            <w:sz w:val="24"/>
            <w:szCs w:val="24"/>
          </w:rPr>
          <w:t>&lt;*&gt;</w:t>
        </w:r>
      </w:hyperlink>
      <w:r>
        <w:rPr>
          <w:rFonts w:ascii="Times New Roman" w:hAnsi="Times New Roman" w:cs="Times New Roman"/>
          <w:sz w:val="24"/>
          <w:szCs w:val="24"/>
        </w:rPr>
        <w:t xml:space="preserve"> полностью, подпись)</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Дееспособные</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члены семьи: 1.____________________________________________________________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(подписи всех дееспособных членов семьи)</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2.____________________________________________________________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5.____________________________________________________________</w:t>
      </w:r>
    </w:p>
    <w:p w:rsidR="00502D54" w:rsidRDefault="0088601D">
      <w:pPr>
        <w:pStyle w:val="ConsPlusNonformat"/>
        <w:ind w:right="-1"/>
        <w:jc w:val="both"/>
        <w:rPr>
          <w:rFonts w:ascii="Times New Roman" w:hAnsi="Times New Roman" w:cs="Times New Roman"/>
          <w:sz w:val="24"/>
          <w:szCs w:val="24"/>
        </w:rPr>
      </w:pPr>
      <w:r>
        <w:rPr>
          <w:rFonts w:ascii="Times New Roman" w:hAnsi="Times New Roman" w:cs="Times New Roman"/>
          <w:sz w:val="24"/>
          <w:szCs w:val="24"/>
        </w:rPr>
        <w:t xml:space="preserve">                        6.____________________________________________________________</w:t>
      </w:r>
    </w:p>
    <w:p w:rsidR="00502D54" w:rsidRDefault="00502D54">
      <w:pPr>
        <w:ind w:right="-1"/>
        <w:rPr>
          <w:rFonts w:ascii="Times New Roman" w:hAnsi="Times New Roman" w:cs="Times New Roman"/>
          <w:sz w:val="24"/>
          <w:szCs w:val="24"/>
        </w:rPr>
      </w:pPr>
    </w:p>
    <w:p w:rsidR="00502D54" w:rsidRDefault="00886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&lt;*&gt; Отчество указывается при наличии.</w:t>
      </w:r>
    </w:p>
    <w:p w:rsidR="00502D54" w:rsidRDefault="0088601D">
      <w:pPr>
        <w:pStyle w:val="ConsPlusNormal"/>
        <w:ind w:firstLine="540"/>
        <w:jc w:val="both"/>
        <w:rPr>
          <w:rFonts w:ascii="Times New Roman" w:hAnsi="Times New Roman" w:cs="Times New Roman"/>
          <w:sz w:val="24"/>
          <w:szCs w:val="24"/>
        </w:rPr>
      </w:pPr>
      <w:bookmarkStart w:id="18" w:name="Par662"/>
      <w:bookmarkEnd w:id="18"/>
      <w:r>
        <w:rPr>
          <w:rFonts w:ascii="Times New Roman" w:hAnsi="Times New Roman" w:cs="Times New Roman"/>
          <w:sz w:val="24"/>
          <w:szCs w:val="24"/>
        </w:rPr>
        <w:t xml:space="preserve">&lt;**&gt; По кодам, указанным в </w:t>
      </w:r>
      <w:hyperlink r:id="rId17">
        <w:r>
          <w:rPr>
            <w:rStyle w:val="aa"/>
            <w:rFonts w:ascii="Times New Roman" w:hAnsi="Times New Roman" w:cs="Times New Roman"/>
            <w:color w:val="0000FF"/>
            <w:sz w:val="24"/>
            <w:szCs w:val="24"/>
          </w:rPr>
          <w:t xml:space="preserve">пункте 2.6 приложения </w:t>
        </w:r>
        <w:r w:rsidR="00513F39">
          <w:rPr>
            <w:rStyle w:val="aa"/>
            <w:rFonts w:ascii="Times New Roman" w:hAnsi="Times New Roman" w:cs="Times New Roman"/>
            <w:color w:val="0000FF"/>
            <w:sz w:val="24"/>
            <w:szCs w:val="24"/>
          </w:rPr>
          <w:t>№</w:t>
        </w:r>
        <w:r>
          <w:rPr>
            <w:rStyle w:val="aa"/>
            <w:rFonts w:ascii="Times New Roman" w:hAnsi="Times New Roman" w:cs="Times New Roman"/>
            <w:color w:val="0000FF"/>
            <w:sz w:val="24"/>
            <w:szCs w:val="24"/>
          </w:rPr>
          <w:t xml:space="preserve"> 6</w:t>
        </w:r>
      </w:hyperlink>
      <w:r>
        <w:rPr>
          <w:rFonts w:ascii="Times New Roman" w:hAnsi="Times New Roman" w:cs="Times New Roman"/>
          <w:sz w:val="24"/>
          <w:szCs w:val="24"/>
        </w:rPr>
        <w:t xml:space="preserve"> к Правилам и порядку постановки на учет нуждающихся в улучшении жилищных условий в системе социальной ипотеки в Республике Татарстан,утвержденным постановлением Кабинета Министров Республики Татарстан от 15.04.2005 № 190.</w:t>
      </w:r>
    </w:p>
    <w:p w:rsidR="00502D54" w:rsidRDefault="008860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&lt;***&gt; Стаж работы указывается следующим образом, например: 20/01/14, где 20 - общий стаж работы, 01 - стаж работы по последнему месту работы, 14 - общий стаж в бюджетной сфере; стаж работы у детей указывается следующим образом: 00/00/00.</w:t>
      </w:r>
      <w:bookmarkStart w:id="19" w:name="Par664"/>
      <w:bookmarkEnd w:id="19"/>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502D54">
      <w:pPr>
        <w:pStyle w:val="ConsPlusNormal"/>
        <w:jc w:val="right"/>
        <w:outlineLvl w:val="1"/>
        <w:rPr>
          <w:rFonts w:ascii="Times New Roman" w:hAnsi="Times New Roman" w:cs="Times New Roman"/>
          <w:sz w:val="24"/>
          <w:szCs w:val="24"/>
        </w:rPr>
      </w:pP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B1B48">
        <w:rPr>
          <w:rFonts w:ascii="Times New Roman" w:hAnsi="Times New Roman" w:cs="Times New Roman"/>
          <w:sz w:val="24"/>
          <w:szCs w:val="24"/>
        </w:rPr>
        <w:t>№</w:t>
      </w:r>
      <w:r>
        <w:rPr>
          <w:rFonts w:ascii="Times New Roman" w:hAnsi="Times New Roman" w:cs="Times New Roman"/>
          <w:sz w:val="24"/>
          <w:szCs w:val="24"/>
        </w:rPr>
        <w:t xml:space="preserve"> 4</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rPr>
          <w:lang w:eastAsia="ru-RU"/>
        </w:rPr>
      </w:pPr>
    </w:p>
    <w:p w:rsidR="00502D54" w:rsidRDefault="0088601D">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502D54" w:rsidRDefault="0088601D">
      <w:pPr>
        <w:pStyle w:val="ConsPlusNormal"/>
        <w:jc w:val="center"/>
        <w:rPr>
          <w:rFonts w:ascii="Times New Roman" w:hAnsi="Times New Roman" w:cs="Times New Roman"/>
          <w:sz w:val="24"/>
          <w:szCs w:val="24"/>
        </w:rPr>
      </w:pPr>
      <w:bookmarkStart w:id="20" w:name="Par645"/>
      <w:bookmarkEnd w:id="20"/>
      <w:r>
        <w:rPr>
          <w:rFonts w:ascii="Times New Roman" w:hAnsi="Times New Roman" w:cs="Times New Roman"/>
          <w:sz w:val="24"/>
          <w:szCs w:val="24"/>
        </w:rPr>
        <w:t>Список</w:t>
      </w:r>
    </w:p>
    <w:p w:rsidR="00502D54" w:rsidRDefault="0088601D">
      <w:pPr>
        <w:pStyle w:val="ConsPlusNormal"/>
        <w:jc w:val="center"/>
        <w:rPr>
          <w:rFonts w:ascii="Times New Roman" w:hAnsi="Times New Roman" w:cs="Times New Roman"/>
          <w:sz w:val="24"/>
          <w:szCs w:val="24"/>
        </w:rPr>
      </w:pPr>
      <w:r w:rsidRPr="00B812FF">
        <w:rPr>
          <w:rFonts w:ascii="Times New Roman" w:hAnsi="Times New Roman" w:cs="Times New Roman"/>
          <w:sz w:val="24"/>
          <w:szCs w:val="24"/>
        </w:rPr>
        <w:t>граждан</w:t>
      </w:r>
      <w:r>
        <w:rPr>
          <w:rFonts w:ascii="Times New Roman" w:hAnsi="Times New Roman" w:cs="Times New Roman"/>
          <w:sz w:val="24"/>
          <w:szCs w:val="24"/>
        </w:rPr>
        <w:t>, нуждающихся в улучшении жилищных условий</w:t>
      </w:r>
    </w:p>
    <w:p w:rsidR="00502D54" w:rsidRDefault="0088601D">
      <w:pPr>
        <w:pStyle w:val="ConsPlusNormal"/>
        <w:jc w:val="center"/>
        <w:rPr>
          <w:rFonts w:ascii="Times New Roman" w:hAnsi="Times New Roman" w:cs="Times New Roman"/>
          <w:sz w:val="24"/>
          <w:szCs w:val="24"/>
        </w:rPr>
      </w:pP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rsidR="00502D54" w:rsidRDefault="00502D54">
      <w:pPr>
        <w:pStyle w:val="ConsPlusNormal"/>
        <w:jc w:val="center"/>
        <w:rPr>
          <w:rFonts w:ascii="Times New Roman" w:hAnsi="Times New Roman" w:cs="Times New Roman"/>
          <w:sz w:val="24"/>
          <w:szCs w:val="24"/>
        </w:rPr>
      </w:pPr>
    </w:p>
    <w:tbl>
      <w:tblPr>
        <w:tblW w:w="10329" w:type="dxa"/>
        <w:tblLayout w:type="fixed"/>
        <w:tblCellMar>
          <w:top w:w="102" w:type="dxa"/>
          <w:left w:w="62" w:type="dxa"/>
          <w:bottom w:w="102" w:type="dxa"/>
          <w:right w:w="62" w:type="dxa"/>
        </w:tblCellMar>
        <w:tblLook w:val="0000" w:firstRow="0" w:lastRow="0" w:firstColumn="0" w:lastColumn="0" w:noHBand="0" w:noVBand="0"/>
      </w:tblPr>
      <w:tblGrid>
        <w:gridCol w:w="711"/>
        <w:gridCol w:w="1405"/>
        <w:gridCol w:w="1180"/>
        <w:gridCol w:w="1329"/>
        <w:gridCol w:w="1694"/>
        <w:gridCol w:w="1455"/>
        <w:gridCol w:w="1184"/>
        <w:gridCol w:w="1371"/>
      </w:tblGrid>
      <w:tr w:rsidR="00502D54">
        <w:tc>
          <w:tcPr>
            <w:tcW w:w="710" w:type="dxa"/>
            <w:tcBorders>
              <w:top w:val="single" w:sz="4" w:space="0" w:color="000000"/>
              <w:left w:val="single" w:sz="4" w:space="0" w:color="000000"/>
              <w:bottom w:val="single" w:sz="4" w:space="0" w:color="000000"/>
              <w:right w:val="single" w:sz="4" w:space="0" w:color="000000"/>
            </w:tcBorders>
          </w:tcPr>
          <w:p w:rsidR="00502D54" w:rsidRDefault="00513F39">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0088601D">
              <w:rPr>
                <w:rFonts w:ascii="Times New Roman" w:hAnsi="Times New Roman" w:cs="Times New Roman"/>
                <w:sz w:val="22"/>
                <w:szCs w:val="22"/>
              </w:rPr>
              <w:t xml:space="preserve"> п/п</w:t>
            </w:r>
          </w:p>
        </w:tc>
        <w:tc>
          <w:tcPr>
            <w:tcW w:w="140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Дата регистрации учетного дела семьи</w:t>
            </w:r>
          </w:p>
        </w:tc>
        <w:tc>
          <w:tcPr>
            <w:tcW w:w="11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учетного дела семьи</w:t>
            </w:r>
          </w:p>
        </w:tc>
        <w:tc>
          <w:tcPr>
            <w:tcW w:w="132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Количество членов семьи</w:t>
            </w:r>
          </w:p>
        </w:tc>
        <w:tc>
          <w:tcPr>
            <w:tcW w:w="169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Фамилия, имя, отчество (последнее - при наличии) членов семьи (полностью)</w:t>
            </w:r>
          </w:p>
        </w:tc>
        <w:tc>
          <w:tcPr>
            <w:tcW w:w="145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Родственные отношения</w:t>
            </w:r>
          </w:p>
        </w:tc>
        <w:tc>
          <w:tcPr>
            <w:tcW w:w="118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Дата рождения</w:t>
            </w:r>
          </w:p>
        </w:tc>
        <w:tc>
          <w:tcPr>
            <w:tcW w:w="137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Место рождения</w:t>
            </w:r>
          </w:p>
        </w:tc>
      </w:tr>
      <w:tr w:rsidR="00502D54">
        <w:tc>
          <w:tcPr>
            <w:tcW w:w="710"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140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1180"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1329"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69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145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118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1371"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7.1</w:t>
            </w:r>
          </w:p>
        </w:tc>
      </w:tr>
      <w:tr w:rsidR="00502D54">
        <w:tc>
          <w:tcPr>
            <w:tcW w:w="71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r w:rsidR="00502D54">
        <w:tc>
          <w:tcPr>
            <w:tcW w:w="71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329"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37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rsidR="00502D54" w:rsidRDefault="00502D54">
      <w:pPr>
        <w:pStyle w:val="ConsPlusNormal"/>
        <w:jc w:val="both"/>
        <w:rPr>
          <w:rFonts w:ascii="Times New Roman" w:hAnsi="Times New Roman" w:cs="Times New Roman"/>
          <w:sz w:val="22"/>
          <w:szCs w:val="22"/>
        </w:rPr>
      </w:pPr>
    </w:p>
    <w:tbl>
      <w:tblPr>
        <w:tblW w:w="10340" w:type="dxa"/>
        <w:tblLayout w:type="fixed"/>
        <w:tblCellMar>
          <w:top w:w="102" w:type="dxa"/>
          <w:left w:w="62" w:type="dxa"/>
          <w:bottom w:w="102" w:type="dxa"/>
          <w:right w:w="62" w:type="dxa"/>
        </w:tblCellMar>
        <w:tblLook w:val="0000" w:firstRow="0" w:lastRow="0" w:firstColumn="0" w:lastColumn="0" w:noHBand="0" w:noVBand="0"/>
      </w:tblPr>
      <w:tblGrid>
        <w:gridCol w:w="1445"/>
        <w:gridCol w:w="1258"/>
        <w:gridCol w:w="1047"/>
        <w:gridCol w:w="1415"/>
        <w:gridCol w:w="1420"/>
        <w:gridCol w:w="1701"/>
        <w:gridCol w:w="2054"/>
      </w:tblGrid>
      <w:tr w:rsidR="00502D54">
        <w:trPr>
          <w:trHeight w:val="755"/>
        </w:trPr>
        <w:tc>
          <w:tcPr>
            <w:tcW w:w="144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Удостоверение личности</w:t>
            </w:r>
          </w:p>
        </w:tc>
        <w:tc>
          <w:tcPr>
            <w:tcW w:w="125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ИНН физического лица</w:t>
            </w:r>
          </w:p>
        </w:tc>
        <w:tc>
          <w:tcPr>
            <w:tcW w:w="10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СНИЛС</w:t>
            </w:r>
          </w:p>
        </w:tc>
        <w:tc>
          <w:tcPr>
            <w:tcW w:w="141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Занятость</w:t>
            </w:r>
          </w:p>
        </w:tc>
        <w:tc>
          <w:tcPr>
            <w:tcW w:w="142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Место работы, учебы</w:t>
            </w:r>
          </w:p>
        </w:tc>
        <w:tc>
          <w:tcPr>
            <w:tcW w:w="170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ИНН организации</w:t>
            </w:r>
          </w:p>
        </w:tc>
        <w:tc>
          <w:tcPr>
            <w:tcW w:w="205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Категория квот</w:t>
            </w:r>
          </w:p>
        </w:tc>
      </w:tr>
      <w:tr w:rsidR="00502D54">
        <w:trPr>
          <w:trHeight w:val="252"/>
        </w:trPr>
        <w:tc>
          <w:tcPr>
            <w:tcW w:w="144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2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10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9.1</w:t>
            </w:r>
          </w:p>
        </w:tc>
        <w:tc>
          <w:tcPr>
            <w:tcW w:w="14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1420"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205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r>
      <w:tr w:rsidR="00502D54">
        <w:trPr>
          <w:trHeight w:val="252"/>
        </w:trPr>
        <w:tc>
          <w:tcPr>
            <w:tcW w:w="144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205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r w:rsidR="00502D54">
        <w:trPr>
          <w:trHeight w:val="252"/>
        </w:trPr>
        <w:tc>
          <w:tcPr>
            <w:tcW w:w="144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c>
          <w:tcPr>
            <w:tcW w:w="1415"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205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rsidR="00502D54" w:rsidRDefault="00502D54">
      <w:pPr>
        <w:pStyle w:val="ConsPlusNormal"/>
        <w:jc w:val="both"/>
        <w:rPr>
          <w:rFonts w:ascii="Times New Roman" w:hAnsi="Times New Roman" w:cs="Times New Roman"/>
          <w:sz w:val="22"/>
          <w:szCs w:val="22"/>
        </w:rPr>
      </w:pPr>
    </w:p>
    <w:tbl>
      <w:tblPr>
        <w:tblW w:w="10329" w:type="dxa"/>
        <w:tblLayout w:type="fixed"/>
        <w:tblCellMar>
          <w:top w:w="102" w:type="dxa"/>
          <w:left w:w="62" w:type="dxa"/>
          <w:bottom w:w="102" w:type="dxa"/>
          <w:right w:w="62" w:type="dxa"/>
        </w:tblCellMar>
        <w:tblLook w:val="0000" w:firstRow="0" w:lastRow="0" w:firstColumn="0" w:lastColumn="0" w:noHBand="0" w:noVBand="0"/>
      </w:tblPr>
      <w:tblGrid>
        <w:gridCol w:w="1276"/>
        <w:gridCol w:w="1011"/>
        <w:gridCol w:w="2313"/>
        <w:gridCol w:w="2550"/>
        <w:gridCol w:w="1316"/>
        <w:gridCol w:w="1863"/>
      </w:tblGrid>
      <w:tr w:rsidR="00502D54">
        <w:tc>
          <w:tcPr>
            <w:tcW w:w="127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Должность</w:t>
            </w:r>
          </w:p>
        </w:tc>
        <w:tc>
          <w:tcPr>
            <w:tcW w:w="101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Стаж работы</w:t>
            </w:r>
          </w:p>
        </w:tc>
        <w:tc>
          <w:tcPr>
            <w:tcW w:w="2313"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Совокупный уровень обеспеченности общей площадью на одного члена семьи</w:t>
            </w:r>
          </w:p>
        </w:tc>
        <w:tc>
          <w:tcPr>
            <w:tcW w:w="255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Дата начала проживания на территории Республики Татарстан (в том числе временно отсутствующих)</w:t>
            </w:r>
          </w:p>
        </w:tc>
        <w:tc>
          <w:tcPr>
            <w:tcW w:w="131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Дата постановки на учет</w:t>
            </w:r>
          </w:p>
        </w:tc>
        <w:tc>
          <w:tcPr>
            <w:tcW w:w="1863"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Дата последней перерегистрации постановки на учет</w:t>
            </w:r>
          </w:p>
        </w:tc>
      </w:tr>
      <w:tr w:rsidR="00502D54">
        <w:tc>
          <w:tcPr>
            <w:tcW w:w="127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011"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2313"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c>
          <w:tcPr>
            <w:tcW w:w="2550"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1316"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1863"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r>
      <w:tr w:rsidR="00502D54">
        <w:tc>
          <w:tcPr>
            <w:tcW w:w="1275"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01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2313"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255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316"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863"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bl>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(продолжение таблицы)</w:t>
      </w:r>
    </w:p>
    <w:p w:rsidR="00502D54" w:rsidRDefault="00502D54">
      <w:pPr>
        <w:pStyle w:val="ConsPlusNormal"/>
        <w:jc w:val="both"/>
        <w:rPr>
          <w:rFonts w:ascii="Times New Roman" w:hAnsi="Times New Roman" w:cs="Times New Roman"/>
          <w:sz w:val="22"/>
          <w:szCs w:val="22"/>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457"/>
        <w:gridCol w:w="1230"/>
        <w:gridCol w:w="994"/>
        <w:gridCol w:w="994"/>
        <w:gridCol w:w="849"/>
        <w:gridCol w:w="1136"/>
        <w:gridCol w:w="1132"/>
        <w:gridCol w:w="1275"/>
        <w:gridCol w:w="1134"/>
      </w:tblGrid>
      <w:tr w:rsidR="00502D54">
        <w:tc>
          <w:tcPr>
            <w:tcW w:w="1456" w:type="dxa"/>
            <w:vMerge w:val="restart"/>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Среднемесячный доход в семье на одного человека</w:t>
            </w:r>
          </w:p>
        </w:tc>
        <w:tc>
          <w:tcPr>
            <w:tcW w:w="1230" w:type="dxa"/>
            <w:vMerge w:val="restart"/>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Стандарт благоустройства</w:t>
            </w:r>
          </w:p>
        </w:tc>
        <w:tc>
          <w:tcPr>
            <w:tcW w:w="5105" w:type="dxa"/>
            <w:gridSpan w:val="5"/>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Адрес проживания</w:t>
            </w:r>
          </w:p>
        </w:tc>
        <w:tc>
          <w:tcPr>
            <w:tcW w:w="2409" w:type="dxa"/>
            <w:gridSpan w:val="2"/>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Площадь жилья, кв. метров</w:t>
            </w:r>
          </w:p>
        </w:tc>
      </w:tr>
      <w:tr w:rsidR="00502D54">
        <w:tc>
          <w:tcPr>
            <w:tcW w:w="1456" w:type="dxa"/>
            <w:vMerge/>
            <w:tcBorders>
              <w:top w:val="single" w:sz="4" w:space="0" w:color="000000"/>
              <w:left w:val="single" w:sz="4" w:space="0" w:color="000000"/>
              <w:bottom w:val="single" w:sz="4" w:space="0" w:color="000000"/>
              <w:right w:val="single" w:sz="4" w:space="0" w:color="000000"/>
            </w:tcBorders>
          </w:tcPr>
          <w:p w:rsidR="00502D54" w:rsidRDefault="00502D54">
            <w:pPr>
              <w:pStyle w:val="ConsPlusNormal"/>
              <w:jc w:val="center"/>
              <w:rPr>
                <w:rFonts w:ascii="Times New Roman" w:hAnsi="Times New Roman" w:cs="Times New Roman"/>
                <w:sz w:val="22"/>
                <w:szCs w:val="22"/>
              </w:rPr>
            </w:pPr>
          </w:p>
        </w:tc>
        <w:tc>
          <w:tcPr>
            <w:tcW w:w="1230" w:type="dxa"/>
            <w:vMerge/>
            <w:tcBorders>
              <w:top w:val="single" w:sz="4" w:space="0" w:color="000000"/>
              <w:left w:val="single" w:sz="4" w:space="0" w:color="000000"/>
              <w:bottom w:val="single" w:sz="4" w:space="0" w:color="000000"/>
              <w:right w:val="single" w:sz="4" w:space="0" w:color="000000"/>
            </w:tcBorders>
          </w:tcPr>
          <w:p w:rsidR="00502D54" w:rsidRDefault="00502D54">
            <w:pPr>
              <w:pStyle w:val="ConsPlusNormal"/>
              <w:jc w:val="center"/>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код района, города</w:t>
            </w:r>
          </w:p>
        </w:tc>
        <w:tc>
          <w:tcPr>
            <w:tcW w:w="99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населенный пункт</w:t>
            </w:r>
          </w:p>
        </w:tc>
        <w:tc>
          <w:tcPr>
            <w:tcW w:w="84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улица</w:t>
            </w:r>
          </w:p>
        </w:tc>
        <w:tc>
          <w:tcPr>
            <w:tcW w:w="1136" w:type="dxa"/>
            <w:tcBorders>
              <w:top w:val="single" w:sz="4" w:space="0" w:color="000000"/>
              <w:left w:val="single" w:sz="4" w:space="0" w:color="000000"/>
              <w:bottom w:val="single" w:sz="4" w:space="0" w:color="000000"/>
              <w:right w:val="single" w:sz="4" w:space="0" w:color="000000"/>
            </w:tcBorders>
          </w:tcPr>
          <w:p w:rsidR="00502D54" w:rsidRDefault="00E661E4">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0088601D">
              <w:rPr>
                <w:rFonts w:ascii="Times New Roman" w:hAnsi="Times New Roman" w:cs="Times New Roman"/>
                <w:sz w:val="22"/>
                <w:szCs w:val="22"/>
              </w:rPr>
              <w:t xml:space="preserve"> дома</w:t>
            </w:r>
          </w:p>
        </w:tc>
        <w:tc>
          <w:tcPr>
            <w:tcW w:w="1132" w:type="dxa"/>
            <w:tcBorders>
              <w:top w:val="single" w:sz="4" w:space="0" w:color="000000"/>
              <w:left w:val="single" w:sz="4" w:space="0" w:color="000000"/>
              <w:bottom w:val="single" w:sz="4" w:space="0" w:color="000000"/>
              <w:right w:val="single" w:sz="4" w:space="0" w:color="000000"/>
            </w:tcBorders>
          </w:tcPr>
          <w:p w:rsidR="00502D54" w:rsidRDefault="00E661E4">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 </w:t>
            </w:r>
            <w:r w:rsidR="0088601D">
              <w:rPr>
                <w:rFonts w:ascii="Times New Roman" w:hAnsi="Times New Roman" w:cs="Times New Roman"/>
                <w:sz w:val="22"/>
                <w:szCs w:val="22"/>
              </w:rPr>
              <w:t>квартиры</w:t>
            </w:r>
          </w:p>
        </w:tc>
        <w:tc>
          <w:tcPr>
            <w:tcW w:w="127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общая</w:t>
            </w:r>
          </w:p>
        </w:tc>
        <w:tc>
          <w:tcPr>
            <w:tcW w:w="113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жилая</w:t>
            </w:r>
          </w:p>
        </w:tc>
      </w:tr>
      <w:tr w:rsidR="00502D54">
        <w:tc>
          <w:tcPr>
            <w:tcW w:w="1456"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1230"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99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994"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23</w:t>
            </w:r>
          </w:p>
        </w:tc>
        <w:tc>
          <w:tcPr>
            <w:tcW w:w="849"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24</w:t>
            </w:r>
          </w:p>
        </w:tc>
        <w:tc>
          <w:tcPr>
            <w:tcW w:w="1136"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25</w:t>
            </w:r>
          </w:p>
        </w:tc>
        <w:tc>
          <w:tcPr>
            <w:tcW w:w="113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26</w:t>
            </w:r>
          </w:p>
        </w:tc>
        <w:tc>
          <w:tcPr>
            <w:tcW w:w="127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27</w:t>
            </w:r>
          </w:p>
        </w:tc>
        <w:tc>
          <w:tcPr>
            <w:tcW w:w="113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r>
      <w:tr w:rsidR="00502D54">
        <w:tc>
          <w:tcPr>
            <w:tcW w:w="1456"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r>
      <w:tr w:rsidR="00502D54">
        <w:tc>
          <w:tcPr>
            <w:tcW w:w="1456"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(продолжение таблицы)</w:t>
      </w:r>
    </w:p>
    <w:p w:rsidR="00502D54" w:rsidRDefault="00502D54">
      <w:pPr>
        <w:pStyle w:val="ConsPlusNormal"/>
        <w:jc w:val="both"/>
        <w:rPr>
          <w:rFonts w:ascii="Times New Roman" w:hAnsi="Times New Roman" w:cs="Times New Roman"/>
          <w:sz w:val="22"/>
          <w:szCs w:val="22"/>
        </w:rPr>
      </w:pPr>
    </w:p>
    <w:tbl>
      <w:tblPr>
        <w:tblW w:w="10150" w:type="dxa"/>
        <w:tblLayout w:type="fixed"/>
        <w:tblCellMar>
          <w:top w:w="102" w:type="dxa"/>
          <w:left w:w="62" w:type="dxa"/>
          <w:bottom w:w="102" w:type="dxa"/>
          <w:right w:w="62" w:type="dxa"/>
        </w:tblCellMar>
        <w:tblLook w:val="0000" w:firstRow="0" w:lastRow="0" w:firstColumn="0" w:lastColumn="0" w:noHBand="0" w:noVBand="0"/>
      </w:tblPr>
      <w:tblGrid>
        <w:gridCol w:w="2001"/>
        <w:gridCol w:w="1579"/>
        <w:gridCol w:w="1867"/>
        <w:gridCol w:w="1868"/>
        <w:gridCol w:w="2835"/>
      </w:tblGrid>
      <w:tr w:rsidR="00502D54">
        <w:tc>
          <w:tcPr>
            <w:tcW w:w="200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Возможность внесения первоначального взноса, % или рублей</w:t>
            </w:r>
          </w:p>
        </w:tc>
        <w:tc>
          <w:tcPr>
            <w:tcW w:w="157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Норматив площади помещения на семью</w:t>
            </w:r>
          </w:p>
        </w:tc>
        <w:tc>
          <w:tcPr>
            <w:tcW w:w="186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Требуемый вид жилого помещения</w:t>
            </w:r>
          </w:p>
        </w:tc>
        <w:tc>
          <w:tcPr>
            <w:tcW w:w="186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Дата и номер распоряжения о снятии семьи с учета</w:t>
            </w:r>
          </w:p>
        </w:tc>
        <w:tc>
          <w:tcPr>
            <w:tcW w:w="283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Контактный номер телефона (рабочий, домашний, мобильный)</w:t>
            </w:r>
          </w:p>
        </w:tc>
      </w:tr>
      <w:tr w:rsidR="00502D54">
        <w:tc>
          <w:tcPr>
            <w:tcW w:w="2001"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29</w:t>
            </w:r>
          </w:p>
        </w:tc>
        <w:tc>
          <w:tcPr>
            <w:tcW w:w="1579"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186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31</w:t>
            </w:r>
          </w:p>
        </w:tc>
        <w:tc>
          <w:tcPr>
            <w:tcW w:w="186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32</w:t>
            </w:r>
          </w:p>
        </w:tc>
        <w:tc>
          <w:tcPr>
            <w:tcW w:w="283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33</w:t>
            </w:r>
          </w:p>
        </w:tc>
      </w:tr>
      <w:tr w:rsidR="00502D54">
        <w:tc>
          <w:tcPr>
            <w:tcW w:w="200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579"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867"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868"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r w:rsidR="00502D54">
        <w:tc>
          <w:tcPr>
            <w:tcW w:w="2001"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579"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867"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1868"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502D54" w:rsidRDefault="00502D54">
            <w:pPr>
              <w:pStyle w:val="ConsPlusNormal"/>
              <w:rPr>
                <w:rFonts w:ascii="Times New Roman" w:hAnsi="Times New Roman" w:cs="Times New Roman"/>
                <w:sz w:val="22"/>
                <w:szCs w:val="22"/>
              </w:rPr>
            </w:pPr>
          </w:p>
        </w:tc>
      </w:tr>
    </w:tbl>
    <w:p w:rsidR="00502D54" w:rsidRDefault="00502D54">
      <w:pPr>
        <w:rPr>
          <w:lang w:eastAsia="ru-RU"/>
        </w:rPr>
      </w:pPr>
    </w:p>
    <w:p w:rsidR="00502D54" w:rsidRDefault="0088601D">
      <w:pPr>
        <w:spacing w:line="276" w:lineRule="auto"/>
        <w:rPr>
          <w:lang w:eastAsia="ru-RU"/>
        </w:rPr>
      </w:pPr>
      <w:r>
        <w:br w:type="page"/>
      </w:r>
    </w:p>
    <w:p w:rsidR="00502D54" w:rsidRPr="00B812FF" w:rsidRDefault="0088601D"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lastRenderedPageBreak/>
        <w:t xml:space="preserve">Приложение </w:t>
      </w:r>
      <w:r w:rsidR="000B1B48">
        <w:rPr>
          <w:rFonts w:ascii="Times New Roman" w:hAnsi="Times New Roman" w:cs="Times New Roman"/>
          <w:b w:val="0"/>
          <w:bCs w:val="0"/>
          <w:sz w:val="24"/>
          <w:szCs w:val="24"/>
        </w:rPr>
        <w:t>№</w:t>
      </w:r>
      <w:r w:rsidRPr="00B812FF">
        <w:rPr>
          <w:rFonts w:ascii="Times New Roman" w:hAnsi="Times New Roman" w:cs="Times New Roman"/>
          <w:b w:val="0"/>
          <w:bCs w:val="0"/>
          <w:sz w:val="24"/>
          <w:szCs w:val="24"/>
        </w:rPr>
        <w:t xml:space="preserve"> 5</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pStyle w:val="ConsPlusTitle"/>
        <w:jc w:val="center"/>
        <w:rPr>
          <w:rFonts w:ascii="Times New Roman" w:hAnsi="Times New Roman" w:cs="Times New Roman"/>
          <w:b w:val="0"/>
          <w:sz w:val="22"/>
          <w:szCs w:val="22"/>
        </w:rPr>
      </w:pPr>
    </w:p>
    <w:p w:rsidR="00502D54" w:rsidRDefault="0088601D">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Порядок</w:t>
      </w:r>
    </w:p>
    <w:p w:rsidR="00B812FF" w:rsidRPr="00B812FF" w:rsidRDefault="000B1B48">
      <w:pPr>
        <w:pStyle w:val="ConsPlusTitle"/>
        <w:jc w:val="center"/>
        <w:rPr>
          <w:rFonts w:ascii="Times New Roman" w:hAnsi="Times New Roman" w:cs="Times New Roman"/>
          <w:b w:val="0"/>
          <w:sz w:val="22"/>
          <w:szCs w:val="22"/>
        </w:rPr>
      </w:pPr>
      <w:r>
        <w:rPr>
          <w:rFonts w:ascii="Times New Roman" w:hAnsi="Times New Roman" w:cs="Times New Roman"/>
          <w:b w:val="0"/>
          <w:sz w:val="22"/>
          <w:szCs w:val="22"/>
        </w:rPr>
        <w:t xml:space="preserve">заполнения </w:t>
      </w:r>
      <w:r w:rsidR="0088601D">
        <w:rPr>
          <w:rFonts w:ascii="Times New Roman" w:hAnsi="Times New Roman" w:cs="Times New Roman"/>
          <w:b w:val="0"/>
          <w:sz w:val="22"/>
          <w:szCs w:val="22"/>
        </w:rPr>
        <w:t>с</w:t>
      </w:r>
      <w:r w:rsidR="0088601D" w:rsidRPr="00B812FF">
        <w:rPr>
          <w:rFonts w:ascii="Times New Roman" w:hAnsi="Times New Roman" w:cs="Times New Roman"/>
          <w:b w:val="0"/>
          <w:sz w:val="22"/>
          <w:szCs w:val="22"/>
        </w:rPr>
        <w:t xml:space="preserve">писка граждан, нуждающихся в улучшении жилищных </w:t>
      </w:r>
    </w:p>
    <w:p w:rsidR="00502D54" w:rsidRDefault="0088601D">
      <w:pPr>
        <w:pStyle w:val="ConsPlusTitle"/>
        <w:jc w:val="center"/>
        <w:rPr>
          <w:rFonts w:ascii="Times New Roman" w:hAnsi="Times New Roman" w:cs="Times New Roman"/>
          <w:b w:val="0"/>
          <w:sz w:val="22"/>
          <w:szCs w:val="22"/>
        </w:rPr>
      </w:pPr>
      <w:r w:rsidRPr="00B812FF">
        <w:rPr>
          <w:rFonts w:ascii="Times New Roman" w:hAnsi="Times New Roman" w:cs="Times New Roman"/>
          <w:b w:val="0"/>
          <w:sz w:val="22"/>
          <w:szCs w:val="22"/>
        </w:rPr>
        <w:t>условий в систем</w:t>
      </w:r>
      <w:r w:rsidR="00B812FF">
        <w:rPr>
          <w:rFonts w:ascii="Times New Roman" w:hAnsi="Times New Roman" w:cs="Times New Roman"/>
          <w:b w:val="0"/>
          <w:sz w:val="22"/>
          <w:szCs w:val="22"/>
        </w:rPr>
        <w:t>е</w:t>
      </w:r>
      <w:r w:rsidRPr="00B812FF">
        <w:rPr>
          <w:rFonts w:ascii="Times New Roman" w:hAnsi="Times New Roman" w:cs="Times New Roman"/>
          <w:b w:val="0"/>
          <w:sz w:val="22"/>
          <w:szCs w:val="22"/>
        </w:rPr>
        <w:t xml:space="preserve"> социальной ипотеки</w:t>
      </w:r>
    </w:p>
    <w:p w:rsidR="00502D54" w:rsidRDefault="00502D54">
      <w:pPr>
        <w:pStyle w:val="ConsPlusTitle"/>
        <w:jc w:val="center"/>
        <w:outlineLvl w:val="2"/>
        <w:rPr>
          <w:rFonts w:ascii="Times New Roman" w:hAnsi="Times New Roman" w:cs="Times New Roman"/>
          <w:b w:val="0"/>
          <w:sz w:val="22"/>
          <w:szCs w:val="22"/>
        </w:rPr>
      </w:pPr>
    </w:p>
    <w:p w:rsidR="00502D54" w:rsidRDefault="0088601D">
      <w:pPr>
        <w:pStyle w:val="ConsPlusTitle"/>
        <w:jc w:val="center"/>
        <w:outlineLvl w:val="2"/>
        <w:rPr>
          <w:rFonts w:ascii="Times New Roman" w:hAnsi="Times New Roman" w:cs="Times New Roman"/>
          <w:b w:val="0"/>
          <w:sz w:val="22"/>
          <w:szCs w:val="22"/>
        </w:rPr>
      </w:pPr>
      <w:r>
        <w:rPr>
          <w:rFonts w:ascii="Times New Roman" w:hAnsi="Times New Roman" w:cs="Times New Roman"/>
          <w:b w:val="0"/>
          <w:sz w:val="22"/>
          <w:szCs w:val="22"/>
        </w:rPr>
        <w:t>1. Общая часть</w:t>
      </w:r>
    </w:p>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1.1. Заполнение списка граждан осуществляется органами местного самоуправления.</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В список граждан, нуждающихся в улучшении жилищных условий </w:t>
      </w:r>
      <w:r w:rsidRPr="00B812FF">
        <w:rPr>
          <w:rFonts w:ascii="Times New Roman" w:hAnsi="Times New Roman" w:cs="Times New Roman"/>
          <w:sz w:val="22"/>
          <w:szCs w:val="22"/>
        </w:rPr>
        <w:t>в системе социальной ипотеки</w:t>
      </w:r>
      <w:r>
        <w:rPr>
          <w:rFonts w:ascii="Times New Roman" w:hAnsi="Times New Roman" w:cs="Times New Roman"/>
          <w:sz w:val="22"/>
          <w:szCs w:val="22"/>
        </w:rPr>
        <w:t>, вносятся все данные по каждой семье. Объем сведений определен формой карточки учета граждан.</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1.2. В случае отсутствия отдельных необходимых данных проставляются нули, что может в дальнейшем послужить основанием для снятия гражданина с учета.</w:t>
      </w:r>
    </w:p>
    <w:p w:rsidR="00502D54" w:rsidRDefault="00502D54">
      <w:pPr>
        <w:pStyle w:val="ConsPlusNormal"/>
        <w:jc w:val="both"/>
        <w:rPr>
          <w:rFonts w:ascii="Times New Roman" w:hAnsi="Times New Roman" w:cs="Times New Roman"/>
          <w:sz w:val="22"/>
          <w:szCs w:val="22"/>
        </w:rPr>
      </w:pPr>
    </w:p>
    <w:p w:rsidR="00502D54" w:rsidRDefault="0088601D">
      <w:pPr>
        <w:pStyle w:val="ConsPlusTitle"/>
        <w:jc w:val="center"/>
        <w:outlineLvl w:val="2"/>
        <w:rPr>
          <w:rFonts w:ascii="Times New Roman" w:hAnsi="Times New Roman" w:cs="Times New Roman"/>
          <w:b w:val="0"/>
          <w:sz w:val="22"/>
          <w:szCs w:val="22"/>
        </w:rPr>
      </w:pPr>
      <w:r>
        <w:rPr>
          <w:rFonts w:ascii="Times New Roman" w:hAnsi="Times New Roman" w:cs="Times New Roman"/>
          <w:b w:val="0"/>
          <w:sz w:val="22"/>
          <w:szCs w:val="22"/>
        </w:rPr>
        <w:t>2. Заполнение разделов списка граждан</w:t>
      </w:r>
    </w:p>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 В 1-м разделе списка граждан указывается номер по порядку всех физических лиц, принятых на учет для улучшения жилищных условий по социальной ипотеке (шесть знаков), например: 000001, 000002 и т.д. по нарастающей.</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2.2. Во 2-м разделе учетной карточки семьи указывается номер семьи, единый для всех ее членов (четыре знака), например: 0001, 0002 и т.д.</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2.3. В 3-м разделе указывается уникальный учетный номер семьи, присваиваемый в момент регистрации учетного дела конкретной семье. Основанием для регистрации учетного дела семьи является распоряжение руководителя органа местного самоуправления.</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Уникальный учетный номер семьи указывается в строке заявителя одним числом, состоящим из 18 знаков.</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Например, 1650-000001-011205, где:</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1650 - код района, города (код г. Набережные Челны);</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000001 - номер учетного дела семьи;</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011205 - первое декабря 2005 г. - дата регистрации учетного дела согласно распоряжению руководителя органа местного самоуправления.</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2.4. В 4-м разделе в строке заявителя указывается общее количество всех членов в семье (два знака) по следующим кодам:</w:t>
      </w:r>
    </w:p>
    <w:p w:rsidR="00502D54" w:rsidRDefault="00502D54">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22"/>
        <w:gridCol w:w="3402"/>
        <w:gridCol w:w="1018"/>
        <w:gridCol w:w="3572"/>
      </w:tblGrid>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Номер </w:t>
            </w:r>
            <w:r>
              <w:rPr>
                <w:rFonts w:ascii="Times New Roman" w:hAnsi="Times New Roman" w:cs="Times New Roman"/>
                <w:sz w:val="22"/>
                <w:szCs w:val="22"/>
              </w:rPr>
              <w:lastRenderedPageBreak/>
              <w:t>кода</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Общее количество членов в семье</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Номер </w:t>
            </w:r>
            <w:r>
              <w:rPr>
                <w:rFonts w:ascii="Times New Roman" w:hAnsi="Times New Roman" w:cs="Times New Roman"/>
                <w:sz w:val="22"/>
                <w:szCs w:val="22"/>
              </w:rPr>
              <w:lastRenderedPageBreak/>
              <w:t>кода</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Общее количество членов в семье</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01</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Один (заявитель)</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07</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Семь членов в семье</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02</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Два члена в семье</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Восемь членов в семье</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03</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Три члена в семье</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09</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Девять членов в семье</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04</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Четыре члена в семье</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Десять членов в семье</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05</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Пять членов в семье</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Одиннадцать членов в семье</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06</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Шесть членов в семье</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Двенадцать членов в семье</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2.5. В 5-м разделе указываются фамилия, имя, отчество (последнее - при наличии) заявителя и членов его семьи (полностью) в соответствии с документами, удостоверяющими личность.</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2.6. В 6-м разделе указываются родственные отношения всех членов семьи по отношению к заявителю (два знака) по следующим кодам:</w:t>
      </w:r>
    </w:p>
    <w:p w:rsidR="00502D54" w:rsidRDefault="00502D54">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22"/>
        <w:gridCol w:w="3402"/>
        <w:gridCol w:w="1018"/>
        <w:gridCol w:w="3572"/>
      </w:tblGrid>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Родственные отношения</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Родственные отношения</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01</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Заявитель</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Сестра</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02</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Мать</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Племянник</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03</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Отец</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Племянница</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04</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Супруг</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Внучатый племянник</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05</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Супруга</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Внучатая племянница</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06</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Супруг (бывший)</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Сноха</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07</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Супруга (бывшая)</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Зять</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08</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Сын</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Свекор</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09</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Дочь</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Свекровь</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Внук</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Теща</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Внучка</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23</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Тесть</w:t>
            </w:r>
          </w:p>
        </w:tc>
      </w:tr>
      <w:tr w:rsidR="00502D54">
        <w:tc>
          <w:tcPr>
            <w:tcW w:w="1021"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34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Брат</w:t>
            </w:r>
          </w:p>
        </w:tc>
        <w:tc>
          <w:tcPr>
            <w:tcW w:w="101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right"/>
              <w:rPr>
                <w:rFonts w:ascii="Times New Roman" w:hAnsi="Times New Roman" w:cs="Times New Roman"/>
                <w:sz w:val="22"/>
                <w:szCs w:val="22"/>
              </w:rPr>
            </w:pPr>
            <w:r>
              <w:rPr>
                <w:rFonts w:ascii="Times New Roman" w:hAnsi="Times New Roman" w:cs="Times New Roman"/>
                <w:sz w:val="22"/>
                <w:szCs w:val="22"/>
              </w:rPr>
              <w:t>24 и т.д.</w:t>
            </w:r>
          </w:p>
        </w:tc>
        <w:tc>
          <w:tcPr>
            <w:tcW w:w="35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Иные граждане</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2.7. В 7-м разделе в строке против каждого члена семьи проставляется дата рождения, например: 01.12.1985 (десять знаков).</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2.7.1. В разделе 7.1 в строке против каждого члена семьи указывается место его рождения согласно документу, удостоверяющему личность.</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2.8. В 8-м разделе в строке против каждого члена семьи указывается документ, удостоверяющий личность, по следующим кодам:</w:t>
      </w:r>
    </w:p>
    <w:p w:rsidR="00502D54" w:rsidRDefault="00502D54">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Номер кода</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Документ, удостоверяющий личность</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rsidP="00C5658C">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Паспорт гражданина Российской Федерации (серия, </w:t>
            </w:r>
            <w:r w:rsidR="00C5658C">
              <w:rPr>
                <w:rFonts w:ascii="Times New Roman" w:hAnsi="Times New Roman" w:cs="Times New Roman"/>
                <w:sz w:val="22"/>
                <w:szCs w:val="22"/>
              </w:rPr>
              <w:t>№</w:t>
            </w:r>
            <w:r>
              <w:rPr>
                <w:rFonts w:ascii="Times New Roman" w:hAnsi="Times New Roman" w:cs="Times New Roman"/>
                <w:sz w:val="22"/>
                <w:szCs w:val="22"/>
              </w:rPr>
              <w:t>, дата выдачи)</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Свидетельство о рождении</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Военный билет для лиц мужского пола призывного возраста</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Прочие документы (вид на жительство)</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Свидетельство о смерти</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numPr>
          <w:ilvl w:val="1"/>
          <w:numId w:val="2"/>
        </w:numPr>
        <w:ind w:left="0" w:firstLine="540"/>
        <w:jc w:val="both"/>
        <w:rPr>
          <w:rFonts w:ascii="Times New Roman" w:hAnsi="Times New Roman" w:cs="Times New Roman"/>
          <w:sz w:val="22"/>
          <w:szCs w:val="22"/>
        </w:rPr>
      </w:pPr>
      <w:r>
        <w:rPr>
          <w:rFonts w:ascii="Times New Roman" w:hAnsi="Times New Roman" w:cs="Times New Roman"/>
          <w:sz w:val="22"/>
          <w:szCs w:val="22"/>
        </w:rPr>
        <w:t>В 9-м разделе указывается идентификационный номер налогоплательщика (ИНН) каждого члена семьи (указываются все двенадцать знаков ИНН физического лица).</w:t>
      </w:r>
    </w:p>
    <w:p w:rsidR="00502D54" w:rsidRDefault="00502D54">
      <w:pPr>
        <w:pStyle w:val="ConsPlusNormal"/>
        <w:ind w:left="540"/>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2.9.1. В разделе 9.1 указывается СНИЛС (страховой номер индивидуального лицевого счета) каждого члена семьи.</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2.10. В 10-м разделе указывается занятость каждого члена семьи (один знак) по следующим кодам:</w:t>
      </w:r>
    </w:p>
    <w:p w:rsidR="00502D54" w:rsidRDefault="00502D54">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Занятость</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Занят трудовой деятельностью</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Не занят трудовой деятельностью</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Занят учебной деятельностью</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Дети дошкольного возраста</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Не занят трудовой деятельностью в связи с выходом на пенсию</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Прочие</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Прохождение военной службы</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2.11. В 11-м разделе в строке против каждого совершеннолетнего члена семьи указывается место работы (учебы), наименование организации, предприятия, учебного заведения.</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2.12. В 12-м разделе в строке против каждого работающего члена семьи указывается ИНН предприятия (указываются все десять знаков ИНН предприятия).</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2.13. В 13-м разделе в строке против каждого работающего члена семьи указывается категория граждан по сфере занятости по следующим кодам:</w:t>
      </w:r>
    </w:p>
    <w:p w:rsidR="00502D54" w:rsidRDefault="00502D54">
      <w:pPr>
        <w:pStyle w:val="ConsPlusNormal"/>
        <w:jc w:val="both"/>
        <w:rPr>
          <w:rFonts w:ascii="Times New Roman" w:hAnsi="Times New Roman" w:cs="Times New Roman"/>
          <w:sz w:val="22"/>
          <w:szCs w:val="22"/>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1020"/>
        <w:gridCol w:w="6236"/>
        <w:gridCol w:w="1814"/>
      </w:tblGrid>
      <w:tr w:rsidR="00502D54">
        <w:tc>
          <w:tcPr>
            <w:tcW w:w="1020" w:type="dxa"/>
            <w:tcBorders>
              <w:top w:val="single" w:sz="4" w:space="0" w:color="000000"/>
              <w:left w:val="single" w:sz="4" w:space="0" w:color="000000"/>
              <w:bottom w:val="single" w:sz="4" w:space="0" w:color="000000"/>
              <w:right w:val="single" w:sz="4" w:space="0" w:color="000000"/>
            </w:tcBorders>
          </w:tcPr>
          <w:p w:rsidR="00502D54" w:rsidRDefault="00513F39">
            <w:pPr>
              <w:pStyle w:val="ConsPlusNormal"/>
              <w:jc w:val="center"/>
              <w:rPr>
                <w:rFonts w:ascii="Times New Roman" w:hAnsi="Times New Roman" w:cs="Times New Roman"/>
                <w:sz w:val="22"/>
                <w:szCs w:val="22"/>
              </w:rPr>
            </w:pPr>
            <w:r>
              <w:rPr>
                <w:rFonts w:ascii="Times New Roman" w:hAnsi="Times New Roman" w:cs="Times New Roman"/>
                <w:sz w:val="22"/>
                <w:szCs w:val="22"/>
              </w:rPr>
              <w:t>№</w:t>
            </w:r>
            <w:r w:rsidR="0088601D">
              <w:rPr>
                <w:rFonts w:ascii="Times New Roman" w:hAnsi="Times New Roman" w:cs="Times New Roman"/>
                <w:sz w:val="22"/>
                <w:szCs w:val="22"/>
              </w:rPr>
              <w:t xml:space="preserve"> п/п</w:t>
            </w:r>
          </w:p>
        </w:tc>
        <w:tc>
          <w:tcPr>
            <w:tcW w:w="62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Категории граждан по сфере занятости</w:t>
            </w:r>
          </w:p>
        </w:tc>
        <w:tc>
          <w:tcPr>
            <w:tcW w:w="181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r>
      <w:tr w:rsidR="00502D54">
        <w:tc>
          <w:tcPr>
            <w:tcW w:w="102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62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Семьи работников бюджетных организаций</w:t>
            </w:r>
          </w:p>
        </w:tc>
        <w:tc>
          <w:tcPr>
            <w:tcW w:w="181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r>
      <w:tr w:rsidR="00502D54">
        <w:tc>
          <w:tcPr>
            <w:tcW w:w="102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62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Семьи работников предприятий</w:t>
            </w:r>
          </w:p>
        </w:tc>
        <w:tc>
          <w:tcPr>
            <w:tcW w:w="181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r>
      <w:tr w:rsidR="00502D54">
        <w:tc>
          <w:tcPr>
            <w:tcW w:w="102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62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Прочие</w:t>
            </w:r>
          </w:p>
        </w:tc>
        <w:tc>
          <w:tcPr>
            <w:tcW w:w="181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r>
      <w:tr w:rsidR="00502D54">
        <w:tc>
          <w:tcPr>
            <w:tcW w:w="102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62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Участник/семья участника специальной военной операции</w:t>
            </w:r>
          </w:p>
        </w:tc>
        <w:tc>
          <w:tcPr>
            <w:tcW w:w="1814"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2.14. В 14-м разделе указывается должность каждого работающего члена семьи.</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2.15. В 15-м разделе указывается общий стаж работы и стаж работы на последнем месте работы (пять знаков).</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Например, 19/03, где 19 лет - это общий стаж работы, а стаж работы на последнем месте - 3 года.</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2.16. В 16-м разделе в строке заявителя указывается совокупный уровень обеспеченности общей площадью на одного члена семьи исходя из суммарного размера всех занимаемых жилых помещений (один знак) по следующим кодам:</w:t>
      </w:r>
    </w:p>
    <w:p w:rsidR="00502D54" w:rsidRDefault="00502D54">
      <w:pPr>
        <w:pStyle w:val="ConsPlusNormal"/>
        <w:jc w:val="both"/>
        <w:rPr>
          <w:rFonts w:ascii="Times New Roman" w:hAnsi="Times New Roman" w:cs="Times New Roman"/>
          <w:sz w:val="22"/>
          <w:szCs w:val="22"/>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077"/>
        <w:gridCol w:w="7937"/>
      </w:tblGrid>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Обеспеченность жилой площадью</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До 6 кв. метров</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6 до 12 кв. метров</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12 до 18 кв. метров</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93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18 кв. метров и выше</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2.17. В 17-м разделе в строке против каждого члена семьи указывается дата начала проживания по адресу, указанному в разделах 22 - 26, например: 05.11.1985 (десять знаков).</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2.18. В 18-м разделе в строке заявителя указывается год постановки на учет нуждающихся в улучшении жилищных условий по месту работы или по месту жительства, например: 1985 (четыре знака).</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2.19. В 19-м разделе в строке заявителя указывается дата последней перерегистрации постановки на учет (дата, </w:t>
      </w:r>
      <w:r w:rsidR="000B1B48">
        <w:rPr>
          <w:rFonts w:ascii="Times New Roman" w:hAnsi="Times New Roman" w:cs="Times New Roman"/>
          <w:sz w:val="22"/>
          <w:szCs w:val="22"/>
        </w:rPr>
        <w:t>№</w:t>
      </w:r>
      <w:r>
        <w:rPr>
          <w:rFonts w:ascii="Times New Roman" w:hAnsi="Times New Roman" w:cs="Times New Roman"/>
          <w:sz w:val="22"/>
          <w:szCs w:val="22"/>
        </w:rPr>
        <w:t xml:space="preserve"> распоряжения), например: от 04.01.1999 </w:t>
      </w:r>
      <w:r w:rsidR="000B1B48">
        <w:rPr>
          <w:rFonts w:ascii="Times New Roman" w:hAnsi="Times New Roman" w:cs="Times New Roman"/>
          <w:sz w:val="22"/>
          <w:szCs w:val="22"/>
        </w:rPr>
        <w:t>№</w:t>
      </w:r>
      <w:r>
        <w:rPr>
          <w:rFonts w:ascii="Times New Roman" w:hAnsi="Times New Roman" w:cs="Times New Roman"/>
          <w:sz w:val="22"/>
          <w:szCs w:val="22"/>
        </w:rPr>
        <w:t xml:space="preserve"> 5.</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2.20. В 20-м разделе в строке заявителя указывается среднемесячный совокупный доход семьи (в рублях) на одного члена семьи (один знак) по следующим кодам:</w:t>
      </w:r>
    </w:p>
    <w:p w:rsidR="00502D54" w:rsidRDefault="00502D54">
      <w:pPr>
        <w:pStyle w:val="ConsPlusNormal"/>
        <w:jc w:val="both"/>
        <w:rPr>
          <w:rFonts w:ascii="Times New Roman" w:hAnsi="Times New Roman" w:cs="Times New Roman"/>
          <w:sz w:val="22"/>
          <w:szCs w:val="22"/>
        </w:rPr>
      </w:pPr>
    </w:p>
    <w:tbl>
      <w:tblPr>
        <w:tblW w:w="9002" w:type="dxa"/>
        <w:tblLayout w:type="fixed"/>
        <w:tblCellMar>
          <w:top w:w="102" w:type="dxa"/>
          <w:left w:w="62" w:type="dxa"/>
          <w:bottom w:w="102" w:type="dxa"/>
          <w:right w:w="62" w:type="dxa"/>
        </w:tblCellMar>
        <w:tblLook w:val="0000" w:firstRow="0" w:lastRow="0" w:firstColumn="0" w:lastColumn="0" w:noHBand="0" w:noVBand="0"/>
      </w:tblPr>
      <w:tblGrid>
        <w:gridCol w:w="1742"/>
        <w:gridCol w:w="7260"/>
      </w:tblGrid>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Денежный интервал, рублей</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до 2 000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2 001 до 3 000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3 001 до 4 000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4 001 до 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5 001 до 6 000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6 001 до 7 000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7 001 до 8 000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8 001 до 9 000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9</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9 001 до 10 000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10 001 до 11 000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11</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11 001 до 12 000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12 001 до 13 000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13</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13 001 до 14 000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14 001 до 15 000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15 001 до 16 000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16 001 до 17 000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17 001 до 18 000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18 001 до 19 000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19 001 до 20 000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20 001 до 21 000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21 001 до 22 000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22 001 до 23 000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23</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23 001 до 24 000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24</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24 001 до 25 000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25 001 до 26 000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26</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26 001 до 27 000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27</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27 001 до 28 000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28 001 до 29 000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29</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29 001 до 30 000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30 001 до 31 000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31</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31 001 до 32 000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32</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32 001 до 33 000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33</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33 001 до 34 000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34</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34 001 до 35 000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35 001 до 36 000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36</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36 001 до 37 000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37</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37 001 до 38 000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38</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38 001 до 39 000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39</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39 001 до 40 000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40 001 до 45 000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45 001 до 50 000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50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50 001 до 55 000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55 001 до 60 000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60 001 до 65 000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65 001 до 70 000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70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70 001 до 75 000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75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75 001 до 80 000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80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80 001 до 85 000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85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85 001 до 90 000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90 001 до 95 000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95</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95 001 до 100 000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100 001 до 110 000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110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110 001 до 120 000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120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120 001 до 130 000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130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130 001 до 140 000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140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140 001 до 150 000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150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150 001 до 160 000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160 001 до 170 000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170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170 001 до 180 000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180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180 001 до 190 000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190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190 001 до 200 000</w:t>
            </w:r>
          </w:p>
        </w:tc>
      </w:tr>
      <w:tr w:rsidR="00502D54">
        <w:tc>
          <w:tcPr>
            <w:tcW w:w="174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259"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от 200 001 до 9 999 999</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изменении размера минимальной заработной платы в соответствии с законодательством могут быть внесены поправки.</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2.21. В 21-м разделе в строке занимаемой жилой площади указывается соответствие санитарным и техническим требованиям жилого помещения, в котором проживает семья заемщика, по следующим кодам:</w:t>
      </w:r>
    </w:p>
    <w:p w:rsidR="00502D54" w:rsidRDefault="00502D54">
      <w:pPr>
        <w:pStyle w:val="ConsPlusNormal"/>
        <w:jc w:val="both"/>
        <w:rPr>
          <w:rFonts w:ascii="Times New Roman" w:hAnsi="Times New Roman" w:cs="Times New Roman"/>
          <w:sz w:val="22"/>
          <w:szCs w:val="22"/>
        </w:rPr>
      </w:pPr>
    </w:p>
    <w:tbl>
      <w:tblPr>
        <w:tblW w:w="9015" w:type="dxa"/>
        <w:tblLayout w:type="fixed"/>
        <w:tblCellMar>
          <w:top w:w="102" w:type="dxa"/>
          <w:left w:w="62" w:type="dxa"/>
          <w:bottom w:w="102" w:type="dxa"/>
          <w:right w:w="62" w:type="dxa"/>
        </w:tblCellMar>
        <w:tblLook w:val="0000" w:firstRow="0" w:lastRow="0" w:firstColumn="0" w:lastColumn="0" w:noHBand="0" w:noVBand="0"/>
      </w:tblPr>
      <w:tblGrid>
        <w:gridCol w:w="1812"/>
        <w:gridCol w:w="7203"/>
      </w:tblGrid>
      <w:tr w:rsidR="00502D54">
        <w:tc>
          <w:tcPr>
            <w:tcW w:w="181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2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Соответствие санитарным и техническим требованиям</w:t>
            </w:r>
          </w:p>
        </w:tc>
      </w:tr>
      <w:tr w:rsidR="00502D54">
        <w:tc>
          <w:tcPr>
            <w:tcW w:w="181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2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Соответствует</w:t>
            </w:r>
          </w:p>
        </w:tc>
      </w:tr>
      <w:tr w:rsidR="00502D54">
        <w:tc>
          <w:tcPr>
            <w:tcW w:w="181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20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Не соответствует</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2.22. В 22-м разделе в строке заявителя указывается наименование района, города, в котором проживает семья (четыре знака), по следующим кодам:</w:t>
      </w:r>
    </w:p>
    <w:p w:rsidR="00502D54" w:rsidRDefault="00502D54">
      <w:pPr>
        <w:pStyle w:val="ConsPlusNormal"/>
        <w:jc w:val="both"/>
        <w:rPr>
          <w:rFonts w:ascii="Times New Roman" w:hAnsi="Times New Roman" w:cs="Times New Roman"/>
          <w:sz w:val="22"/>
          <w:szCs w:val="22"/>
        </w:rPr>
      </w:pPr>
    </w:p>
    <w:tbl>
      <w:tblPr>
        <w:tblW w:w="9043" w:type="dxa"/>
        <w:tblLayout w:type="fixed"/>
        <w:tblCellMar>
          <w:top w:w="102" w:type="dxa"/>
          <w:left w:w="62" w:type="dxa"/>
          <w:bottom w:w="102" w:type="dxa"/>
          <w:right w:w="62" w:type="dxa"/>
        </w:tblCellMar>
        <w:tblLook w:val="0000" w:firstRow="0" w:lastRow="0" w:firstColumn="0" w:lastColumn="0" w:noHBand="0" w:noVBand="0"/>
      </w:tblPr>
      <w:tblGrid>
        <w:gridCol w:w="1078"/>
        <w:gridCol w:w="3515"/>
        <w:gridCol w:w="992"/>
        <w:gridCol w:w="3458"/>
      </w:tblGrid>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Номер кода</w:t>
            </w:r>
          </w:p>
        </w:tc>
        <w:tc>
          <w:tcPr>
            <w:tcW w:w="351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района, города</w:t>
            </w:r>
          </w:p>
        </w:tc>
        <w:tc>
          <w:tcPr>
            <w:tcW w:w="99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345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Наименование района, города</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1601</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Агрызский, г. Агрыз</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1628</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Мензелинский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1643</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Азнакаевский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1629</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Муслюмовский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1603</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Аксубаевский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1650</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г. Набережные Челны</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1604</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Актанышский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1651</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Нижнекамский, г. Нижнекамск</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1605</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Алексеевский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1631</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Новошешминский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1606</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Алькеевский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1632</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Нурлатский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1644</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Альметьевский, г. Альметьевск</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1633</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Пестречинский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1608</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Апастовский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1634</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Рыбно-Слободский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1609</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Арский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1635</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Сабинский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1610</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Атнинский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1636</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Сармановский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1611</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Бавлинский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1637</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Спасский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1612</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Балтасинский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1638</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Тетюшский</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1645</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Бугульминский, г. Бугульма</w:t>
            </w:r>
          </w:p>
        </w:tc>
        <w:tc>
          <w:tcPr>
            <w:tcW w:w="99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1639</w:t>
            </w:r>
          </w:p>
        </w:tc>
        <w:tc>
          <w:tcPr>
            <w:tcW w:w="3458"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Тукаевский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1614</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Буинский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1619</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Тюлячинский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1615</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Верхнеуслонский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1640</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Черемшанский</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1616</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Высокогорский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1652</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Чистопольский, г. Чистополь</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1617</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Дрожжановский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1642</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Ютазинский</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1646</w:t>
            </w:r>
          </w:p>
        </w:tc>
        <w:tc>
          <w:tcPr>
            <w:tcW w:w="351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Елабужский, г. Елабуга</w:t>
            </w:r>
          </w:p>
        </w:tc>
        <w:tc>
          <w:tcPr>
            <w:tcW w:w="99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1648</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Зеленодольский район, г. Зеленодольск</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1647</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Заинский, г. Заинск</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1655</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Вахитовский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1621</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Кайбицкий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1656</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Кировский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1622</w:t>
            </w:r>
          </w:p>
        </w:tc>
        <w:tc>
          <w:tcPr>
            <w:tcW w:w="351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Камско-Устьинский</w:t>
            </w:r>
          </w:p>
        </w:tc>
        <w:tc>
          <w:tcPr>
            <w:tcW w:w="99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1657</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Ново-Савиновский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1623</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Кукморский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1658</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Московский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1649</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Лениногорский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1659</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Приволжский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1624</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Лаишевский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1660</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Советский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1626</w:t>
            </w:r>
          </w:p>
        </w:tc>
        <w:tc>
          <w:tcPr>
            <w:tcW w:w="3515"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Мамадышский</w:t>
            </w:r>
          </w:p>
        </w:tc>
        <w:tc>
          <w:tcPr>
            <w:tcW w:w="99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1661</w:t>
            </w: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Авиастроительный район г. Казани</w:t>
            </w:r>
          </w:p>
        </w:tc>
      </w:tr>
      <w:tr w:rsidR="00502D54">
        <w:tc>
          <w:tcPr>
            <w:tcW w:w="1077"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1627</w:t>
            </w:r>
          </w:p>
        </w:tc>
        <w:tc>
          <w:tcPr>
            <w:tcW w:w="3515" w:type="dxa"/>
            <w:tcBorders>
              <w:top w:val="single" w:sz="4" w:space="0" w:color="000000"/>
              <w:left w:val="single" w:sz="4" w:space="0" w:color="000000"/>
              <w:bottom w:val="single" w:sz="4" w:space="0" w:color="000000"/>
              <w:right w:val="single" w:sz="4" w:space="0" w:color="000000"/>
            </w:tcBorders>
            <w:vAlign w:val="center"/>
          </w:tcPr>
          <w:p w:rsidR="00502D54" w:rsidRDefault="0088601D">
            <w:pPr>
              <w:pStyle w:val="ConsPlusNormal"/>
              <w:jc w:val="both"/>
              <w:rPr>
                <w:rFonts w:ascii="Times New Roman" w:hAnsi="Times New Roman" w:cs="Times New Roman"/>
                <w:sz w:val="22"/>
                <w:szCs w:val="22"/>
              </w:rPr>
            </w:pPr>
            <w:r>
              <w:rPr>
                <w:rFonts w:ascii="Times New Roman" w:hAnsi="Times New Roman" w:cs="Times New Roman"/>
                <w:sz w:val="22"/>
                <w:szCs w:val="22"/>
              </w:rPr>
              <w:t>Менделеевский</w:t>
            </w:r>
          </w:p>
        </w:tc>
        <w:tc>
          <w:tcPr>
            <w:tcW w:w="992"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c>
          <w:tcPr>
            <w:tcW w:w="3458" w:type="dxa"/>
            <w:tcBorders>
              <w:top w:val="single" w:sz="4" w:space="0" w:color="000000"/>
              <w:left w:val="single" w:sz="4" w:space="0" w:color="000000"/>
              <w:bottom w:val="single" w:sz="4" w:space="0" w:color="000000"/>
              <w:right w:val="single" w:sz="4" w:space="0" w:color="000000"/>
            </w:tcBorders>
            <w:vAlign w:val="center"/>
          </w:tcPr>
          <w:p w:rsidR="00502D54" w:rsidRDefault="00502D54">
            <w:pPr>
              <w:pStyle w:val="ConsPlusNormal"/>
              <w:rPr>
                <w:rFonts w:ascii="Times New Roman" w:hAnsi="Times New Roman" w:cs="Times New Roman"/>
                <w:sz w:val="22"/>
                <w:szCs w:val="22"/>
              </w:rPr>
            </w:pP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2.23. В 23-м разделе указывается наименование населенного пункта, в котором проживает заявитель с семьей.</w:t>
      </w: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lastRenderedPageBreak/>
        <w:t>2.24. В 24-м разделе в строке заявителя указывается наименование улицы, где проживает семья заявителя.</w:t>
      </w: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2.25. В 25-м разделе в строке заявителя указывается номер дома, в котором проживает семья заявителя.</w:t>
      </w: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2.26. В 26-м разделе в строке заявителя указывается номер квартиры (комнаты), в которой проживает семья заявителя.</w:t>
      </w: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2.27. В 27-м разделе в строке заявителя указывается общая площадь жилых помещений (например, 32,6).</w:t>
      </w: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2.28. В 28-м разделе в строке заявителя указывается жилая площадь жилых помещений (например, 18,7).</w:t>
      </w:r>
    </w:p>
    <w:p w:rsidR="00502D54" w:rsidRDefault="0088601D">
      <w:pPr>
        <w:pStyle w:val="ConsPlusNormal"/>
        <w:spacing w:before="240" w:after="200"/>
        <w:ind w:firstLine="540"/>
        <w:jc w:val="both"/>
        <w:rPr>
          <w:rFonts w:ascii="Times New Roman" w:hAnsi="Times New Roman" w:cs="Times New Roman"/>
          <w:sz w:val="22"/>
          <w:szCs w:val="22"/>
        </w:rPr>
      </w:pPr>
      <w:r>
        <w:rPr>
          <w:rFonts w:ascii="Times New Roman" w:hAnsi="Times New Roman" w:cs="Times New Roman"/>
          <w:sz w:val="22"/>
          <w:szCs w:val="22"/>
        </w:rPr>
        <w:t>2.29. В 29-м разделе в строке заявителя заносится информация о возможности внесения первоначального взноса (один знак) по следующим кодам:</w:t>
      </w:r>
    </w:p>
    <w:p w:rsidR="00502D54" w:rsidRDefault="00502D54">
      <w:pPr>
        <w:pStyle w:val="ConsPlusNormal"/>
        <w:spacing w:before="240" w:after="200"/>
        <w:jc w:val="both"/>
        <w:rPr>
          <w:rFonts w:ascii="Times New Roman" w:hAnsi="Times New Roman" w:cs="Times New Roman"/>
          <w:sz w:val="22"/>
          <w:szCs w:val="22"/>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1980"/>
        <w:gridCol w:w="7087"/>
      </w:tblGrid>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Номер кода</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Возможность внесения первоначального взноса</w:t>
            </w:r>
          </w:p>
        </w:tc>
      </w:tr>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Нет возможности</w:t>
            </w:r>
          </w:p>
        </w:tc>
      </w:tr>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10%</w:t>
            </w:r>
          </w:p>
        </w:tc>
      </w:tr>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20%</w:t>
            </w:r>
          </w:p>
        </w:tc>
      </w:tr>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30%</w:t>
            </w:r>
          </w:p>
        </w:tc>
      </w:tr>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внести от 30% до 50%</w:t>
            </w:r>
          </w:p>
        </w:tc>
      </w:tr>
      <w:tr w:rsidR="00502D54">
        <w:tc>
          <w:tcPr>
            <w:tcW w:w="1980"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7086"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Есть возможность внесения вторичным жильем</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2.30. В 30-м разделе в строке заявителя указывается норматив общей площади жилого помещения по социальной ипотеке с учетом состава семьи (три знака): например, при составе семьи численностью 3 человека 18 x 3 = 54 кв. метра, т.е. 054; при составе семьи из 6 человек норматив общей площади жилого помещения 18 x 6 = 108 кв. метров, т.е. 108.</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2.31. В 31-м разделе в строке заявителя указывается требуемый вид жилого помещения. При определении требуемого жилого помещения для однокомнатной, двухкомнатной и т.д. квартир дополнительно указывается "стандартная" (С), "маленькая" (М), "большая" (Б):</w:t>
      </w:r>
    </w:p>
    <w:p w:rsidR="00502D54" w:rsidRDefault="00502D54">
      <w:pPr>
        <w:pStyle w:val="ConsPlusNormal"/>
        <w:jc w:val="both"/>
        <w:rPr>
          <w:rFonts w:ascii="Times New Roman" w:hAnsi="Times New Roman" w:cs="Times New Roman"/>
          <w:sz w:val="22"/>
          <w:szCs w:val="22"/>
        </w:rPr>
      </w:pPr>
    </w:p>
    <w:tbl>
      <w:tblPr>
        <w:tblW w:w="9020" w:type="dxa"/>
        <w:tblLayout w:type="fixed"/>
        <w:tblCellMar>
          <w:top w:w="102" w:type="dxa"/>
          <w:left w:w="62" w:type="dxa"/>
          <w:bottom w:w="102" w:type="dxa"/>
          <w:right w:w="62" w:type="dxa"/>
        </w:tblCellMar>
        <w:tblLook w:val="0000" w:firstRow="0" w:lastRow="0" w:firstColumn="0" w:lastColumn="0" w:noHBand="0" w:noVBand="0"/>
      </w:tblPr>
      <w:tblGrid>
        <w:gridCol w:w="1647"/>
        <w:gridCol w:w="7373"/>
      </w:tblGrid>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Код</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Требуемый вид жилья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1-С</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Однокомнатная стандартная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1-М</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Однокомнатная маленькая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1-Б</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Однокомнатная большая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2-С</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Двухкомнатная стандартная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2-М</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Двухкомнатная маленькая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2-Б</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Двухкомнатная большая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3-С</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Трехкомнатная стандартная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3-М</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Трехкомнатная маленькая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3-Б</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Трехкомнатная большая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4-С</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Четырехкомнатная стандартная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4-М</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Четырехкомнатная маленькая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4-Б</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Четырехкомнатная большая</w:t>
            </w:r>
          </w:p>
        </w:tc>
      </w:tr>
      <w:tr w:rsidR="00502D54">
        <w:tc>
          <w:tcPr>
            <w:tcW w:w="1647"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jc w:val="center"/>
              <w:rPr>
                <w:rFonts w:ascii="Times New Roman" w:hAnsi="Times New Roman" w:cs="Times New Roman"/>
                <w:sz w:val="22"/>
                <w:szCs w:val="22"/>
              </w:rPr>
            </w:pPr>
            <w:r>
              <w:rPr>
                <w:rFonts w:ascii="Times New Roman" w:hAnsi="Times New Roman" w:cs="Times New Roman"/>
                <w:sz w:val="22"/>
                <w:szCs w:val="22"/>
              </w:rPr>
              <w:t>5-1</w:t>
            </w:r>
          </w:p>
        </w:tc>
        <w:tc>
          <w:tcPr>
            <w:tcW w:w="7372" w:type="dxa"/>
            <w:tcBorders>
              <w:top w:val="single" w:sz="4" w:space="0" w:color="000000"/>
              <w:left w:val="single" w:sz="4" w:space="0" w:color="000000"/>
              <w:bottom w:val="single" w:sz="4" w:space="0" w:color="000000"/>
              <w:right w:val="single" w:sz="4" w:space="0" w:color="000000"/>
            </w:tcBorders>
          </w:tcPr>
          <w:p w:rsidR="00502D54" w:rsidRDefault="0088601D">
            <w:pPr>
              <w:pStyle w:val="ConsPlusNormal"/>
              <w:rPr>
                <w:rFonts w:ascii="Times New Roman" w:hAnsi="Times New Roman" w:cs="Times New Roman"/>
                <w:sz w:val="22"/>
                <w:szCs w:val="22"/>
              </w:rPr>
            </w:pPr>
            <w:r>
              <w:rPr>
                <w:rFonts w:ascii="Times New Roman" w:hAnsi="Times New Roman" w:cs="Times New Roman"/>
                <w:sz w:val="22"/>
                <w:szCs w:val="22"/>
              </w:rPr>
              <w:t>Индивидуальный дом</w:t>
            </w:r>
          </w:p>
        </w:tc>
      </w:tr>
    </w:tbl>
    <w:p w:rsidR="00502D54" w:rsidRDefault="00502D54">
      <w:pPr>
        <w:pStyle w:val="ConsPlusNormal"/>
        <w:jc w:val="both"/>
        <w:rPr>
          <w:rFonts w:ascii="Times New Roman" w:hAnsi="Times New Roman" w:cs="Times New Roman"/>
          <w:sz w:val="22"/>
          <w:szCs w:val="22"/>
        </w:rPr>
      </w:pPr>
    </w:p>
    <w:p w:rsidR="00502D54" w:rsidRDefault="0088601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2.32. В 32-м разделе при наличии основания снятия заявителя с учета на приобретение жилого помещения по социальной ипотеке в строке заявителя указываются дата, номер распоряжения о снятии семьи с учета (например, от 10.12.2003 </w:t>
      </w:r>
      <w:r w:rsidR="000B1B48">
        <w:rPr>
          <w:rFonts w:ascii="Times New Roman" w:hAnsi="Times New Roman" w:cs="Times New Roman"/>
          <w:sz w:val="22"/>
          <w:szCs w:val="22"/>
        </w:rPr>
        <w:t>№</w:t>
      </w:r>
      <w:r>
        <w:rPr>
          <w:rFonts w:ascii="Times New Roman" w:hAnsi="Times New Roman" w:cs="Times New Roman"/>
          <w:sz w:val="22"/>
          <w:szCs w:val="22"/>
        </w:rPr>
        <w:t xml:space="preserve"> 99).</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2.33. В 33-м разделе в строке напротив каждого совершеннолетнего члена семьи указывается контактный номер телефона (рабочий, домашний, мобильный).</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Примечания.</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1. Файл выполняется с помощью электронной таблицы Microsoft Excel (MS Office 97 и новые конфигурации).</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2. Имя файла "Исходные данные xls".</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3. Формат ячейки - текстовый.</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4. Структуру таблиц предлагаемой формы файла (позиционирование таблицы) в столбцах и строках не изменять!</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5. При заполнении разделов не допускается использование запятых, т.е. использовать только точки (например: дата рождения 14.02.1978)</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6. Не допускать незаполненных (пустых) строк!</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7. Не допускать лишних пробелов в ячейках! (Например, при заполнении Ф.И.О. между словами допускается только один интервал.)</w:t>
      </w:r>
    </w:p>
    <w:p w:rsidR="00502D54" w:rsidRDefault="0088601D">
      <w:pPr>
        <w:pStyle w:val="ConsPlusNormal"/>
        <w:spacing w:before="200" w:after="200"/>
        <w:ind w:firstLine="540"/>
        <w:jc w:val="both"/>
        <w:rPr>
          <w:rFonts w:ascii="Times New Roman" w:hAnsi="Times New Roman" w:cs="Times New Roman"/>
          <w:sz w:val="22"/>
          <w:szCs w:val="22"/>
        </w:rPr>
      </w:pPr>
      <w:r>
        <w:rPr>
          <w:rFonts w:ascii="Times New Roman" w:hAnsi="Times New Roman" w:cs="Times New Roman"/>
          <w:sz w:val="22"/>
          <w:szCs w:val="22"/>
        </w:rPr>
        <w:t xml:space="preserve">Службы органов местного самоуправления по контролю за формированием списков граждан, нуждающихся в улучшении жилищных условий </w:t>
      </w:r>
      <w:r w:rsidRPr="00B812FF">
        <w:rPr>
          <w:rFonts w:ascii="Times New Roman" w:hAnsi="Times New Roman" w:cs="Times New Roman"/>
          <w:sz w:val="22"/>
          <w:szCs w:val="22"/>
        </w:rPr>
        <w:t>в системе социальной ипотеки</w:t>
      </w:r>
      <w:r>
        <w:rPr>
          <w:rFonts w:ascii="Times New Roman" w:hAnsi="Times New Roman" w:cs="Times New Roman"/>
          <w:sz w:val="22"/>
          <w:szCs w:val="22"/>
        </w:rPr>
        <w:t>, ответственны за достоверность информации при заполнении разделов карточки списка граждан.</w:t>
      </w:r>
    </w:p>
    <w:p w:rsidR="00502D54" w:rsidRDefault="0088601D">
      <w:pPr>
        <w:spacing w:line="276" w:lineRule="auto"/>
        <w:rPr>
          <w:lang w:eastAsia="ru-RU"/>
        </w:rPr>
      </w:pPr>
      <w:r>
        <w:br w:type="page"/>
      </w: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B1B48">
        <w:rPr>
          <w:rFonts w:ascii="Times New Roman" w:hAnsi="Times New Roman" w:cs="Times New Roman"/>
          <w:sz w:val="24"/>
          <w:szCs w:val="24"/>
        </w:rPr>
        <w:t>№</w:t>
      </w:r>
      <w:r>
        <w:rPr>
          <w:rFonts w:ascii="Times New Roman" w:hAnsi="Times New Roman" w:cs="Times New Roman"/>
          <w:sz w:val="24"/>
          <w:szCs w:val="24"/>
        </w:rPr>
        <w:t xml:space="preserve"> 6</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pStyle w:val="ConsPlusNormal"/>
        <w:jc w:val="right"/>
        <w:rPr>
          <w:rFonts w:ascii="Times New Roman" w:hAnsi="Times New Roman" w:cs="Times New Roman"/>
          <w:sz w:val="24"/>
          <w:szCs w:val="24"/>
        </w:rPr>
      </w:pPr>
    </w:p>
    <w:p w:rsidR="00502D54" w:rsidRDefault="00502D54">
      <w:pPr>
        <w:pStyle w:val="ConsPlusNormal"/>
        <w:jc w:val="right"/>
      </w:pPr>
    </w:p>
    <w:p w:rsidR="00502D54" w:rsidRDefault="0088601D">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502D54" w:rsidRDefault="00502D54">
      <w:pPr>
        <w:pStyle w:val="ConsPlusNormal"/>
        <w:jc w:val="both"/>
      </w:pP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УТВЕРЖДАЮ</w:t>
      </w: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(наименование района, города)</w:t>
      </w:r>
    </w:p>
    <w:p w:rsidR="00502D54" w:rsidRDefault="0088601D">
      <w:pPr>
        <w:pStyle w:val="ConsPlusNonformat"/>
        <w:ind w:right="991" w:firstLine="4962"/>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502D54" w:rsidRDefault="0088601D">
      <w:pPr>
        <w:pStyle w:val="ConsPlusNonformat"/>
        <w:ind w:firstLine="4962"/>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center"/>
        <w:rPr>
          <w:rFonts w:ascii="Times New Roman" w:hAnsi="Times New Roman" w:cs="Times New Roman"/>
          <w:sz w:val="24"/>
          <w:szCs w:val="24"/>
        </w:rPr>
      </w:pPr>
      <w:bookmarkStart w:id="21" w:name="Par1332"/>
      <w:bookmarkEnd w:id="21"/>
      <w:r>
        <w:rPr>
          <w:rFonts w:ascii="Times New Roman" w:hAnsi="Times New Roman" w:cs="Times New Roman"/>
          <w:sz w:val="24"/>
          <w:szCs w:val="24"/>
        </w:rPr>
        <w:t xml:space="preserve">РАСПОРЯЖЕНИЕ </w:t>
      </w:r>
      <w:r w:rsidR="000B1B48">
        <w:rPr>
          <w:rFonts w:ascii="Times New Roman" w:hAnsi="Times New Roman" w:cs="Times New Roman"/>
          <w:sz w:val="24"/>
          <w:szCs w:val="24"/>
        </w:rPr>
        <w:t>№</w:t>
      </w:r>
      <w:r>
        <w:rPr>
          <w:rFonts w:ascii="Times New Roman" w:hAnsi="Times New Roman" w:cs="Times New Roman"/>
          <w:sz w:val="24"/>
          <w:szCs w:val="24"/>
        </w:rPr>
        <w:t xml:space="preserve"> _______ от _____________ 202__ г.</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О постановке заявителя на учет для улучшения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жилищных условий </w:t>
      </w: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из  _______ человек обратился с заявлением о принятии на учет по</w:t>
      </w:r>
    </w:p>
    <w:p w:rsidR="00502D54" w:rsidRDefault="0088601D" w:rsidP="00B812FF">
      <w:pPr>
        <w:pStyle w:val="ConsPlusNonformat"/>
        <w:jc w:val="both"/>
        <w:rPr>
          <w:strike/>
        </w:rPr>
      </w:pPr>
      <w:r>
        <w:rPr>
          <w:rFonts w:ascii="Times New Roman" w:hAnsi="Times New Roman" w:cs="Times New Roman"/>
          <w:sz w:val="24"/>
          <w:szCs w:val="24"/>
        </w:rPr>
        <w:t xml:space="preserve">месту  жительства для  улучшения жилищных условий </w:t>
      </w: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дату обращения заявителя по заявлению)</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проживает по адресу: 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(указать полный адрес)</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(в жилом доме, квартире, комнате)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общей площадью ________ кв. м, жилой площадью ________ кв. м.</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является 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(собственником, нанимателем, арендатором)</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вид и реквизиты договора либо документа о праве собственности)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Другая  площадь у заявителя  находится  в  собственности  либо  на  праве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пользования: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адрес, вид и реквизиты договора либо документа о праве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собственности)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На  каждого члена семьи заявителя приходится ____ кв. м общей площади жилых</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помещений ____ кв. м.</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работает 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место работы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в должности 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должность заявителя)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Совокупный доход на 1 члена семьи в месяц 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 рублях)</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Общественная комиссия по жилищным вопросам 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в которой заседает комиссия)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рекомендует принять на учет заявителя 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фамилию, имя, отчество</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семьей ____ человек для улучшения жилищных условий </w:t>
      </w:r>
      <w:r w:rsidRPr="00B812FF">
        <w:rPr>
          <w:rFonts w:ascii="Times New Roman" w:hAnsi="Times New Roman" w:cs="Times New Roman"/>
          <w:sz w:val="24"/>
          <w:szCs w:val="24"/>
        </w:rPr>
        <w:t>в системе социальной ипотеки</w:t>
      </w:r>
      <w:r w:rsidR="00B812FF">
        <w:rPr>
          <w:rFonts w:ascii="Times New Roman" w:hAnsi="Times New Roman" w:cs="Times New Roman"/>
          <w:sz w:val="24"/>
          <w:szCs w:val="24"/>
        </w:rPr>
        <w:t>.</w:t>
      </w:r>
    </w:p>
    <w:p w:rsidR="00B812FF" w:rsidRDefault="00B812FF">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Требуемый вид жилья ______________________________________________________.</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Норматив  общей  площади жилого помещения с учетом состава семьи составляет</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количество членов семьи и общую площадь с учетом состава семьи)</w:t>
      </w:r>
    </w:p>
    <w:p w:rsidR="00502D54" w:rsidRDefault="00502D54">
      <w:pPr>
        <w:rPr>
          <w:lang w:eastAsia="ru-RU"/>
        </w:rPr>
      </w:pPr>
    </w:p>
    <w:p w:rsidR="00502D54" w:rsidRDefault="00502D54">
      <w:pPr>
        <w:rPr>
          <w:lang w:eastAsia="ru-RU"/>
        </w:rPr>
      </w:pPr>
    </w:p>
    <w:p w:rsidR="00502D54" w:rsidRDefault="0088601D">
      <w:pPr>
        <w:spacing w:line="276" w:lineRule="auto"/>
        <w:rPr>
          <w:rFonts w:ascii="Times New Roman" w:hAnsi="Times New Roman" w:cs="Times New Roman"/>
          <w:i w:val="0"/>
          <w:iCs w:val="0"/>
          <w:sz w:val="24"/>
          <w:szCs w:val="24"/>
          <w:lang w:eastAsia="ru-RU"/>
        </w:rPr>
      </w:pPr>
      <w:r>
        <w:br w:type="page"/>
      </w: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B1B48">
        <w:rPr>
          <w:rFonts w:ascii="Times New Roman" w:hAnsi="Times New Roman" w:cs="Times New Roman"/>
          <w:sz w:val="24"/>
          <w:szCs w:val="24"/>
        </w:rPr>
        <w:t>№</w:t>
      </w:r>
      <w:r>
        <w:rPr>
          <w:rFonts w:ascii="Times New Roman" w:hAnsi="Times New Roman" w:cs="Times New Roman"/>
          <w:sz w:val="24"/>
          <w:szCs w:val="24"/>
        </w:rPr>
        <w:t xml:space="preserve"> 7</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pStyle w:val="ConsPlusNormal"/>
        <w:jc w:val="right"/>
      </w:pPr>
    </w:p>
    <w:p w:rsidR="00502D54" w:rsidRDefault="0088601D">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502D54" w:rsidRDefault="00502D54">
      <w:pPr>
        <w:pStyle w:val="ConsPlusNormal"/>
        <w:jc w:val="both"/>
      </w:pP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УТВЕРЖДАЮ</w:t>
      </w: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w:t>
      </w: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(наименование района, города)</w:t>
      </w: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02D54" w:rsidRDefault="0088601D">
      <w:pPr>
        <w:pStyle w:val="ConsPlusNonformat"/>
        <w:ind w:firstLine="3969"/>
        <w:jc w:val="both"/>
        <w:rPr>
          <w:rFonts w:ascii="Times New Roman" w:hAnsi="Times New Roman" w:cs="Times New Roman"/>
          <w:sz w:val="24"/>
          <w:szCs w:val="24"/>
        </w:rPr>
      </w:pPr>
      <w:r>
        <w:rPr>
          <w:rFonts w:ascii="Times New Roman" w:hAnsi="Times New Roman" w:cs="Times New Roman"/>
          <w:sz w:val="24"/>
          <w:szCs w:val="24"/>
        </w:rPr>
        <w:t>(подпись, дата)</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РАСПОРЯЖЕНИЕ N _______                   от _______________ 202__ г.</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 отказе в постановке заявителя на учет для улучшения</w:t>
      </w:r>
    </w:p>
    <w:p w:rsidR="00502D54" w:rsidRDefault="00B812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8601D">
        <w:rPr>
          <w:rFonts w:ascii="Times New Roman" w:hAnsi="Times New Roman" w:cs="Times New Roman"/>
          <w:sz w:val="24"/>
          <w:szCs w:val="24"/>
        </w:rPr>
        <w:t xml:space="preserve">жилищных условий </w:t>
      </w:r>
      <w:r w:rsidR="0088601D" w:rsidRPr="00B812FF">
        <w:rPr>
          <w:rFonts w:ascii="Times New Roman" w:hAnsi="Times New Roman" w:cs="Times New Roman"/>
          <w:sz w:val="24"/>
          <w:szCs w:val="24"/>
        </w:rPr>
        <w:t>в системе социальной ипотеки</w:t>
      </w:r>
      <w:r w:rsidR="0088601D">
        <w:rPr>
          <w:rFonts w:ascii="Times New Roman" w:hAnsi="Times New Roman" w:cs="Times New Roman"/>
          <w:sz w:val="24"/>
          <w:szCs w:val="24"/>
          <w:shd w:val="clear" w:color="auto" w:fill="FFFF00"/>
        </w:rPr>
        <w:t xml:space="preserve"> </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из  _______ человек обратился с заявлением о принятии на учет по</w:t>
      </w:r>
    </w:p>
    <w:p w:rsidR="00502D54" w:rsidRPr="00B812FF" w:rsidRDefault="0088601D" w:rsidP="00B812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месту  жительства/работы  (подчеркнуть)  для  улучшения жилищных условий </w:t>
      </w:r>
      <w:r w:rsidRPr="00B812FF">
        <w:rPr>
          <w:rFonts w:ascii="Times New Roman" w:hAnsi="Times New Roman" w:cs="Times New Roman"/>
          <w:sz w:val="24"/>
          <w:szCs w:val="24"/>
        </w:rPr>
        <w:t>в системе социальной ипотеки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дату обращения заявителя по заявлению)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 семьей проживают по адресу: 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полный адрес)</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жилом доме, квартире, комнате)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общей площадью ________ кв. м, жилой площадью ________ кв. м.</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_________________________________________________________________</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является 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(собственником, нанимателем, арендатором)</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вид и реквизиты договора либо документа о праве собственности)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Другая  площадь у  заявителя  находится  в  собственности  либо  на  праве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пользования: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адрес, вид и реквизиты договора либо документа о праве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собственности)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На каждого члена семьи заявителя приходится ____ кв. м. общей площади жилых</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помещений ____ кв. м.</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работает 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место работы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в должности 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должность заявителя)</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Совокупный доход на 1 члена семьи в месяц 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в рублях)</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Общественная комиссия по жилищным вопросам 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организации, в которой заседает комиссия)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отказывает  в постановке на учет заявителя и членов его семьи для улучшения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жилищных условий </w:t>
      </w:r>
      <w:r w:rsidRPr="00B812FF">
        <w:rPr>
          <w:rFonts w:ascii="Times New Roman" w:hAnsi="Times New Roman" w:cs="Times New Roman"/>
          <w:sz w:val="24"/>
          <w:szCs w:val="24"/>
        </w:rPr>
        <w:t>в системе социальной ипотеки</w:t>
      </w:r>
      <w:r>
        <w:rPr>
          <w:rFonts w:ascii="Times New Roman" w:hAnsi="Times New Roman" w:cs="Times New Roman"/>
          <w:sz w:val="24"/>
          <w:szCs w:val="24"/>
        </w:rPr>
        <w:t xml:space="preserve"> в связи с _________________________.</w:t>
      </w:r>
    </w:p>
    <w:p w:rsidR="00502D54" w:rsidRDefault="0088601D">
      <w:pPr>
        <w:spacing w:line="276" w:lineRule="auto"/>
        <w:rPr>
          <w:rFonts w:ascii="Times New Roman" w:hAnsi="Times New Roman" w:cs="Times New Roman"/>
          <w:sz w:val="24"/>
          <w:szCs w:val="24"/>
          <w:lang w:eastAsia="ru-RU"/>
        </w:rPr>
      </w:pPr>
      <w:r>
        <w:br w:type="page"/>
      </w:r>
    </w:p>
    <w:p w:rsidR="00502D54" w:rsidRDefault="0088601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B1B48">
        <w:rPr>
          <w:rFonts w:ascii="Times New Roman" w:hAnsi="Times New Roman" w:cs="Times New Roman"/>
          <w:sz w:val="24"/>
          <w:szCs w:val="24"/>
        </w:rPr>
        <w:t>№</w:t>
      </w:r>
      <w:r>
        <w:rPr>
          <w:rFonts w:ascii="Times New Roman" w:hAnsi="Times New Roman" w:cs="Times New Roman"/>
          <w:sz w:val="24"/>
          <w:szCs w:val="24"/>
        </w:rPr>
        <w:t xml:space="preserve"> 8</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 Порядку предоставления жилых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помещений в системе социальной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ипотеки в Республике Татарстан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лицам, мобилизованным или заключившим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контракт в военных комиссариатах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Республики Татарстан, принимавшим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участие в специальной военной операции,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и членам семей, погибших (умерших) лиц, </w:t>
      </w:r>
    </w:p>
    <w:p w:rsid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 xml:space="preserve">принимавших участие в специальной </w:t>
      </w:r>
    </w:p>
    <w:p w:rsidR="00B812FF" w:rsidRPr="00B812FF" w:rsidRDefault="00B812FF" w:rsidP="00B812FF">
      <w:pPr>
        <w:pStyle w:val="ConsPlusTitle"/>
        <w:jc w:val="right"/>
        <w:rPr>
          <w:rFonts w:ascii="Times New Roman" w:hAnsi="Times New Roman" w:cs="Times New Roman"/>
          <w:b w:val="0"/>
          <w:bCs w:val="0"/>
          <w:sz w:val="24"/>
          <w:szCs w:val="24"/>
        </w:rPr>
      </w:pPr>
      <w:r w:rsidRPr="00B812FF">
        <w:rPr>
          <w:rFonts w:ascii="Times New Roman" w:hAnsi="Times New Roman" w:cs="Times New Roman"/>
          <w:b w:val="0"/>
          <w:bCs w:val="0"/>
          <w:sz w:val="24"/>
          <w:szCs w:val="24"/>
        </w:rPr>
        <w:t>военной операции</w:t>
      </w:r>
    </w:p>
    <w:p w:rsidR="00502D54" w:rsidRDefault="00502D54">
      <w:pPr>
        <w:pStyle w:val="ConsPlusNormal"/>
        <w:jc w:val="right"/>
        <w:rPr>
          <w:rFonts w:ascii="Times New Roman" w:hAnsi="Times New Roman" w:cs="Times New Roman"/>
          <w:sz w:val="24"/>
          <w:szCs w:val="24"/>
        </w:rPr>
      </w:pPr>
    </w:p>
    <w:p w:rsidR="00502D54" w:rsidRDefault="0088601D">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Руководителю органа</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местного самоуправления 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(наименование района, города)</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от гр. ________________________________________,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при наличии) полностью)</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(проживающего в городе, поселке, селе по адресу:)</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(почтовый индекс, полный адрес, контактный телефон)</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_____________________ с ________________________</w:t>
      </w:r>
    </w:p>
    <w:p w:rsidR="00502D54" w:rsidRDefault="0088601D">
      <w:pPr>
        <w:pStyle w:val="ConsPlusNonformat"/>
        <w:ind w:firstLine="3261"/>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bookmarkStart w:id="22" w:name="Par1504"/>
      <w:bookmarkEnd w:id="22"/>
      <w:r>
        <w:rPr>
          <w:rFonts w:ascii="Times New Roman" w:hAnsi="Times New Roman" w:cs="Times New Roman"/>
          <w:sz w:val="24"/>
          <w:szCs w:val="24"/>
        </w:rPr>
        <w:t xml:space="preserve">                                                         ЗАЯВЛЕНИЕ</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связи с 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(указать причину отказа от участия в программе социальной ипотеки)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Вас снять меня с семьей в составе _______ человек с учета нуждающихся</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в улучшении жилищных условий в системе социальной ипотеки.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результатах рассмотрения заявления просим проинформировать следующим</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способом:</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в электронном виде в личном кабинете на портале государственных и</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муниципальных услуг Республики Татарстан;</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в МФЦ.</w:t>
      </w:r>
    </w:p>
    <w:p w:rsidR="00502D54" w:rsidRDefault="00502D54">
      <w:pPr>
        <w:pStyle w:val="ConsPlusNonformat"/>
        <w:jc w:val="both"/>
        <w:rPr>
          <w:rFonts w:ascii="Times New Roman" w:hAnsi="Times New Roman" w:cs="Times New Roman"/>
          <w:sz w:val="24"/>
          <w:szCs w:val="24"/>
        </w:rPr>
      </w:pP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 ________________________________________________________________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 подпись)</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семьи: 1.____________________________________________________________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полностью,</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502D54" w:rsidRDefault="008860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________20__ г.</w:t>
      </w:r>
    </w:p>
    <w:p w:rsidR="00502D54" w:rsidRPr="00A91F12" w:rsidRDefault="0088601D" w:rsidP="00A91F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прописью)</w:t>
      </w:r>
    </w:p>
    <w:sectPr w:rsidR="00502D54" w:rsidRPr="00A91F12">
      <w:headerReference w:type="default" r:id="rId18"/>
      <w:pgSz w:w="11906" w:h="16838"/>
      <w:pgMar w:top="1134" w:right="567" w:bottom="1134" w:left="1134" w:header="709"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F1B" w:rsidRDefault="00515F1B">
      <w:pPr>
        <w:spacing w:after="0" w:line="240" w:lineRule="auto"/>
      </w:pPr>
      <w:r>
        <w:separator/>
      </w:r>
    </w:p>
  </w:endnote>
  <w:endnote w:type="continuationSeparator" w:id="0">
    <w:p w:rsidR="00515F1B" w:rsidRDefault="0051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F1B" w:rsidRDefault="00515F1B">
      <w:pPr>
        <w:spacing w:after="0" w:line="240" w:lineRule="auto"/>
      </w:pPr>
      <w:r>
        <w:separator/>
      </w:r>
    </w:p>
  </w:footnote>
  <w:footnote w:type="continuationSeparator" w:id="0">
    <w:p w:rsidR="00515F1B" w:rsidRDefault="0051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1B" w:rsidRDefault="00515F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2C7D"/>
    <w:multiLevelType w:val="multilevel"/>
    <w:tmpl w:val="CD467188"/>
    <w:lvl w:ilvl="0">
      <w:start w:val="1"/>
      <w:numFmt w:val="decimal"/>
      <w:lvlText w:val="%1."/>
      <w:lvlJc w:val="left"/>
      <w:pPr>
        <w:tabs>
          <w:tab w:val="num" w:pos="0"/>
        </w:tabs>
        <w:ind w:left="4623" w:hanging="1080"/>
      </w:pPr>
    </w:lvl>
    <w:lvl w:ilvl="1">
      <w:start w:val="9"/>
      <w:numFmt w:val="decimal"/>
      <w:lvlText w:val="%1.%2."/>
      <w:lvlJc w:val="left"/>
      <w:pPr>
        <w:tabs>
          <w:tab w:val="num" w:pos="0"/>
        </w:tabs>
        <w:ind w:left="4488" w:hanging="945"/>
      </w:pPr>
    </w:lvl>
    <w:lvl w:ilvl="2">
      <w:start w:val="1"/>
      <w:numFmt w:val="decimal"/>
      <w:lvlText w:val="%1.%2.%3."/>
      <w:lvlJc w:val="left"/>
      <w:pPr>
        <w:tabs>
          <w:tab w:val="num" w:pos="0"/>
        </w:tabs>
        <w:ind w:left="4488" w:hanging="945"/>
      </w:pPr>
    </w:lvl>
    <w:lvl w:ilvl="3">
      <w:start w:val="1"/>
      <w:numFmt w:val="decimal"/>
      <w:lvlText w:val="%1.%2.%3.%4."/>
      <w:lvlJc w:val="left"/>
      <w:pPr>
        <w:tabs>
          <w:tab w:val="num" w:pos="0"/>
        </w:tabs>
        <w:ind w:left="4488" w:hanging="945"/>
      </w:pPr>
    </w:lvl>
    <w:lvl w:ilvl="4">
      <w:start w:val="1"/>
      <w:numFmt w:val="decimal"/>
      <w:lvlText w:val="%1.%2.%3.%4.%5."/>
      <w:lvlJc w:val="left"/>
      <w:pPr>
        <w:tabs>
          <w:tab w:val="num" w:pos="0"/>
        </w:tabs>
        <w:ind w:left="4623" w:hanging="1080"/>
      </w:pPr>
    </w:lvl>
    <w:lvl w:ilvl="5">
      <w:start w:val="1"/>
      <w:numFmt w:val="decimal"/>
      <w:lvlText w:val="%1.%2.%3.%4.%5.%6."/>
      <w:lvlJc w:val="left"/>
      <w:pPr>
        <w:tabs>
          <w:tab w:val="num" w:pos="0"/>
        </w:tabs>
        <w:ind w:left="4623" w:hanging="1080"/>
      </w:pPr>
    </w:lvl>
    <w:lvl w:ilvl="6">
      <w:start w:val="1"/>
      <w:numFmt w:val="decimal"/>
      <w:lvlText w:val="%1.%2.%3.%4.%5.%6.%7."/>
      <w:lvlJc w:val="left"/>
      <w:pPr>
        <w:tabs>
          <w:tab w:val="num" w:pos="0"/>
        </w:tabs>
        <w:ind w:left="4983" w:hanging="1440"/>
      </w:pPr>
    </w:lvl>
    <w:lvl w:ilvl="7">
      <w:start w:val="1"/>
      <w:numFmt w:val="decimal"/>
      <w:lvlText w:val="%1.%2.%3.%4.%5.%6.%7.%8."/>
      <w:lvlJc w:val="left"/>
      <w:pPr>
        <w:tabs>
          <w:tab w:val="num" w:pos="0"/>
        </w:tabs>
        <w:ind w:left="4983" w:hanging="1440"/>
      </w:pPr>
    </w:lvl>
    <w:lvl w:ilvl="8">
      <w:start w:val="1"/>
      <w:numFmt w:val="decimal"/>
      <w:lvlText w:val="%1.%2.%3.%4.%5.%6.%7.%8.%9."/>
      <w:lvlJc w:val="left"/>
      <w:pPr>
        <w:tabs>
          <w:tab w:val="num" w:pos="0"/>
        </w:tabs>
        <w:ind w:left="5343" w:hanging="1800"/>
      </w:pPr>
    </w:lvl>
  </w:abstractNum>
  <w:abstractNum w:abstractNumId="1" w15:restartNumberingAfterBreak="0">
    <w:nsid w:val="5A693322"/>
    <w:multiLevelType w:val="multilevel"/>
    <w:tmpl w:val="AA5C3D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58841EC"/>
    <w:multiLevelType w:val="multilevel"/>
    <w:tmpl w:val="9A5413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54"/>
    <w:rsid w:val="000B1B48"/>
    <w:rsid w:val="00185F6C"/>
    <w:rsid w:val="004D7EE6"/>
    <w:rsid w:val="00502D54"/>
    <w:rsid w:val="00513F39"/>
    <w:rsid w:val="00515F1B"/>
    <w:rsid w:val="006B04DA"/>
    <w:rsid w:val="008676EB"/>
    <w:rsid w:val="0088601D"/>
    <w:rsid w:val="00917CAD"/>
    <w:rsid w:val="00930285"/>
    <w:rsid w:val="00987720"/>
    <w:rsid w:val="00A91F12"/>
    <w:rsid w:val="00B10D39"/>
    <w:rsid w:val="00B812FF"/>
    <w:rsid w:val="00C5658C"/>
    <w:rsid w:val="00DC1511"/>
    <w:rsid w:val="00E661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AB5A"/>
  <w15:docId w15:val="{A219DCF1-5D96-4CD0-B9A7-167A0BD1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950"/>
    <w:pPr>
      <w:spacing w:after="200" w:line="288" w:lineRule="auto"/>
    </w:pPr>
    <w:rPr>
      <w:rFonts w:ascii="Calibri" w:eastAsiaTheme="minorEastAsia" w:hAnsi="Calibr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qFormat/>
    <w:rsid w:val="00532950"/>
    <w:rPr>
      <w:rFonts w:ascii="Times New Roman" w:eastAsia="Times New Roman" w:hAnsi="Times New Roman" w:cs="Times New Roman"/>
      <w:sz w:val="25"/>
      <w:szCs w:val="25"/>
      <w:shd w:val="clear" w:color="auto" w:fill="FFFFFF"/>
    </w:rPr>
  </w:style>
  <w:style w:type="character" w:customStyle="1" w:styleId="a4">
    <w:name w:val="Верхний колонтитул Знак"/>
    <w:basedOn w:val="a0"/>
    <w:link w:val="a5"/>
    <w:uiPriority w:val="99"/>
    <w:qFormat/>
    <w:rsid w:val="00532950"/>
    <w:rPr>
      <w:rFonts w:eastAsiaTheme="minorEastAsia"/>
      <w:i/>
      <w:iCs/>
      <w:sz w:val="20"/>
      <w:szCs w:val="20"/>
    </w:rPr>
  </w:style>
  <w:style w:type="character" w:customStyle="1" w:styleId="a6">
    <w:name w:val="Текст выноски Знак"/>
    <w:basedOn w:val="a0"/>
    <w:link w:val="a7"/>
    <w:uiPriority w:val="99"/>
    <w:semiHidden/>
    <w:qFormat/>
    <w:rsid w:val="00EB7566"/>
    <w:rPr>
      <w:rFonts w:ascii="Tahoma" w:eastAsiaTheme="minorEastAsia" w:hAnsi="Tahoma" w:cs="Tahoma"/>
      <w:i/>
      <w:iCs/>
      <w:sz w:val="16"/>
      <w:szCs w:val="16"/>
    </w:rPr>
  </w:style>
  <w:style w:type="character" w:customStyle="1" w:styleId="a8">
    <w:name w:val="Нижний колонтитул Знак"/>
    <w:basedOn w:val="a0"/>
    <w:link w:val="a9"/>
    <w:uiPriority w:val="99"/>
    <w:qFormat/>
    <w:rsid w:val="00075FAD"/>
    <w:rPr>
      <w:rFonts w:eastAsiaTheme="minorEastAsia"/>
      <w:i/>
      <w:iCs/>
      <w:sz w:val="20"/>
      <w:szCs w:val="20"/>
    </w:rPr>
  </w:style>
  <w:style w:type="character" w:styleId="aa">
    <w:name w:val="Hyperlink"/>
    <w:basedOn w:val="a0"/>
    <w:uiPriority w:val="99"/>
    <w:semiHidden/>
    <w:unhideWhenUsed/>
    <w:rsid w:val="001D08F0"/>
    <w:rPr>
      <w:color w:val="0000FF" w:themeColor="hyperlink"/>
      <w:u w:val="single"/>
    </w:rPr>
  </w:style>
  <w:style w:type="paragraph" w:customStyle="1" w:styleId="10">
    <w:name w:val="Заголовок1"/>
    <w:basedOn w:val="a"/>
    <w:next w:val="ab"/>
    <w:qFormat/>
    <w:pPr>
      <w:keepNext/>
      <w:spacing w:before="240" w:after="120"/>
    </w:pPr>
    <w:rPr>
      <w:rFonts w:ascii="PT Astra Serif" w:eastAsia="Tahoma" w:hAnsi="PT Astra Serif" w:cs="Noto Sans Devanagari"/>
      <w:sz w:val="28"/>
      <w:szCs w:val="28"/>
    </w:rPr>
  </w:style>
  <w:style w:type="paragraph" w:styleId="ab">
    <w:name w:val="Body Text"/>
    <w:basedOn w:val="a"/>
    <w:pPr>
      <w:spacing w:after="140" w:line="276" w:lineRule="auto"/>
    </w:pPr>
  </w:style>
  <w:style w:type="paragraph" w:styleId="ac">
    <w:name w:val="List"/>
    <w:basedOn w:val="ab"/>
    <w:rPr>
      <w:rFonts w:ascii="PT Astra Serif" w:hAnsi="PT Astra Serif" w:cs="Noto Sans Devanagari"/>
    </w:rPr>
  </w:style>
  <w:style w:type="paragraph" w:styleId="ad">
    <w:name w:val="caption"/>
    <w:basedOn w:val="a"/>
    <w:qFormat/>
    <w:pPr>
      <w:suppressLineNumbers/>
      <w:spacing w:before="120" w:after="120"/>
    </w:pPr>
    <w:rPr>
      <w:rFonts w:ascii="PT Astra Serif" w:hAnsi="PT Astra Serif" w:cs="Noto Sans Devanagari"/>
      <w:sz w:val="24"/>
      <w:szCs w:val="24"/>
    </w:rPr>
  </w:style>
  <w:style w:type="paragraph" w:styleId="ae">
    <w:name w:val="index heading"/>
    <w:basedOn w:val="a"/>
    <w:qFormat/>
    <w:pPr>
      <w:suppressLineNumbers/>
    </w:pPr>
    <w:rPr>
      <w:rFonts w:ascii="PT Astra Serif" w:hAnsi="PT Astra Serif" w:cs="Noto Sans Devanagari"/>
    </w:rPr>
  </w:style>
  <w:style w:type="paragraph" w:customStyle="1" w:styleId="Default">
    <w:name w:val="Default"/>
    <w:qFormat/>
    <w:rsid w:val="00532950"/>
    <w:rPr>
      <w:rFonts w:ascii="Times New Roman" w:eastAsia="Calibri" w:hAnsi="Times New Roman" w:cs="Times New Roman"/>
      <w:color w:val="000000"/>
      <w:sz w:val="24"/>
      <w:szCs w:val="24"/>
    </w:rPr>
  </w:style>
  <w:style w:type="paragraph" w:customStyle="1" w:styleId="1">
    <w:name w:val="Основной текст1"/>
    <w:basedOn w:val="a"/>
    <w:link w:val="a3"/>
    <w:qFormat/>
    <w:rsid w:val="00532950"/>
    <w:pPr>
      <w:shd w:val="clear" w:color="auto" w:fill="FFFFFF"/>
      <w:spacing w:after="0" w:line="0" w:lineRule="atLeast"/>
    </w:pPr>
    <w:rPr>
      <w:rFonts w:ascii="Times New Roman" w:eastAsia="Times New Roman" w:hAnsi="Times New Roman" w:cs="Times New Roman"/>
      <w:i w:val="0"/>
      <w:iCs w:val="0"/>
      <w:sz w:val="25"/>
      <w:szCs w:val="25"/>
    </w:rPr>
  </w:style>
  <w:style w:type="paragraph" w:customStyle="1" w:styleId="af">
    <w:name w:val="Колонтитул"/>
    <w:basedOn w:val="a"/>
    <w:qFormat/>
  </w:style>
  <w:style w:type="paragraph" w:styleId="a5">
    <w:name w:val="header"/>
    <w:basedOn w:val="a"/>
    <w:link w:val="a4"/>
    <w:uiPriority w:val="99"/>
    <w:unhideWhenUsed/>
    <w:rsid w:val="00532950"/>
    <w:pPr>
      <w:tabs>
        <w:tab w:val="center" w:pos="4677"/>
        <w:tab w:val="right" w:pos="9355"/>
      </w:tabs>
      <w:spacing w:after="0" w:line="240" w:lineRule="auto"/>
    </w:pPr>
  </w:style>
  <w:style w:type="paragraph" w:customStyle="1" w:styleId="ConsPlusNormal">
    <w:name w:val="ConsPlusNormal"/>
    <w:qFormat/>
    <w:rsid w:val="00532950"/>
    <w:pPr>
      <w:widowControl w:val="0"/>
    </w:pPr>
    <w:rPr>
      <w:rFonts w:ascii="Arial" w:eastAsiaTheme="minorEastAsia" w:hAnsi="Arial" w:cs="Arial"/>
      <w:sz w:val="20"/>
      <w:szCs w:val="20"/>
      <w:lang w:eastAsia="ru-RU"/>
    </w:rPr>
  </w:style>
  <w:style w:type="paragraph" w:customStyle="1" w:styleId="ConsPlusTitle">
    <w:name w:val="ConsPlusTitle"/>
    <w:uiPriority w:val="99"/>
    <w:qFormat/>
    <w:rsid w:val="00532950"/>
    <w:pPr>
      <w:widowControl w:val="0"/>
    </w:pPr>
    <w:rPr>
      <w:rFonts w:ascii="Arial" w:eastAsiaTheme="minorEastAsia" w:hAnsi="Arial" w:cs="Arial"/>
      <w:b/>
      <w:bCs/>
      <w:sz w:val="20"/>
      <w:szCs w:val="20"/>
      <w:lang w:eastAsia="ru-RU"/>
    </w:rPr>
  </w:style>
  <w:style w:type="paragraph" w:styleId="af0">
    <w:name w:val="Normal (Web)"/>
    <w:basedOn w:val="a"/>
    <w:uiPriority w:val="99"/>
    <w:unhideWhenUsed/>
    <w:qFormat/>
    <w:rsid w:val="00AC6C67"/>
    <w:pPr>
      <w:spacing w:beforeAutospacing="1" w:afterAutospacing="1" w:line="240" w:lineRule="auto"/>
    </w:pPr>
    <w:rPr>
      <w:rFonts w:ascii="Times New Roman" w:eastAsia="Times New Roman" w:hAnsi="Times New Roman" w:cs="Times New Roman"/>
      <w:i w:val="0"/>
      <w:iCs w:val="0"/>
      <w:sz w:val="24"/>
      <w:szCs w:val="24"/>
      <w:lang w:eastAsia="ru-RU"/>
    </w:rPr>
  </w:style>
  <w:style w:type="paragraph" w:styleId="a7">
    <w:name w:val="Balloon Text"/>
    <w:basedOn w:val="a"/>
    <w:link w:val="a6"/>
    <w:uiPriority w:val="99"/>
    <w:semiHidden/>
    <w:unhideWhenUsed/>
    <w:qFormat/>
    <w:rsid w:val="00EB7566"/>
    <w:pPr>
      <w:spacing w:after="0" w:line="240" w:lineRule="auto"/>
    </w:pPr>
    <w:rPr>
      <w:rFonts w:ascii="Tahoma" w:hAnsi="Tahoma" w:cs="Tahoma"/>
      <w:sz w:val="16"/>
      <w:szCs w:val="16"/>
    </w:rPr>
  </w:style>
  <w:style w:type="paragraph" w:styleId="a9">
    <w:name w:val="footer"/>
    <w:basedOn w:val="a"/>
    <w:link w:val="a8"/>
    <w:uiPriority w:val="99"/>
    <w:unhideWhenUsed/>
    <w:rsid w:val="00075FAD"/>
    <w:pPr>
      <w:tabs>
        <w:tab w:val="center" w:pos="4677"/>
        <w:tab w:val="right" w:pos="9355"/>
      </w:tabs>
      <w:spacing w:after="0" w:line="240" w:lineRule="auto"/>
    </w:pPr>
  </w:style>
  <w:style w:type="paragraph" w:styleId="af1">
    <w:name w:val="List Paragraph"/>
    <w:basedOn w:val="a"/>
    <w:uiPriority w:val="34"/>
    <w:qFormat/>
    <w:rsid w:val="00075FAD"/>
    <w:pPr>
      <w:ind w:left="720"/>
      <w:contextualSpacing/>
    </w:pPr>
  </w:style>
  <w:style w:type="paragraph" w:customStyle="1" w:styleId="ConsPlusNonformat">
    <w:name w:val="ConsPlusNonformat"/>
    <w:uiPriority w:val="99"/>
    <w:qFormat/>
    <w:rsid w:val="00075FAD"/>
    <w:pPr>
      <w:widowControl w:val="0"/>
    </w:pPr>
    <w:rPr>
      <w:rFonts w:ascii="Courier New" w:eastAsiaTheme="minorEastAsia" w:hAnsi="Courier New" w:cs="Courier New"/>
      <w:sz w:val="20"/>
      <w:szCs w:val="20"/>
      <w:lang w:eastAsia="ru-RU"/>
    </w:rPr>
  </w:style>
  <w:style w:type="table" w:styleId="af2">
    <w:name w:val="Table Grid"/>
    <w:basedOn w:val="a1"/>
    <w:uiPriority w:val="59"/>
    <w:rsid w:val="001D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73810&amp;date=29.01.2024" TargetMode="External"/><Relationship Id="rId13" Type="http://schemas.openxmlformats.org/officeDocument/2006/relationships/hyperlink" Target="file:///C:\Users\m.chemodurova\AppData\Local\C:\Users\m.chemodurova\AppData\Local\Microsoft\Windows\Temporary%20Internet%20Files\Content.Outlook\UT50WH64\&#1085;&#1072;&#1083;&#1080;&#1095;&#1080;&#108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chemodurova\AppData\Local\C:\Users\m.chemodurova\AppData\Local\Microsoft\Windows\Temporary%20Internet%20Files\Content.Outlook\UT50WH64\&#1085;&#1072;&#1083;&#1080;&#1095;&#1080;&#1080;" TargetMode="External"/><Relationship Id="rId17" Type="http://schemas.openxmlformats.org/officeDocument/2006/relationships/hyperlink" Target="file:///C:\Users\m.chemodurova\AppData\Local\C:\Users\m.chemodurova\AppData\Local\Microsoft\Windows\Temporary%20Internet%20Files\Content.Outlook\UT50WH64\&#1082;&#1086;&#1076;&#1072;&#1084;:" TargetMode="External"/><Relationship Id="rId2" Type="http://schemas.openxmlformats.org/officeDocument/2006/relationships/numbering" Target="numbering.xml"/><Relationship Id="rId16" Type="http://schemas.openxmlformats.org/officeDocument/2006/relationships/hyperlink" Target="file:///C:\Users\m.chemodurova\AppData\Local\C:\Users\m.chemodurova\AppData\Local\Microsoft\Windows\Temporary%20Internet%20Files\Content.Outlook\UT50WH64\&#1085;&#1072;&#1083;&#1080;&#1095;&#1080;&#10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chemodurova\AppData\Local\C:\Users\m.chemodurova\AppData\Local\Microsoft\Windows\Temporary%20Internet%20Files\Content.Outlook\UT50WH64\&#1085;&#1072;&#1083;&#1080;&#1095;&#1080;&#1080;" TargetMode="External"/><Relationship Id="rId5" Type="http://schemas.openxmlformats.org/officeDocument/2006/relationships/webSettings" Target="webSettings.xml"/><Relationship Id="rId15" Type="http://schemas.openxmlformats.org/officeDocument/2006/relationships/hyperlink" Target="file:///C:\Users\m.chemodurova\AppData\Local\C:\Users\m.chemodurova\AppData\Local\Microsoft\Windows\Temporary%20Internet%20Files\Content.Outlook\UT50WH64\&#1085;&#1072;&#1083;&#1080;&#1095;&#1080;&#1080;" TargetMode="External"/><Relationship Id="rId10" Type="http://schemas.openxmlformats.org/officeDocument/2006/relationships/hyperlink" Target="https://login.consultant.ru/link/?req=doc&amp;base=RLAW363&amp;n=188326&amp;dst=100062&amp;field=134&amp;date=26.03.2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4875&amp;date=29.01.2024&amp;dst=2360&amp;field=134" TargetMode="External"/><Relationship Id="rId14" Type="http://schemas.openxmlformats.org/officeDocument/2006/relationships/hyperlink" Target="file:///C:\Users\m.chemodurova\AppData\Local\C:\Users\m.chemodurova\AppData\Local\Microsoft\Windows\Temporary%20Internet%20Files\Content.Outlook\UT50WH64\&#1085;&#1072;&#1083;&#1080;&#1095;&#108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7602-57B4-4C94-ABC7-EEA65CB5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36</Pages>
  <Words>10839</Words>
  <Characters>61784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 Чемодурова</dc:creator>
  <dc:description/>
  <cp:lastModifiedBy>Харисова Фирая Фаритовна</cp:lastModifiedBy>
  <cp:revision>14</cp:revision>
  <cp:lastPrinted>2025-03-31T07:56:00Z</cp:lastPrinted>
  <dcterms:created xsi:type="dcterms:W3CDTF">2025-03-31T13:53:00Z</dcterms:created>
  <dcterms:modified xsi:type="dcterms:W3CDTF">2025-04-02T10:53:00Z</dcterms:modified>
  <dc:language>ru-RU</dc:language>
</cp:coreProperties>
</file>